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28" w:rsidRPr="00F5356E" w:rsidRDefault="00FC2BC4">
      <w:pPr>
        <w:pStyle w:val="afff"/>
        <w:framePr w:w="0" w:hRule="auto" w:wrap="auto" w:hAnchor="text" w:xAlign="left" w:yAlign="inline"/>
        <w:adjustRightInd w:val="0"/>
        <w:snapToGrid w:val="0"/>
        <w:spacing w:line="240" w:lineRule="auto"/>
        <w:jc w:val="right"/>
        <w:rPr>
          <w:rFonts w:ascii="Times New Roman"/>
          <w:sz w:val="28"/>
          <w:szCs w:val="28"/>
        </w:rPr>
      </w:pPr>
      <w:bookmarkStart w:id="0" w:name="SectionMark1"/>
      <w:r w:rsidRPr="00F5356E">
        <w:rPr>
          <w:rFonts w:ascii="Times New Roman"/>
          <w:sz w:val="28"/>
          <w:szCs w:val="28"/>
        </w:rPr>
        <w:t>广西壮族自治区地方标准</w:t>
      </w:r>
      <w:r w:rsidRPr="00F5356E">
        <w:rPr>
          <w:rFonts w:ascii="Times New Roman" w:hint="eastAsia"/>
          <w:sz w:val="28"/>
          <w:szCs w:val="28"/>
        </w:rPr>
        <w:t xml:space="preserve"> </w:t>
      </w:r>
      <w:r w:rsidRPr="00F5356E">
        <w:rPr>
          <w:rFonts w:ascii="Times New Roman"/>
          <w:b/>
          <w:sz w:val="84"/>
          <w:szCs w:val="84"/>
        </w:rPr>
        <w:t>DBJ</w:t>
      </w:r>
    </w:p>
    <w:p w:rsidR="00F22C28" w:rsidRPr="00F5356E" w:rsidRDefault="00FC2BC4">
      <w:pPr>
        <w:pStyle w:val="afff"/>
        <w:framePr w:w="0" w:hRule="auto" w:wrap="auto" w:hAnchor="text" w:xAlign="left" w:yAlign="inline"/>
        <w:spacing w:line="240" w:lineRule="auto"/>
        <w:jc w:val="right"/>
        <w:rPr>
          <w:rFonts w:ascii="Times New Roman"/>
          <w:b/>
          <w:sz w:val="21"/>
          <w:szCs w:val="21"/>
        </w:rPr>
      </w:pPr>
      <w:r w:rsidRPr="00F5356E">
        <w:rPr>
          <w:rFonts w:ascii="Times New Roman"/>
          <w:b/>
          <w:sz w:val="21"/>
          <w:szCs w:val="21"/>
        </w:rPr>
        <w:t>DBJ/</w:t>
      </w:r>
      <w:r w:rsidRPr="00F5356E">
        <w:rPr>
          <w:rFonts w:ascii="Times New Roman" w:hint="eastAsia"/>
          <w:b/>
          <w:sz w:val="21"/>
          <w:szCs w:val="21"/>
        </w:rPr>
        <w:t>TXX</w:t>
      </w:r>
      <w:r w:rsidRPr="00F5356E">
        <w:rPr>
          <w:rFonts w:ascii="Times New Roman"/>
          <w:b/>
          <w:sz w:val="21"/>
          <w:szCs w:val="21"/>
        </w:rPr>
        <w:t>-</w:t>
      </w:r>
      <w:r w:rsidRPr="00F5356E">
        <w:rPr>
          <w:rFonts w:ascii="Times New Roman" w:hint="eastAsia"/>
          <w:b/>
          <w:sz w:val="21"/>
          <w:szCs w:val="21"/>
        </w:rPr>
        <w:t>XXX</w:t>
      </w:r>
      <w:r w:rsidRPr="00F5356E">
        <w:rPr>
          <w:rFonts w:ascii="Times New Roman"/>
          <w:b/>
          <w:sz w:val="21"/>
          <w:szCs w:val="21"/>
        </w:rPr>
        <w:t>-</w:t>
      </w:r>
      <w:r w:rsidRPr="00F5356E">
        <w:rPr>
          <w:rFonts w:ascii="Times New Roman" w:hint="eastAsia"/>
          <w:b/>
          <w:sz w:val="21"/>
          <w:szCs w:val="21"/>
        </w:rPr>
        <w:t>XXXX</w:t>
      </w:r>
    </w:p>
    <w:p w:rsidR="00F22C28" w:rsidRPr="00F5356E" w:rsidRDefault="00FC2BC4" w:rsidP="00AF428C">
      <w:pPr>
        <w:pStyle w:val="afff"/>
        <w:framePr w:w="0" w:hRule="auto" w:wrap="auto" w:hAnchor="text" w:xAlign="left" w:yAlign="inline"/>
        <w:spacing w:line="240" w:lineRule="auto"/>
        <w:jc w:val="both"/>
        <w:rPr>
          <w:rFonts w:ascii="Times New Roman"/>
          <w:b/>
          <w:sz w:val="21"/>
          <w:szCs w:val="21"/>
        </w:rPr>
      </w:pPr>
      <w:r w:rsidRPr="00F5356E">
        <w:rPr>
          <w:rFonts w:ascii="Times New Roman" w:hint="eastAsia"/>
          <w:b/>
          <w:sz w:val="21"/>
          <w:szCs w:val="21"/>
        </w:rPr>
        <w:t xml:space="preserve">P        </w:t>
      </w:r>
      <w:r w:rsidR="00AF428C" w:rsidRPr="00F5356E">
        <w:rPr>
          <w:rFonts w:ascii="Times New Roman"/>
          <w:b/>
          <w:sz w:val="21"/>
          <w:szCs w:val="21"/>
        </w:rPr>
        <w:t xml:space="preserve">          </w:t>
      </w:r>
      <w:r w:rsidRPr="00F5356E">
        <w:rPr>
          <w:rFonts w:ascii="Times New Roman" w:hint="eastAsia"/>
          <w:b/>
          <w:sz w:val="21"/>
          <w:szCs w:val="21"/>
        </w:rPr>
        <w:t xml:space="preserve">            </w:t>
      </w:r>
      <w:r w:rsidRPr="00F5356E">
        <w:rPr>
          <w:rFonts w:ascii="Times New Roman" w:hint="eastAsia"/>
          <w:b/>
          <w:sz w:val="21"/>
          <w:szCs w:val="21"/>
        </w:rPr>
        <w:t>备案号</w:t>
      </w:r>
      <w:r w:rsidRPr="00F5356E">
        <w:rPr>
          <w:rFonts w:ascii="Times New Roman" w:hint="eastAsia"/>
          <w:b/>
          <w:sz w:val="21"/>
          <w:szCs w:val="21"/>
        </w:rPr>
        <w:t>JXXXXX-XXXX</w:t>
      </w:r>
    </w:p>
    <w:p w:rsidR="00F22C28" w:rsidRPr="00F5356E" w:rsidRDefault="00FC2BC4">
      <w:pPr>
        <w:pStyle w:val="afff"/>
        <w:framePr w:w="0" w:hRule="auto" w:wrap="auto" w:hAnchor="text" w:xAlign="left" w:yAlign="inline"/>
        <w:spacing w:line="240" w:lineRule="auto"/>
        <w:jc w:val="left"/>
        <w:rPr>
          <w:rFonts w:ascii="Times New Roman"/>
          <w:sz w:val="21"/>
          <w:szCs w:val="21"/>
          <w:u w:val="single"/>
        </w:rPr>
      </w:pPr>
      <w:r w:rsidRPr="00F5356E">
        <w:rPr>
          <w:rFonts w:ascii="Times New Roman" w:hint="eastAsia"/>
          <w:sz w:val="21"/>
          <w:szCs w:val="21"/>
          <w:u w:val="single"/>
        </w:rPr>
        <w:t xml:space="preserve">                                                         </w:t>
      </w:r>
    </w:p>
    <w:p w:rsidR="00F22C28" w:rsidRPr="00F5356E" w:rsidRDefault="00F22C28">
      <w:pPr>
        <w:pStyle w:val="afff"/>
        <w:framePr w:w="0" w:hRule="auto" w:wrap="auto" w:hAnchor="text" w:xAlign="left" w:yAlign="inline"/>
        <w:spacing w:line="240" w:lineRule="auto"/>
        <w:rPr>
          <w:rFonts w:ascii="Times New Roman" w:eastAsia="宋体" w:hAnsi="宋体"/>
          <w:b/>
          <w:sz w:val="28"/>
          <w:szCs w:val="28"/>
        </w:rPr>
      </w:pPr>
    </w:p>
    <w:p w:rsidR="00F22C28" w:rsidRPr="00F5356E" w:rsidRDefault="00FC2BC4">
      <w:pPr>
        <w:pStyle w:val="afff"/>
        <w:framePr w:w="0" w:hRule="auto" w:wrap="auto" w:hAnchor="text" w:xAlign="left" w:yAlign="inline"/>
        <w:spacing w:line="240" w:lineRule="auto"/>
        <w:rPr>
          <w:rFonts w:ascii="Times New Roman" w:eastAsia="宋体"/>
          <w:b/>
          <w:sz w:val="36"/>
          <w:szCs w:val="36"/>
        </w:rPr>
      </w:pPr>
      <w:r w:rsidRPr="00F5356E">
        <w:rPr>
          <w:rFonts w:ascii="Times New Roman" w:eastAsia="宋体" w:hAnsi="宋体" w:hint="eastAsia"/>
          <w:b/>
          <w:sz w:val="36"/>
          <w:szCs w:val="36"/>
        </w:rPr>
        <w:t>建筑环境数值模拟技术规程</w:t>
      </w:r>
    </w:p>
    <w:p w:rsidR="00F22C28" w:rsidRPr="00F5356E" w:rsidRDefault="00FC2BC4">
      <w:pPr>
        <w:jc w:val="center"/>
      </w:pPr>
      <w:r w:rsidRPr="00F5356E">
        <w:rPr>
          <w:rFonts w:hint="eastAsia"/>
        </w:rPr>
        <w:t>Technical standard of numerical simulation for building environment</w:t>
      </w:r>
    </w:p>
    <w:p w:rsidR="00F22C28" w:rsidRPr="00CC196B" w:rsidRDefault="00F22C28">
      <w:pPr>
        <w:jc w:val="center"/>
      </w:pPr>
    </w:p>
    <w:p w:rsidR="00F22C28" w:rsidRPr="00F5356E" w:rsidRDefault="00F22C28">
      <w:pPr>
        <w:pStyle w:val="affa"/>
        <w:ind w:firstLine="422"/>
        <w:jc w:val="center"/>
        <w:rPr>
          <w:rFonts w:ascii="Times New Roman"/>
          <w:b/>
        </w:rPr>
      </w:pPr>
    </w:p>
    <w:p w:rsidR="00F22C28" w:rsidRPr="00F5356E" w:rsidRDefault="00F22C28">
      <w:pPr>
        <w:pStyle w:val="affa"/>
        <w:ind w:firstLine="420"/>
        <w:jc w:val="center"/>
        <w:rPr>
          <w:rFonts w:ascii="Times New Roman"/>
        </w:rPr>
      </w:pPr>
    </w:p>
    <w:p w:rsidR="00F22C28" w:rsidRPr="00CC196B" w:rsidRDefault="00CC196B">
      <w:pPr>
        <w:pStyle w:val="affa"/>
        <w:ind w:firstLineChars="0" w:firstLine="0"/>
        <w:jc w:val="center"/>
        <w:rPr>
          <w:rFonts w:ascii="Times New Roman"/>
          <w:b/>
          <w:sz w:val="32"/>
          <w:szCs w:val="32"/>
        </w:rPr>
      </w:pPr>
      <w:r>
        <w:rPr>
          <w:rFonts w:ascii="Times New Roman" w:hint="eastAsia"/>
          <w:b/>
          <w:sz w:val="32"/>
          <w:szCs w:val="32"/>
        </w:rPr>
        <w:t>（</w:t>
      </w:r>
      <w:r w:rsidRPr="00CC196B">
        <w:rPr>
          <w:rFonts w:ascii="Times New Roman" w:hint="eastAsia"/>
          <w:b/>
          <w:sz w:val="32"/>
          <w:szCs w:val="32"/>
        </w:rPr>
        <w:t>征求意见稿</w:t>
      </w:r>
      <w:r>
        <w:rPr>
          <w:rFonts w:ascii="Times New Roman" w:hint="eastAsia"/>
          <w:b/>
          <w:sz w:val="32"/>
          <w:szCs w:val="32"/>
        </w:rPr>
        <w:t>）</w:t>
      </w:r>
      <w:r w:rsidRPr="00CC196B">
        <w:rPr>
          <w:rFonts w:ascii="Times New Roman" w:hint="eastAsia"/>
          <w:b/>
          <w:sz w:val="32"/>
          <w:szCs w:val="32"/>
        </w:rPr>
        <w:t xml:space="preserve"> </w:t>
      </w:r>
    </w:p>
    <w:p w:rsidR="00F22C28" w:rsidRPr="00F5356E" w:rsidRDefault="00F22C28">
      <w:pPr>
        <w:pStyle w:val="affa"/>
        <w:ind w:firstLineChars="0" w:firstLine="0"/>
        <w:jc w:val="center"/>
        <w:rPr>
          <w:rFonts w:ascii="Times New Roman"/>
          <w:szCs w:val="21"/>
        </w:rPr>
      </w:pPr>
    </w:p>
    <w:p w:rsidR="00F22C28" w:rsidRPr="00F5356E" w:rsidRDefault="00F22C28">
      <w:pPr>
        <w:pStyle w:val="affa"/>
        <w:ind w:firstLineChars="0" w:firstLine="0"/>
        <w:jc w:val="center"/>
        <w:rPr>
          <w:rFonts w:ascii="Times New Roman"/>
          <w:szCs w:val="21"/>
        </w:rPr>
      </w:pPr>
    </w:p>
    <w:p w:rsidR="00F22C28" w:rsidRPr="00F5356E" w:rsidRDefault="00F22C28">
      <w:pPr>
        <w:pStyle w:val="affa"/>
        <w:ind w:firstLineChars="0" w:firstLine="0"/>
        <w:jc w:val="center"/>
        <w:rPr>
          <w:rFonts w:ascii="Times New Roman"/>
          <w:szCs w:val="21"/>
        </w:rPr>
      </w:pPr>
    </w:p>
    <w:p w:rsidR="00F22C28" w:rsidRPr="00F5356E" w:rsidRDefault="00F22C28">
      <w:pPr>
        <w:pStyle w:val="affa"/>
        <w:ind w:firstLineChars="0" w:firstLine="0"/>
        <w:jc w:val="center"/>
        <w:rPr>
          <w:rFonts w:ascii="Times New Roman"/>
          <w:szCs w:val="21"/>
        </w:rPr>
      </w:pPr>
    </w:p>
    <w:p w:rsidR="00F22C28" w:rsidRPr="00F5356E" w:rsidRDefault="00F22C28">
      <w:pPr>
        <w:pStyle w:val="affa"/>
        <w:ind w:firstLineChars="0" w:firstLine="0"/>
        <w:jc w:val="center"/>
        <w:rPr>
          <w:rFonts w:ascii="Times New Roman"/>
          <w:szCs w:val="21"/>
        </w:rPr>
      </w:pPr>
    </w:p>
    <w:p w:rsidR="00F22C28" w:rsidRPr="00F5356E" w:rsidRDefault="00F22C28">
      <w:pPr>
        <w:pStyle w:val="affa"/>
        <w:ind w:firstLineChars="0" w:firstLine="0"/>
        <w:jc w:val="left"/>
        <w:rPr>
          <w:rFonts w:ascii="Times New Roman"/>
          <w:szCs w:val="21"/>
        </w:rPr>
      </w:pPr>
    </w:p>
    <w:p w:rsidR="00F22C28" w:rsidRPr="00F5356E" w:rsidRDefault="00FC2BC4">
      <w:pPr>
        <w:pStyle w:val="affa"/>
        <w:ind w:firstLineChars="0" w:firstLine="0"/>
        <w:jc w:val="left"/>
        <w:rPr>
          <w:rFonts w:ascii="Times New Roman" w:eastAsia="黑体"/>
          <w:b/>
          <w:szCs w:val="21"/>
        </w:rPr>
      </w:pPr>
      <w:r w:rsidRPr="00F5356E">
        <w:rPr>
          <w:rFonts w:ascii="Times New Roman" w:eastAsia="黑体"/>
          <w:b/>
          <w:szCs w:val="21"/>
        </w:rPr>
        <w:t>201</w:t>
      </w:r>
      <w:r w:rsidRPr="00F5356E">
        <w:rPr>
          <w:rFonts w:ascii="Times New Roman" w:eastAsia="黑体" w:hint="eastAsia"/>
          <w:b/>
          <w:szCs w:val="21"/>
        </w:rPr>
        <w:t>X</w:t>
      </w:r>
      <w:r w:rsidRPr="00F5356E">
        <w:rPr>
          <w:rFonts w:ascii="Times New Roman" w:eastAsia="黑体"/>
          <w:b/>
          <w:szCs w:val="21"/>
        </w:rPr>
        <w:t>-</w:t>
      </w:r>
      <w:r w:rsidRPr="00F5356E">
        <w:rPr>
          <w:rFonts w:ascii="Times New Roman" w:eastAsia="黑体" w:hint="eastAsia"/>
          <w:b/>
          <w:szCs w:val="21"/>
        </w:rPr>
        <w:t>XX</w:t>
      </w:r>
      <w:r w:rsidRPr="00F5356E">
        <w:rPr>
          <w:rFonts w:ascii="Times New Roman" w:eastAsia="黑体"/>
          <w:b/>
          <w:szCs w:val="21"/>
        </w:rPr>
        <w:t>-</w:t>
      </w:r>
      <w:r w:rsidRPr="00F5356E">
        <w:rPr>
          <w:rFonts w:ascii="Times New Roman" w:eastAsia="黑体" w:hint="eastAsia"/>
          <w:b/>
          <w:szCs w:val="21"/>
        </w:rPr>
        <w:t>XX</w:t>
      </w:r>
      <w:r w:rsidRPr="00F5356E">
        <w:rPr>
          <w:rFonts w:ascii="Times New Roman" w:eastAsia="黑体"/>
          <w:b/>
          <w:szCs w:val="21"/>
        </w:rPr>
        <w:t xml:space="preserve">    </w:t>
      </w:r>
      <w:r w:rsidRPr="00F5356E">
        <w:rPr>
          <w:rFonts w:ascii="Times New Roman" w:eastAsia="黑体" w:hAnsi="黑体"/>
          <w:szCs w:val="21"/>
        </w:rPr>
        <w:t>发布</w:t>
      </w:r>
      <w:r w:rsidRPr="00F5356E">
        <w:rPr>
          <w:rFonts w:ascii="Times New Roman" w:eastAsia="黑体" w:hAnsi="黑体" w:hint="eastAsia"/>
          <w:szCs w:val="21"/>
        </w:rPr>
        <w:t xml:space="preserve">           XXXX</w:t>
      </w:r>
      <w:r w:rsidRPr="00F5356E">
        <w:rPr>
          <w:rFonts w:ascii="Times New Roman" w:eastAsia="黑体"/>
          <w:b/>
          <w:szCs w:val="21"/>
        </w:rPr>
        <w:t>-</w:t>
      </w:r>
      <w:r w:rsidRPr="00F5356E">
        <w:rPr>
          <w:rFonts w:ascii="Times New Roman" w:eastAsia="黑体" w:hint="eastAsia"/>
          <w:b/>
          <w:szCs w:val="21"/>
        </w:rPr>
        <w:t>XX</w:t>
      </w:r>
      <w:r w:rsidRPr="00F5356E">
        <w:rPr>
          <w:rFonts w:ascii="Times New Roman" w:eastAsia="黑体"/>
          <w:b/>
          <w:szCs w:val="21"/>
        </w:rPr>
        <w:t>-</w:t>
      </w:r>
      <w:r w:rsidRPr="00F5356E">
        <w:rPr>
          <w:rFonts w:ascii="Times New Roman" w:eastAsia="黑体" w:hint="eastAsia"/>
          <w:b/>
          <w:szCs w:val="21"/>
        </w:rPr>
        <w:t>XX</w:t>
      </w:r>
      <w:r w:rsidRPr="00F5356E">
        <w:rPr>
          <w:rFonts w:ascii="Times New Roman" w:eastAsia="黑体"/>
          <w:b/>
          <w:szCs w:val="21"/>
        </w:rPr>
        <w:t xml:space="preserve">    </w:t>
      </w:r>
      <w:r w:rsidRPr="00F5356E">
        <w:rPr>
          <w:rFonts w:ascii="Times New Roman" w:eastAsia="黑体" w:hAnsi="黑体" w:hint="eastAsia"/>
          <w:szCs w:val="21"/>
        </w:rPr>
        <w:t>实施</w:t>
      </w:r>
    </w:p>
    <w:p w:rsidR="00F22C28" w:rsidRPr="00F5356E" w:rsidRDefault="00FC2BC4">
      <w:pPr>
        <w:pStyle w:val="affa"/>
        <w:ind w:firstLineChars="0" w:firstLine="0"/>
        <w:jc w:val="left"/>
        <w:rPr>
          <w:rFonts w:ascii="Times New Roman" w:eastAsia="黑体"/>
          <w:szCs w:val="21"/>
          <w:u w:val="single"/>
        </w:rPr>
      </w:pPr>
      <w:r w:rsidRPr="00F5356E">
        <w:rPr>
          <w:rFonts w:ascii="Times New Roman" w:eastAsia="黑体" w:hint="eastAsia"/>
          <w:szCs w:val="21"/>
          <w:u w:val="single"/>
        </w:rPr>
        <w:t xml:space="preserve">                                                       </w:t>
      </w:r>
    </w:p>
    <w:p w:rsidR="00F22C28" w:rsidRPr="00F5356E" w:rsidRDefault="00F22C28">
      <w:pPr>
        <w:pStyle w:val="affa"/>
        <w:ind w:firstLineChars="0" w:firstLine="0"/>
        <w:rPr>
          <w:rFonts w:ascii="黑体" w:eastAsia="黑体" w:hAnsi="黑体"/>
          <w:szCs w:val="21"/>
        </w:rPr>
      </w:pPr>
    </w:p>
    <w:p w:rsidR="00F22C28" w:rsidRPr="00F5356E" w:rsidRDefault="00FC2BC4">
      <w:pPr>
        <w:pStyle w:val="affa"/>
        <w:ind w:firstLineChars="0" w:firstLine="0"/>
        <w:rPr>
          <w:rFonts w:ascii="黑体" w:eastAsia="黑体" w:hAnsi="黑体"/>
          <w:szCs w:val="21"/>
        </w:rPr>
      </w:pPr>
      <w:r w:rsidRPr="00F5356E">
        <w:rPr>
          <w:rFonts w:ascii="黑体" w:eastAsia="黑体" w:hAnsi="黑体"/>
          <w:szCs w:val="21"/>
        </w:rPr>
        <w:t>广</w:t>
      </w:r>
      <w:r w:rsidRPr="00F5356E">
        <w:rPr>
          <w:rFonts w:ascii="黑体" w:eastAsia="黑体" w:hAnsi="黑体" w:hint="eastAsia"/>
          <w:szCs w:val="21"/>
        </w:rPr>
        <w:t xml:space="preserve"> </w:t>
      </w:r>
      <w:r w:rsidRPr="00F5356E">
        <w:rPr>
          <w:rFonts w:ascii="黑体" w:eastAsia="黑体" w:hAnsi="黑体"/>
          <w:szCs w:val="21"/>
        </w:rPr>
        <w:t>西</w:t>
      </w:r>
      <w:r w:rsidRPr="00F5356E">
        <w:rPr>
          <w:rFonts w:ascii="黑体" w:eastAsia="黑体" w:hAnsi="黑体" w:hint="eastAsia"/>
          <w:szCs w:val="21"/>
        </w:rPr>
        <w:t xml:space="preserve"> </w:t>
      </w:r>
      <w:r w:rsidRPr="00F5356E">
        <w:rPr>
          <w:rFonts w:ascii="黑体" w:eastAsia="黑体" w:hAnsi="黑体"/>
          <w:szCs w:val="21"/>
        </w:rPr>
        <w:t>壮</w:t>
      </w:r>
      <w:r w:rsidRPr="00F5356E">
        <w:rPr>
          <w:rFonts w:ascii="黑体" w:eastAsia="黑体" w:hAnsi="黑体" w:hint="eastAsia"/>
          <w:szCs w:val="21"/>
        </w:rPr>
        <w:t xml:space="preserve"> </w:t>
      </w:r>
      <w:r w:rsidRPr="00F5356E">
        <w:rPr>
          <w:rFonts w:ascii="黑体" w:eastAsia="黑体" w:hAnsi="黑体"/>
          <w:szCs w:val="21"/>
        </w:rPr>
        <w:t>族</w:t>
      </w:r>
      <w:r w:rsidRPr="00F5356E">
        <w:rPr>
          <w:rFonts w:ascii="黑体" w:eastAsia="黑体" w:hAnsi="黑体" w:hint="eastAsia"/>
          <w:szCs w:val="21"/>
        </w:rPr>
        <w:t xml:space="preserve"> </w:t>
      </w:r>
      <w:r w:rsidRPr="00F5356E">
        <w:rPr>
          <w:rFonts w:ascii="黑体" w:eastAsia="黑体" w:hAnsi="黑体"/>
          <w:szCs w:val="21"/>
        </w:rPr>
        <w:t>自</w:t>
      </w:r>
      <w:r w:rsidRPr="00F5356E">
        <w:rPr>
          <w:rFonts w:ascii="黑体" w:eastAsia="黑体" w:hAnsi="黑体" w:hint="eastAsia"/>
          <w:szCs w:val="21"/>
        </w:rPr>
        <w:t xml:space="preserve"> </w:t>
      </w:r>
      <w:r w:rsidRPr="00F5356E">
        <w:rPr>
          <w:rFonts w:ascii="黑体" w:eastAsia="黑体" w:hAnsi="黑体"/>
          <w:szCs w:val="21"/>
        </w:rPr>
        <w:t>治</w:t>
      </w:r>
      <w:r w:rsidRPr="00F5356E">
        <w:rPr>
          <w:rFonts w:ascii="黑体" w:eastAsia="黑体" w:hAnsi="黑体" w:hint="eastAsia"/>
          <w:szCs w:val="21"/>
        </w:rPr>
        <w:t xml:space="preserve"> </w:t>
      </w:r>
      <w:r w:rsidRPr="00F5356E">
        <w:rPr>
          <w:rFonts w:ascii="黑体" w:eastAsia="黑体" w:hAnsi="黑体"/>
          <w:szCs w:val="21"/>
        </w:rPr>
        <w:t>区</w:t>
      </w:r>
      <w:r w:rsidRPr="00F5356E">
        <w:rPr>
          <w:rFonts w:ascii="黑体" w:eastAsia="黑体" w:hAnsi="黑体" w:hint="eastAsia"/>
          <w:szCs w:val="21"/>
        </w:rPr>
        <w:t xml:space="preserve"> </w:t>
      </w:r>
      <w:r w:rsidRPr="00F5356E">
        <w:rPr>
          <w:rFonts w:ascii="黑体" w:eastAsia="黑体" w:hAnsi="黑体"/>
          <w:szCs w:val="21"/>
        </w:rPr>
        <w:t>住</w:t>
      </w:r>
      <w:r w:rsidRPr="00F5356E">
        <w:rPr>
          <w:rFonts w:ascii="黑体" w:eastAsia="黑体" w:hAnsi="黑体" w:hint="eastAsia"/>
          <w:szCs w:val="21"/>
        </w:rPr>
        <w:t xml:space="preserve"> </w:t>
      </w:r>
      <w:r w:rsidRPr="00F5356E">
        <w:rPr>
          <w:rFonts w:ascii="黑体" w:eastAsia="黑体" w:hAnsi="黑体"/>
          <w:szCs w:val="21"/>
        </w:rPr>
        <w:t>房</w:t>
      </w:r>
      <w:r w:rsidRPr="00F5356E">
        <w:rPr>
          <w:rFonts w:ascii="黑体" w:eastAsia="黑体" w:hAnsi="黑体" w:hint="eastAsia"/>
          <w:szCs w:val="21"/>
        </w:rPr>
        <w:t xml:space="preserve"> </w:t>
      </w:r>
      <w:r w:rsidRPr="00F5356E">
        <w:rPr>
          <w:rFonts w:ascii="黑体" w:eastAsia="黑体" w:hAnsi="黑体"/>
          <w:szCs w:val="21"/>
        </w:rPr>
        <w:t>和</w:t>
      </w:r>
      <w:r w:rsidRPr="00F5356E">
        <w:rPr>
          <w:rFonts w:ascii="黑体" w:eastAsia="黑体" w:hAnsi="黑体" w:hint="eastAsia"/>
          <w:szCs w:val="21"/>
        </w:rPr>
        <w:t xml:space="preserve"> </w:t>
      </w:r>
      <w:r w:rsidRPr="00F5356E">
        <w:rPr>
          <w:rFonts w:ascii="黑体" w:eastAsia="黑体" w:hAnsi="黑体"/>
          <w:szCs w:val="21"/>
        </w:rPr>
        <w:t>城</w:t>
      </w:r>
      <w:r w:rsidRPr="00F5356E">
        <w:rPr>
          <w:rFonts w:ascii="黑体" w:eastAsia="黑体" w:hAnsi="黑体" w:hint="eastAsia"/>
          <w:szCs w:val="21"/>
        </w:rPr>
        <w:t xml:space="preserve"> </w:t>
      </w:r>
      <w:r w:rsidRPr="00F5356E">
        <w:rPr>
          <w:rFonts w:ascii="黑体" w:eastAsia="黑体" w:hAnsi="黑体"/>
          <w:szCs w:val="21"/>
        </w:rPr>
        <w:t>乡</w:t>
      </w:r>
      <w:r w:rsidRPr="00F5356E">
        <w:rPr>
          <w:rFonts w:ascii="黑体" w:eastAsia="黑体" w:hAnsi="黑体" w:hint="eastAsia"/>
          <w:szCs w:val="21"/>
        </w:rPr>
        <w:t xml:space="preserve"> </w:t>
      </w:r>
      <w:r w:rsidRPr="00F5356E">
        <w:rPr>
          <w:rFonts w:ascii="黑体" w:eastAsia="黑体" w:hAnsi="黑体"/>
          <w:szCs w:val="21"/>
        </w:rPr>
        <w:t>建</w:t>
      </w:r>
      <w:r w:rsidRPr="00F5356E">
        <w:rPr>
          <w:rFonts w:ascii="黑体" w:eastAsia="黑体" w:hAnsi="黑体" w:hint="eastAsia"/>
          <w:szCs w:val="21"/>
        </w:rPr>
        <w:t xml:space="preserve"> </w:t>
      </w:r>
      <w:r w:rsidRPr="00F5356E">
        <w:rPr>
          <w:rFonts w:ascii="黑体" w:eastAsia="黑体" w:hAnsi="黑体"/>
          <w:szCs w:val="21"/>
        </w:rPr>
        <w:t>设</w:t>
      </w:r>
      <w:r w:rsidRPr="00F5356E">
        <w:rPr>
          <w:rFonts w:ascii="黑体" w:eastAsia="黑体" w:hAnsi="黑体" w:hint="eastAsia"/>
          <w:szCs w:val="21"/>
        </w:rPr>
        <w:t xml:space="preserve"> </w:t>
      </w:r>
      <w:r w:rsidRPr="00F5356E">
        <w:rPr>
          <w:rFonts w:ascii="黑体" w:eastAsia="黑体" w:hAnsi="黑体"/>
          <w:szCs w:val="21"/>
        </w:rPr>
        <w:t>厅</w:t>
      </w:r>
      <w:r w:rsidRPr="00F5356E">
        <w:rPr>
          <w:rFonts w:ascii="黑体" w:eastAsia="黑体" w:hAnsi="黑体" w:hint="eastAsia"/>
          <w:szCs w:val="21"/>
        </w:rPr>
        <w:t xml:space="preserve">    发布</w:t>
      </w:r>
    </w:p>
    <w:p w:rsidR="00F22C28" w:rsidRPr="00F5356E" w:rsidRDefault="00F22C28">
      <w:pPr>
        <w:pStyle w:val="affa"/>
        <w:ind w:firstLine="420"/>
        <w:rPr>
          <w:rFonts w:ascii="Times New Roman"/>
          <w:szCs w:val="21"/>
        </w:rPr>
      </w:pPr>
    </w:p>
    <w:p w:rsidR="00F22C28" w:rsidRPr="00F5356E" w:rsidRDefault="00F22C28">
      <w:pPr>
        <w:pStyle w:val="affa"/>
        <w:ind w:firstLine="420"/>
        <w:rPr>
          <w:rFonts w:ascii="Times New Roman"/>
          <w:szCs w:val="21"/>
        </w:rPr>
      </w:pPr>
    </w:p>
    <w:p w:rsidR="00F22C28" w:rsidRPr="00F5356E" w:rsidRDefault="00F22C28">
      <w:pPr>
        <w:pStyle w:val="affa"/>
        <w:ind w:firstLine="420"/>
        <w:rPr>
          <w:rFonts w:ascii="Times New Roman"/>
          <w:szCs w:val="21"/>
        </w:rPr>
        <w:sectPr w:rsidR="00F22C28" w:rsidRPr="00F5356E" w:rsidSect="00AF428C">
          <w:footerReference w:type="even" r:id="rId9"/>
          <w:footerReference w:type="default" r:id="rId10"/>
          <w:footerReference w:type="first" r:id="rId11"/>
          <w:pgSz w:w="7938" w:h="11510"/>
          <w:pgMar w:top="1134" w:right="1219" w:bottom="1418" w:left="1219" w:header="1134" w:footer="1021" w:gutter="0"/>
          <w:cols w:space="425"/>
          <w:docGrid w:type="lines" w:linePitch="312"/>
        </w:sectPr>
      </w:pPr>
    </w:p>
    <w:p w:rsidR="00F22C28" w:rsidRPr="00F5356E" w:rsidRDefault="00FC2BC4">
      <w:pPr>
        <w:pStyle w:val="afff5"/>
        <w:shd w:val="clear" w:color="auto" w:fill="auto"/>
        <w:outlineLvl w:val="9"/>
        <w:rPr>
          <w:rFonts w:ascii="Times New Roman"/>
          <w:sz w:val="28"/>
          <w:szCs w:val="28"/>
        </w:rPr>
      </w:pPr>
      <w:bookmarkStart w:id="1" w:name="_Toc28074"/>
      <w:r w:rsidRPr="00F5356E">
        <w:rPr>
          <w:rFonts w:ascii="Times New Roman"/>
          <w:sz w:val="28"/>
          <w:szCs w:val="28"/>
        </w:rPr>
        <w:lastRenderedPageBreak/>
        <w:t>广西壮族自治区地方标准</w:t>
      </w:r>
      <w:bookmarkEnd w:id="1"/>
    </w:p>
    <w:p w:rsidR="00F22C28" w:rsidRPr="00F5356E" w:rsidRDefault="00FC2BC4" w:rsidP="008D0516">
      <w:pPr>
        <w:pStyle w:val="aff9"/>
        <w:outlineLvl w:val="9"/>
      </w:pPr>
      <w:bookmarkStart w:id="2" w:name="_Toc1003"/>
      <w:r w:rsidRPr="00F5356E">
        <w:rPr>
          <w:rFonts w:hint="eastAsia"/>
        </w:rPr>
        <w:t>建筑环境数值模拟技术规程</w:t>
      </w:r>
      <w:bookmarkEnd w:id="2"/>
    </w:p>
    <w:p w:rsidR="00F22C28" w:rsidRPr="00F5356E" w:rsidRDefault="00FC2BC4" w:rsidP="008D0516">
      <w:pPr>
        <w:pStyle w:val="aff9"/>
        <w:outlineLvl w:val="9"/>
        <w:rPr>
          <w:sz w:val="21"/>
          <w:szCs w:val="21"/>
        </w:rPr>
      </w:pPr>
      <w:bookmarkStart w:id="3" w:name="_Toc29575"/>
      <w:r w:rsidRPr="00F5356E">
        <w:rPr>
          <w:sz w:val="21"/>
          <w:szCs w:val="21"/>
        </w:rPr>
        <w:t>Technical standard of numerical simulation for building environment</w:t>
      </w:r>
      <w:bookmarkEnd w:id="3"/>
    </w:p>
    <w:p w:rsidR="00F22C28" w:rsidRPr="00F5356E" w:rsidRDefault="00FC2BC4">
      <w:pPr>
        <w:pStyle w:val="affa"/>
        <w:ind w:firstLineChars="71"/>
        <w:jc w:val="center"/>
      </w:pPr>
      <w:r w:rsidRPr="00F5356E">
        <w:rPr>
          <w:rFonts w:ascii="Times New Roman"/>
          <w:b/>
          <w:sz w:val="28"/>
          <w:szCs w:val="28"/>
        </w:rPr>
        <w:t>DBJ/</w:t>
      </w:r>
      <w:r w:rsidRPr="00F5356E">
        <w:rPr>
          <w:rFonts w:ascii="Times New Roman" w:hint="eastAsia"/>
          <w:b/>
          <w:sz w:val="28"/>
          <w:szCs w:val="28"/>
        </w:rPr>
        <w:t>Txx</w:t>
      </w:r>
      <w:r w:rsidRPr="00F5356E">
        <w:rPr>
          <w:rFonts w:ascii="Times New Roman"/>
          <w:b/>
          <w:sz w:val="28"/>
          <w:szCs w:val="28"/>
        </w:rPr>
        <w:t>-</w:t>
      </w:r>
      <w:r w:rsidRPr="00F5356E">
        <w:rPr>
          <w:rFonts w:ascii="Times New Roman" w:hint="eastAsia"/>
          <w:b/>
          <w:sz w:val="28"/>
          <w:szCs w:val="28"/>
        </w:rPr>
        <w:t>xxx</w:t>
      </w:r>
      <w:r w:rsidRPr="00F5356E">
        <w:rPr>
          <w:rFonts w:ascii="Times New Roman"/>
          <w:b/>
          <w:sz w:val="28"/>
          <w:szCs w:val="28"/>
        </w:rPr>
        <w:t>-</w:t>
      </w:r>
      <w:r w:rsidRPr="00F5356E">
        <w:rPr>
          <w:rFonts w:ascii="Times New Roman" w:hint="eastAsia"/>
          <w:b/>
          <w:sz w:val="28"/>
          <w:szCs w:val="28"/>
        </w:rPr>
        <w:t>xxxx</w:t>
      </w:r>
    </w:p>
    <w:p w:rsidR="00F22C28" w:rsidRPr="00F5356E" w:rsidRDefault="00F22C28">
      <w:pPr>
        <w:pStyle w:val="affa"/>
        <w:ind w:firstLine="420"/>
      </w:pPr>
    </w:p>
    <w:p w:rsidR="00F22C28" w:rsidRPr="00F5356E" w:rsidRDefault="00FC2BC4" w:rsidP="00630F86">
      <w:pPr>
        <w:pStyle w:val="affa"/>
        <w:spacing w:beforeLines="100" w:afterLines="100"/>
        <w:ind w:firstLine="422"/>
      </w:pPr>
      <w:r w:rsidRPr="00F5356E">
        <w:rPr>
          <w:rFonts w:hint="eastAsia"/>
          <w:b/>
        </w:rPr>
        <w:t>批准部门</w:t>
      </w:r>
      <w:r w:rsidRPr="00F5356E">
        <w:rPr>
          <w:rFonts w:hint="eastAsia"/>
        </w:rPr>
        <w:t>：广西壮族自治区住房和城乡建设厅</w:t>
      </w:r>
    </w:p>
    <w:p w:rsidR="00F22C28" w:rsidRPr="00F5356E" w:rsidRDefault="00FC2BC4" w:rsidP="00630F86">
      <w:pPr>
        <w:pStyle w:val="affa"/>
        <w:spacing w:beforeLines="100" w:afterLines="100"/>
        <w:ind w:firstLine="422"/>
      </w:pPr>
      <w:r w:rsidRPr="00F5356E">
        <w:rPr>
          <w:rFonts w:hint="eastAsia"/>
          <w:b/>
        </w:rPr>
        <w:t>主编单位：</w:t>
      </w:r>
      <w:r w:rsidRPr="00F5356E">
        <w:rPr>
          <w:rFonts w:hint="eastAsia"/>
        </w:rPr>
        <w:t>华蓝设计（集团）有限公司</w:t>
      </w:r>
    </w:p>
    <w:p w:rsidR="00F22C28" w:rsidRPr="00F5356E" w:rsidRDefault="00FC2BC4" w:rsidP="00630F86">
      <w:pPr>
        <w:pStyle w:val="affa"/>
        <w:spacing w:beforeLines="100" w:afterLines="100"/>
        <w:ind w:firstLine="422"/>
      </w:pPr>
      <w:r w:rsidRPr="00F5356E">
        <w:rPr>
          <w:rFonts w:hint="eastAsia"/>
          <w:b/>
        </w:rPr>
        <w:t>施行日期：</w:t>
      </w:r>
      <w:r w:rsidRPr="00F5356E">
        <w:rPr>
          <w:rFonts w:hint="eastAsia"/>
        </w:rPr>
        <w:t>xxxx年x月x日</w:t>
      </w:r>
    </w:p>
    <w:p w:rsidR="00F22C28" w:rsidRPr="00F5356E" w:rsidRDefault="00F22C28">
      <w:pPr>
        <w:pStyle w:val="affa"/>
        <w:ind w:firstLine="420"/>
      </w:pPr>
    </w:p>
    <w:p w:rsidR="00F22C28" w:rsidRPr="00F5356E" w:rsidRDefault="00F22C28">
      <w:pPr>
        <w:pStyle w:val="affa"/>
        <w:ind w:firstLine="420"/>
      </w:pPr>
    </w:p>
    <w:p w:rsidR="00F22C28" w:rsidRPr="00F5356E" w:rsidRDefault="00F22C28">
      <w:pPr>
        <w:pStyle w:val="affa"/>
        <w:ind w:firstLine="420"/>
      </w:pPr>
    </w:p>
    <w:p w:rsidR="00F22C28" w:rsidRPr="00F5356E" w:rsidRDefault="00F22C28">
      <w:pPr>
        <w:pStyle w:val="affa"/>
        <w:ind w:firstLine="420"/>
      </w:pPr>
    </w:p>
    <w:p w:rsidR="00F22C28" w:rsidRPr="00F5356E" w:rsidRDefault="00FC2BC4">
      <w:pPr>
        <w:pStyle w:val="affa"/>
        <w:ind w:firstLine="480"/>
        <w:jc w:val="center"/>
        <w:rPr>
          <w:rFonts w:ascii="黑体" w:eastAsia="黑体" w:hAnsi="黑体"/>
          <w:sz w:val="24"/>
          <w:szCs w:val="24"/>
        </w:rPr>
      </w:pPr>
      <w:r w:rsidRPr="00F5356E">
        <w:rPr>
          <w:rFonts w:ascii="黑体" w:eastAsia="黑体" w:hAnsi="黑体" w:hint="eastAsia"/>
          <w:sz w:val="24"/>
          <w:szCs w:val="24"/>
        </w:rPr>
        <w:t>201x   广西</w:t>
      </w:r>
    </w:p>
    <w:p w:rsidR="00F22C28" w:rsidRPr="00F5356E" w:rsidRDefault="00F22C28">
      <w:pPr>
        <w:pStyle w:val="affa"/>
        <w:ind w:firstLine="420"/>
      </w:pPr>
    </w:p>
    <w:p w:rsidR="00F22C28" w:rsidRPr="00F5356E" w:rsidRDefault="00F22C28">
      <w:pPr>
        <w:pStyle w:val="affa"/>
        <w:ind w:firstLineChars="95" w:firstLine="199"/>
        <w:rPr>
          <w:rFonts w:ascii="Times New Roman"/>
        </w:rPr>
        <w:sectPr w:rsidR="00F22C28" w:rsidRPr="00F5356E" w:rsidSect="00D64D95">
          <w:footerReference w:type="first" r:id="rId12"/>
          <w:pgSz w:w="7938" w:h="11510"/>
          <w:pgMar w:top="1134" w:right="1134" w:bottom="1418" w:left="1134" w:header="1134" w:footer="851" w:gutter="0"/>
          <w:pgNumType w:start="1"/>
          <w:cols w:space="425"/>
          <w:titlePg/>
          <w:docGrid w:type="lines" w:linePitch="312"/>
        </w:sectPr>
      </w:pPr>
    </w:p>
    <w:p w:rsidR="00F22C28" w:rsidRPr="00F5356E" w:rsidRDefault="00F22C28">
      <w:pPr>
        <w:pStyle w:val="affa"/>
        <w:ind w:firstLineChars="0" w:firstLine="0"/>
        <w:jc w:val="center"/>
        <w:rPr>
          <w:rFonts w:ascii="Times New Roman"/>
        </w:rPr>
      </w:pPr>
    </w:p>
    <w:p w:rsidR="00F22C28" w:rsidRPr="00F5356E" w:rsidRDefault="00F22C28">
      <w:pPr>
        <w:pStyle w:val="affa"/>
        <w:ind w:firstLineChars="0" w:firstLine="0"/>
        <w:jc w:val="center"/>
        <w:rPr>
          <w:rFonts w:ascii="Times New Roman"/>
        </w:rPr>
      </w:pPr>
    </w:p>
    <w:p w:rsidR="00F22C28" w:rsidRPr="00F5356E" w:rsidRDefault="00FC2BC4">
      <w:pPr>
        <w:jc w:val="center"/>
        <w:rPr>
          <w:sz w:val="28"/>
          <w:szCs w:val="28"/>
        </w:rPr>
      </w:pPr>
      <w:r w:rsidRPr="00F5356E">
        <w:rPr>
          <w:rFonts w:hint="eastAsia"/>
          <w:sz w:val="28"/>
          <w:szCs w:val="28"/>
        </w:rPr>
        <w:t>关于批准发布</w:t>
      </w:r>
      <w:r w:rsidRPr="00F5356E">
        <w:rPr>
          <w:sz w:val="28"/>
          <w:szCs w:val="28"/>
        </w:rPr>
        <w:t>广西工程建设地方标准</w:t>
      </w:r>
    </w:p>
    <w:p w:rsidR="00F22C28" w:rsidRPr="00F5356E" w:rsidRDefault="00FC2BC4">
      <w:pPr>
        <w:jc w:val="center"/>
        <w:rPr>
          <w:sz w:val="28"/>
          <w:szCs w:val="28"/>
        </w:rPr>
      </w:pPr>
      <w:r w:rsidRPr="00F5356E">
        <w:rPr>
          <w:sz w:val="28"/>
          <w:szCs w:val="28"/>
        </w:rPr>
        <w:t>《</w:t>
      </w:r>
      <w:r w:rsidRPr="00F5356E">
        <w:rPr>
          <w:rFonts w:hint="eastAsia"/>
          <w:sz w:val="28"/>
          <w:szCs w:val="28"/>
        </w:rPr>
        <w:t>建筑环境数值模拟技术规程</w:t>
      </w:r>
      <w:r w:rsidRPr="00F5356E">
        <w:rPr>
          <w:sz w:val="28"/>
          <w:szCs w:val="28"/>
        </w:rPr>
        <w:t>》的通知</w:t>
      </w:r>
    </w:p>
    <w:p w:rsidR="00F22C28" w:rsidRPr="00F5356E" w:rsidRDefault="00F22C28">
      <w:pPr>
        <w:wordWrap w:val="0"/>
        <w:adjustRightInd w:val="0"/>
        <w:snapToGrid w:val="0"/>
        <w:spacing w:line="400" w:lineRule="exact"/>
        <w:jc w:val="right"/>
        <w:rPr>
          <w:bCs/>
          <w:szCs w:val="21"/>
        </w:rPr>
      </w:pPr>
    </w:p>
    <w:p w:rsidR="00F22C28" w:rsidRPr="00F5356E" w:rsidRDefault="00F22C28">
      <w:pPr>
        <w:adjustRightInd w:val="0"/>
        <w:snapToGrid w:val="0"/>
        <w:spacing w:line="400" w:lineRule="exact"/>
        <w:ind w:firstLineChars="200" w:firstLine="420"/>
        <w:jc w:val="left"/>
        <w:rPr>
          <w:rFonts w:eastAsia="仿宋" w:hAnsi="仿宋"/>
          <w:bCs/>
          <w:szCs w:val="21"/>
        </w:rPr>
      </w:pPr>
    </w:p>
    <w:p w:rsidR="00F22C28" w:rsidRPr="00F5356E" w:rsidRDefault="00F22C28">
      <w:pPr>
        <w:adjustRightInd w:val="0"/>
        <w:snapToGrid w:val="0"/>
        <w:spacing w:line="400" w:lineRule="exact"/>
        <w:ind w:firstLineChars="200" w:firstLine="420"/>
        <w:jc w:val="left"/>
        <w:rPr>
          <w:rFonts w:eastAsia="仿宋" w:hAnsi="仿宋"/>
          <w:bCs/>
          <w:szCs w:val="21"/>
        </w:rPr>
      </w:pPr>
    </w:p>
    <w:p w:rsidR="00F22C28" w:rsidRPr="00F5356E" w:rsidRDefault="00F22C28">
      <w:pPr>
        <w:adjustRightInd w:val="0"/>
        <w:snapToGrid w:val="0"/>
        <w:spacing w:line="400" w:lineRule="exact"/>
        <w:ind w:firstLineChars="200" w:firstLine="420"/>
        <w:jc w:val="left"/>
        <w:rPr>
          <w:rFonts w:eastAsia="仿宋" w:hAnsi="仿宋"/>
          <w:bCs/>
          <w:szCs w:val="21"/>
        </w:rPr>
      </w:pPr>
    </w:p>
    <w:p w:rsidR="00F22C28" w:rsidRPr="00F5356E" w:rsidRDefault="00F22C28">
      <w:pPr>
        <w:adjustRightInd w:val="0"/>
        <w:snapToGrid w:val="0"/>
        <w:spacing w:line="400" w:lineRule="exact"/>
        <w:ind w:firstLineChars="200" w:firstLine="420"/>
        <w:jc w:val="left"/>
        <w:rPr>
          <w:rFonts w:eastAsia="仿宋" w:hAnsi="仿宋"/>
          <w:bCs/>
          <w:szCs w:val="21"/>
        </w:rPr>
      </w:pPr>
    </w:p>
    <w:p w:rsidR="00F22C28" w:rsidRPr="00F5356E" w:rsidRDefault="00F22C28">
      <w:pPr>
        <w:adjustRightInd w:val="0"/>
        <w:snapToGrid w:val="0"/>
        <w:spacing w:line="400" w:lineRule="exact"/>
        <w:ind w:firstLineChars="200" w:firstLine="420"/>
        <w:jc w:val="left"/>
        <w:rPr>
          <w:rFonts w:eastAsia="仿宋" w:hAnsi="仿宋"/>
          <w:bCs/>
          <w:szCs w:val="21"/>
        </w:rPr>
      </w:pPr>
    </w:p>
    <w:p w:rsidR="00F22C28" w:rsidRPr="00F5356E" w:rsidRDefault="00F22C28">
      <w:pPr>
        <w:adjustRightInd w:val="0"/>
        <w:snapToGrid w:val="0"/>
        <w:spacing w:line="400" w:lineRule="exact"/>
        <w:ind w:firstLineChars="200" w:firstLine="420"/>
        <w:jc w:val="left"/>
        <w:rPr>
          <w:rFonts w:eastAsia="仿宋" w:hAnsi="仿宋"/>
          <w:bCs/>
          <w:szCs w:val="21"/>
        </w:rPr>
      </w:pPr>
    </w:p>
    <w:p w:rsidR="00F22C28" w:rsidRPr="00F5356E" w:rsidRDefault="00F22C28">
      <w:pPr>
        <w:adjustRightInd w:val="0"/>
        <w:snapToGrid w:val="0"/>
        <w:spacing w:line="400" w:lineRule="exact"/>
        <w:ind w:firstLineChars="200" w:firstLine="420"/>
        <w:jc w:val="left"/>
        <w:rPr>
          <w:rFonts w:eastAsia="仿宋" w:hAnsi="仿宋"/>
          <w:bCs/>
          <w:szCs w:val="21"/>
        </w:rPr>
      </w:pPr>
    </w:p>
    <w:p w:rsidR="00F22C28" w:rsidRPr="00F5356E" w:rsidRDefault="00F22C28">
      <w:pPr>
        <w:adjustRightInd w:val="0"/>
        <w:snapToGrid w:val="0"/>
        <w:spacing w:line="400" w:lineRule="exact"/>
        <w:ind w:firstLineChars="200" w:firstLine="420"/>
        <w:jc w:val="left"/>
        <w:rPr>
          <w:rFonts w:eastAsia="仿宋" w:hAnsi="仿宋"/>
          <w:bCs/>
          <w:szCs w:val="21"/>
        </w:rPr>
      </w:pPr>
    </w:p>
    <w:p w:rsidR="00F22C28" w:rsidRPr="00F5356E" w:rsidRDefault="00F22C28">
      <w:pPr>
        <w:adjustRightInd w:val="0"/>
        <w:snapToGrid w:val="0"/>
        <w:spacing w:line="400" w:lineRule="exact"/>
        <w:ind w:firstLineChars="200" w:firstLine="420"/>
        <w:jc w:val="left"/>
        <w:rPr>
          <w:rFonts w:eastAsia="仿宋" w:hAnsi="仿宋"/>
          <w:bCs/>
          <w:szCs w:val="21"/>
        </w:rPr>
      </w:pPr>
    </w:p>
    <w:p w:rsidR="00F22C28" w:rsidRPr="00F5356E" w:rsidRDefault="00F22C28">
      <w:pPr>
        <w:adjustRightInd w:val="0"/>
        <w:snapToGrid w:val="0"/>
        <w:spacing w:line="400" w:lineRule="exact"/>
        <w:ind w:firstLineChars="200" w:firstLine="420"/>
        <w:jc w:val="left"/>
        <w:rPr>
          <w:rFonts w:eastAsia="仿宋" w:hAnsi="仿宋"/>
          <w:bCs/>
          <w:szCs w:val="21"/>
        </w:rPr>
      </w:pPr>
    </w:p>
    <w:p w:rsidR="00F22C28" w:rsidRPr="00F5356E" w:rsidRDefault="00F22C28">
      <w:pPr>
        <w:adjustRightInd w:val="0"/>
        <w:snapToGrid w:val="0"/>
        <w:spacing w:line="400" w:lineRule="exact"/>
        <w:ind w:firstLineChars="200" w:firstLine="420"/>
        <w:jc w:val="left"/>
        <w:rPr>
          <w:rFonts w:eastAsia="仿宋"/>
          <w:bCs/>
          <w:szCs w:val="21"/>
        </w:rPr>
      </w:pPr>
    </w:p>
    <w:p w:rsidR="00F22C28" w:rsidRPr="00F5356E" w:rsidRDefault="00FC2BC4">
      <w:pPr>
        <w:adjustRightInd w:val="0"/>
        <w:snapToGrid w:val="0"/>
        <w:spacing w:line="400" w:lineRule="exact"/>
        <w:ind w:firstLineChars="200" w:firstLine="420"/>
        <w:jc w:val="right"/>
        <w:rPr>
          <w:rFonts w:eastAsia="仿宋"/>
          <w:bCs/>
          <w:szCs w:val="21"/>
        </w:rPr>
      </w:pPr>
      <w:r w:rsidRPr="00F5356E">
        <w:rPr>
          <w:rFonts w:eastAsia="仿宋" w:hint="eastAsia"/>
          <w:bCs/>
          <w:szCs w:val="21"/>
        </w:rPr>
        <w:t>广西壮族自治区住房和城乡建设厅</w:t>
      </w:r>
    </w:p>
    <w:p w:rsidR="00F22C28" w:rsidRPr="00F5356E" w:rsidRDefault="00FC2BC4">
      <w:pPr>
        <w:adjustRightInd w:val="0"/>
        <w:snapToGrid w:val="0"/>
        <w:spacing w:line="400" w:lineRule="exact"/>
        <w:ind w:right="420" w:firstLineChars="200" w:firstLine="420"/>
        <w:jc w:val="center"/>
        <w:rPr>
          <w:rFonts w:eastAsia="仿宋"/>
          <w:bCs/>
          <w:szCs w:val="21"/>
        </w:rPr>
      </w:pPr>
      <w:r w:rsidRPr="00F5356E">
        <w:rPr>
          <w:rFonts w:eastAsia="仿宋" w:hint="eastAsia"/>
          <w:bCs/>
          <w:szCs w:val="21"/>
        </w:rPr>
        <w:t xml:space="preserve">                              201x</w:t>
      </w:r>
      <w:r w:rsidRPr="00F5356E">
        <w:rPr>
          <w:rFonts w:eastAsia="仿宋" w:hint="eastAsia"/>
          <w:bCs/>
          <w:szCs w:val="21"/>
        </w:rPr>
        <w:t>年</w:t>
      </w:r>
      <w:r w:rsidRPr="00F5356E">
        <w:rPr>
          <w:rFonts w:eastAsia="仿宋" w:hint="eastAsia"/>
          <w:bCs/>
          <w:szCs w:val="21"/>
        </w:rPr>
        <w:t>xx</w:t>
      </w:r>
      <w:r w:rsidRPr="00F5356E">
        <w:rPr>
          <w:rFonts w:eastAsia="仿宋" w:hint="eastAsia"/>
          <w:bCs/>
          <w:szCs w:val="21"/>
        </w:rPr>
        <w:t>月</w:t>
      </w:r>
      <w:r w:rsidRPr="00F5356E">
        <w:rPr>
          <w:rFonts w:eastAsia="仿宋" w:hint="eastAsia"/>
          <w:bCs/>
          <w:szCs w:val="21"/>
        </w:rPr>
        <w:t>xx</w:t>
      </w:r>
      <w:r w:rsidRPr="00F5356E">
        <w:rPr>
          <w:rFonts w:eastAsia="仿宋" w:hint="eastAsia"/>
          <w:bCs/>
          <w:szCs w:val="21"/>
        </w:rPr>
        <w:t>日</w:t>
      </w:r>
    </w:p>
    <w:p w:rsidR="00F22C28" w:rsidRPr="00F5356E" w:rsidRDefault="00F22C28">
      <w:pPr>
        <w:pStyle w:val="afff5"/>
        <w:shd w:val="clear" w:color="auto" w:fill="auto"/>
        <w:outlineLvl w:val="9"/>
        <w:rPr>
          <w:rFonts w:ascii="Times New Roman"/>
        </w:rPr>
      </w:pPr>
    </w:p>
    <w:p w:rsidR="00F22C28" w:rsidRPr="00F5356E" w:rsidRDefault="00F22C28">
      <w:pPr>
        <w:pStyle w:val="affa"/>
        <w:ind w:firstLineChars="95" w:firstLine="199"/>
        <w:rPr>
          <w:rFonts w:ascii="Times New Roman"/>
        </w:rPr>
        <w:sectPr w:rsidR="00F22C28" w:rsidRPr="00F5356E" w:rsidSect="00D64D95">
          <w:footerReference w:type="first" r:id="rId13"/>
          <w:pgSz w:w="7938" w:h="11510"/>
          <w:pgMar w:top="1134" w:right="1134" w:bottom="1418" w:left="1134" w:header="1134" w:footer="851" w:gutter="0"/>
          <w:pgNumType w:start="1"/>
          <w:cols w:space="425"/>
          <w:titlePg/>
          <w:docGrid w:type="lines" w:linePitch="312"/>
        </w:sectPr>
      </w:pPr>
    </w:p>
    <w:p w:rsidR="00F22C28" w:rsidRPr="00F5356E" w:rsidRDefault="00FC2BC4">
      <w:pPr>
        <w:adjustRightInd w:val="0"/>
        <w:snapToGrid w:val="0"/>
        <w:jc w:val="center"/>
        <w:rPr>
          <w:rFonts w:ascii="宋体" w:hAnsi="宋体"/>
          <w:b/>
          <w:bCs/>
          <w:sz w:val="28"/>
          <w:szCs w:val="28"/>
        </w:rPr>
      </w:pPr>
      <w:bookmarkStart w:id="4" w:name="_Toc171094536"/>
      <w:bookmarkStart w:id="5" w:name="_Toc338238298"/>
      <w:r w:rsidRPr="00F5356E">
        <w:rPr>
          <w:rFonts w:ascii="宋体" w:hAnsi="宋体"/>
          <w:b/>
          <w:bCs/>
          <w:sz w:val="28"/>
          <w:szCs w:val="28"/>
        </w:rPr>
        <w:lastRenderedPageBreak/>
        <w:t>前　　言</w:t>
      </w:r>
      <w:bookmarkEnd w:id="4"/>
      <w:bookmarkEnd w:id="5"/>
    </w:p>
    <w:p w:rsidR="00F22C28" w:rsidRPr="00F5356E" w:rsidRDefault="00F22C28">
      <w:pPr>
        <w:adjustRightInd w:val="0"/>
        <w:snapToGrid w:val="0"/>
        <w:rPr>
          <w:bCs/>
          <w:szCs w:val="21"/>
        </w:rPr>
      </w:pPr>
    </w:p>
    <w:p w:rsidR="00F22C28" w:rsidRPr="00F5356E" w:rsidRDefault="00FC2BC4">
      <w:pPr>
        <w:adjustRightInd w:val="0"/>
        <w:snapToGrid w:val="0"/>
        <w:ind w:firstLineChars="200" w:firstLine="420"/>
        <w:rPr>
          <w:bCs/>
          <w:szCs w:val="21"/>
        </w:rPr>
      </w:pPr>
      <w:r w:rsidRPr="00F5356E">
        <w:rPr>
          <w:rFonts w:hAnsi="宋体"/>
          <w:szCs w:val="21"/>
        </w:rPr>
        <w:t>根据广西壮族自治区住房和城乡建设厅颁布的《</w:t>
      </w:r>
      <w:r w:rsidRPr="00F5356E">
        <w:rPr>
          <w:rFonts w:hAnsi="宋体" w:hint="eastAsia"/>
          <w:szCs w:val="21"/>
        </w:rPr>
        <w:t>自治区住房城乡建设厅关于下达</w:t>
      </w:r>
      <w:r w:rsidRPr="00F5356E">
        <w:rPr>
          <w:rFonts w:hAnsi="宋体" w:hint="eastAsia"/>
          <w:szCs w:val="21"/>
        </w:rPr>
        <w:t>2017</w:t>
      </w:r>
      <w:r w:rsidRPr="00F5356E">
        <w:rPr>
          <w:rFonts w:hAnsi="宋体" w:hint="eastAsia"/>
          <w:szCs w:val="21"/>
        </w:rPr>
        <w:t>年度全区工程建设地方标准制（修）订项目第一批计划的通知</w:t>
      </w:r>
      <w:r w:rsidRPr="00F5356E">
        <w:rPr>
          <w:rFonts w:hAnsi="宋体"/>
          <w:szCs w:val="21"/>
        </w:rPr>
        <w:t>》（桂建标</w:t>
      </w:r>
      <w:r w:rsidRPr="00F5356E">
        <w:rPr>
          <w:szCs w:val="21"/>
        </w:rPr>
        <w:t>[20</w:t>
      </w:r>
      <w:r w:rsidRPr="00F5356E">
        <w:rPr>
          <w:rFonts w:hint="eastAsia"/>
          <w:szCs w:val="21"/>
        </w:rPr>
        <w:t>17</w:t>
      </w:r>
      <w:r w:rsidRPr="00F5356E">
        <w:rPr>
          <w:szCs w:val="21"/>
        </w:rPr>
        <w:t>]</w:t>
      </w:r>
      <w:r w:rsidRPr="00F5356E">
        <w:rPr>
          <w:rFonts w:hint="eastAsia"/>
          <w:szCs w:val="21"/>
        </w:rPr>
        <w:t>20</w:t>
      </w:r>
      <w:r w:rsidRPr="00F5356E">
        <w:rPr>
          <w:rFonts w:hAnsi="宋体"/>
          <w:szCs w:val="21"/>
        </w:rPr>
        <w:t>号）要求，</w:t>
      </w:r>
      <w:r w:rsidRPr="00F5356E">
        <w:rPr>
          <w:rFonts w:hAnsi="宋体" w:hint="eastAsia"/>
          <w:szCs w:val="21"/>
        </w:rPr>
        <w:t>由华蓝设计（集团）有限公司会同有关单位</w:t>
      </w:r>
      <w:r w:rsidRPr="00F5356E">
        <w:rPr>
          <w:rFonts w:hAnsi="宋体"/>
          <w:bCs/>
          <w:szCs w:val="21"/>
        </w:rPr>
        <w:t>对</w:t>
      </w:r>
      <w:r w:rsidRPr="00F5356E">
        <w:rPr>
          <w:rFonts w:hAnsi="宋体" w:hint="eastAsia"/>
          <w:bCs/>
          <w:szCs w:val="21"/>
        </w:rPr>
        <w:t>本标准</w:t>
      </w:r>
      <w:r w:rsidRPr="00F5356E">
        <w:rPr>
          <w:rFonts w:hAnsi="宋体"/>
          <w:bCs/>
          <w:szCs w:val="21"/>
        </w:rPr>
        <w:t>进行</w:t>
      </w:r>
      <w:r w:rsidRPr="00F5356E">
        <w:rPr>
          <w:rFonts w:hAnsi="宋体" w:hint="eastAsia"/>
          <w:bCs/>
          <w:szCs w:val="21"/>
        </w:rPr>
        <w:t>制订</w:t>
      </w:r>
      <w:r w:rsidRPr="00F5356E">
        <w:rPr>
          <w:rFonts w:hAnsi="宋体"/>
          <w:bCs/>
          <w:szCs w:val="21"/>
        </w:rPr>
        <w:t>。</w:t>
      </w:r>
    </w:p>
    <w:p w:rsidR="00F22C28" w:rsidRPr="00F5356E" w:rsidRDefault="00FC2BC4">
      <w:pPr>
        <w:adjustRightInd w:val="0"/>
        <w:snapToGrid w:val="0"/>
        <w:ind w:firstLineChars="200" w:firstLine="420"/>
        <w:rPr>
          <w:bCs/>
          <w:szCs w:val="21"/>
        </w:rPr>
      </w:pPr>
      <w:r w:rsidRPr="00F5356E">
        <w:rPr>
          <w:rFonts w:hAnsi="宋体"/>
          <w:bCs/>
          <w:szCs w:val="21"/>
        </w:rPr>
        <w:t>本规范共分</w:t>
      </w:r>
      <w:r w:rsidRPr="00F5356E">
        <w:rPr>
          <w:bCs/>
          <w:szCs w:val="21"/>
        </w:rPr>
        <w:t>6</w:t>
      </w:r>
      <w:r w:rsidRPr="00F5356E">
        <w:rPr>
          <w:rFonts w:hAnsi="宋体"/>
          <w:bCs/>
          <w:szCs w:val="21"/>
        </w:rPr>
        <w:t>章，主要技术内容是：总则；术语和定义；</w:t>
      </w:r>
      <w:r w:rsidRPr="00F5356E">
        <w:rPr>
          <w:rFonts w:hAnsi="宋体" w:hint="eastAsia"/>
          <w:bCs/>
          <w:szCs w:val="21"/>
        </w:rPr>
        <w:t>风环境模拟</w:t>
      </w:r>
      <w:r w:rsidRPr="00F5356E">
        <w:rPr>
          <w:rFonts w:hAnsi="宋体"/>
          <w:bCs/>
          <w:szCs w:val="21"/>
        </w:rPr>
        <w:t>；</w:t>
      </w:r>
      <w:r w:rsidRPr="00F5356E">
        <w:rPr>
          <w:rFonts w:hAnsi="宋体" w:hint="eastAsia"/>
          <w:bCs/>
          <w:szCs w:val="21"/>
        </w:rPr>
        <w:t>室外热环境模拟</w:t>
      </w:r>
      <w:r w:rsidRPr="00F5356E">
        <w:rPr>
          <w:rFonts w:hAnsi="宋体"/>
          <w:bCs/>
          <w:szCs w:val="21"/>
        </w:rPr>
        <w:t>；</w:t>
      </w:r>
      <w:r w:rsidRPr="00F5356E">
        <w:rPr>
          <w:rFonts w:hAnsi="宋体" w:hint="eastAsia"/>
          <w:bCs/>
          <w:szCs w:val="21"/>
        </w:rPr>
        <w:t>光环境模拟；声环境模拟。</w:t>
      </w:r>
    </w:p>
    <w:p w:rsidR="00F22C28" w:rsidRPr="00F5356E" w:rsidRDefault="00FC2BC4">
      <w:pPr>
        <w:adjustRightInd w:val="0"/>
        <w:snapToGrid w:val="0"/>
        <w:ind w:firstLineChars="200" w:firstLine="420"/>
        <w:rPr>
          <w:szCs w:val="21"/>
        </w:rPr>
      </w:pPr>
      <w:r w:rsidRPr="00F5356E">
        <w:rPr>
          <w:rFonts w:hAnsi="宋体"/>
          <w:szCs w:val="21"/>
        </w:rPr>
        <w:t>本</w:t>
      </w:r>
      <w:r w:rsidRPr="00F5356E">
        <w:rPr>
          <w:rFonts w:hAnsi="宋体" w:hint="eastAsia"/>
          <w:szCs w:val="21"/>
        </w:rPr>
        <w:t>标准</w:t>
      </w:r>
      <w:r w:rsidRPr="00F5356E">
        <w:rPr>
          <w:rFonts w:hAnsi="宋体"/>
          <w:szCs w:val="21"/>
        </w:rPr>
        <w:t>由广西壮族自治区住房和城乡建设厅负责管理，华蓝设计（集团）有限公司负责具体技术内容的解释。在执行过程中，请各单位注意总结经验，积累资料，如有意见或建议，请寄送广西壮族自治区住房和城乡建设厅标准定额处（地址：南宁市金湖路</w:t>
      </w:r>
      <w:r w:rsidRPr="00F5356E">
        <w:rPr>
          <w:szCs w:val="21"/>
        </w:rPr>
        <w:t>58</w:t>
      </w:r>
      <w:r w:rsidRPr="00F5356E">
        <w:rPr>
          <w:rFonts w:hAnsi="宋体"/>
          <w:szCs w:val="21"/>
        </w:rPr>
        <w:t>号广西建设大厦，邮政编码：</w:t>
      </w:r>
      <w:r w:rsidRPr="00F5356E">
        <w:rPr>
          <w:szCs w:val="21"/>
        </w:rPr>
        <w:t>530021</w:t>
      </w:r>
      <w:r w:rsidRPr="00F5356E">
        <w:rPr>
          <w:rFonts w:hAnsi="宋体"/>
          <w:szCs w:val="21"/>
        </w:rPr>
        <w:t>）或编制单位华蓝设计（集团）有限公司（地址：南宁市华东路</w:t>
      </w:r>
      <w:r w:rsidRPr="00F5356E">
        <w:rPr>
          <w:szCs w:val="21"/>
        </w:rPr>
        <w:t>39</w:t>
      </w:r>
      <w:r w:rsidRPr="00F5356E">
        <w:rPr>
          <w:rFonts w:hAnsi="宋体"/>
          <w:szCs w:val="21"/>
        </w:rPr>
        <w:t>号，邮政编码：</w:t>
      </w:r>
      <w:r w:rsidRPr="00F5356E">
        <w:rPr>
          <w:szCs w:val="21"/>
        </w:rPr>
        <w:t>530011</w:t>
      </w:r>
      <w:r w:rsidRPr="00F5356E">
        <w:rPr>
          <w:rFonts w:hAnsi="宋体"/>
          <w:szCs w:val="21"/>
        </w:rPr>
        <w:t>），以供今后修订时参考。</w:t>
      </w:r>
    </w:p>
    <w:p w:rsidR="00F22C28" w:rsidRPr="00F5356E" w:rsidRDefault="00FC2BC4">
      <w:pPr>
        <w:adjustRightInd w:val="0"/>
        <w:snapToGrid w:val="0"/>
        <w:ind w:firstLineChars="200" w:firstLine="420"/>
        <w:rPr>
          <w:bCs/>
          <w:szCs w:val="21"/>
        </w:rPr>
      </w:pPr>
      <w:r w:rsidRPr="00F5356E">
        <w:rPr>
          <w:rFonts w:hAnsi="宋体"/>
          <w:bCs/>
          <w:szCs w:val="21"/>
        </w:rPr>
        <w:t>本规范主编单位：华蓝设计（集团）有限公司</w:t>
      </w:r>
    </w:p>
    <w:p w:rsidR="00F22C28" w:rsidRPr="00F5356E" w:rsidRDefault="00FC2BC4">
      <w:pPr>
        <w:adjustRightInd w:val="0"/>
        <w:snapToGrid w:val="0"/>
        <w:ind w:firstLineChars="200" w:firstLine="420"/>
        <w:rPr>
          <w:szCs w:val="21"/>
        </w:rPr>
      </w:pPr>
      <w:r w:rsidRPr="00F5356E">
        <w:rPr>
          <w:rFonts w:hAnsi="宋体"/>
          <w:bCs/>
          <w:szCs w:val="21"/>
        </w:rPr>
        <w:t>本规范参编单位：</w:t>
      </w:r>
      <w:r w:rsidR="00651FD9" w:rsidRPr="00651FD9">
        <w:rPr>
          <w:rFonts w:hAnsi="宋体" w:hint="eastAsia"/>
          <w:szCs w:val="21"/>
        </w:rPr>
        <w:t>北京绿建软件有限公司</w:t>
      </w:r>
    </w:p>
    <w:p w:rsidR="00F22C28" w:rsidRPr="00F5356E" w:rsidRDefault="00FC2BC4">
      <w:pPr>
        <w:adjustRightInd w:val="0"/>
        <w:snapToGrid w:val="0"/>
        <w:ind w:leftChars="200" w:left="2520" w:hangingChars="1000" w:hanging="2100"/>
        <w:jc w:val="left"/>
        <w:textAlignment w:val="baseline"/>
        <w:rPr>
          <w:rFonts w:hAnsi="宋体"/>
          <w:szCs w:val="21"/>
        </w:rPr>
      </w:pPr>
      <w:r w:rsidRPr="00F5356E">
        <w:rPr>
          <w:rFonts w:hAnsi="宋体"/>
          <w:bCs/>
          <w:szCs w:val="21"/>
        </w:rPr>
        <w:t>本规范主要起草人员：</w:t>
      </w:r>
      <w:r w:rsidRPr="00F5356E">
        <w:rPr>
          <w:rFonts w:hAnsi="宋体" w:hint="eastAsia"/>
          <w:szCs w:val="21"/>
        </w:rPr>
        <w:t xml:space="preserve"> </w:t>
      </w:r>
    </w:p>
    <w:p w:rsidR="00F22C28" w:rsidRPr="00F5356E" w:rsidRDefault="00F22C28">
      <w:pPr>
        <w:adjustRightInd w:val="0"/>
        <w:snapToGrid w:val="0"/>
        <w:ind w:leftChars="200" w:left="2520" w:hangingChars="1000" w:hanging="2100"/>
        <w:jc w:val="left"/>
        <w:textAlignment w:val="baseline"/>
        <w:rPr>
          <w:szCs w:val="21"/>
        </w:rPr>
      </w:pPr>
    </w:p>
    <w:p w:rsidR="00F22C28" w:rsidRPr="00F5356E" w:rsidRDefault="00FC2BC4">
      <w:pPr>
        <w:adjustRightInd w:val="0"/>
        <w:snapToGrid w:val="0"/>
        <w:ind w:leftChars="200" w:left="2625" w:hangingChars="1050" w:hanging="2205"/>
        <w:jc w:val="left"/>
        <w:rPr>
          <w:rFonts w:hAnsi="宋体"/>
          <w:bCs/>
          <w:szCs w:val="21"/>
        </w:rPr>
      </w:pPr>
      <w:r w:rsidRPr="00F5356E">
        <w:rPr>
          <w:rFonts w:hAnsi="宋体"/>
          <w:bCs/>
          <w:szCs w:val="21"/>
        </w:rPr>
        <w:t>本规范主要审查人员：</w:t>
      </w:r>
      <w:r w:rsidRPr="00F5356E">
        <w:rPr>
          <w:rFonts w:hAnsi="宋体" w:hint="eastAsia"/>
          <w:bCs/>
          <w:szCs w:val="21"/>
        </w:rPr>
        <w:t xml:space="preserve"> </w:t>
      </w:r>
    </w:p>
    <w:p w:rsidR="00F22C28" w:rsidRPr="00F5356E" w:rsidRDefault="00F22C28">
      <w:pPr>
        <w:adjustRightInd w:val="0"/>
        <w:snapToGrid w:val="0"/>
        <w:ind w:leftChars="200" w:left="2520" w:hangingChars="1000" w:hanging="2100"/>
        <w:jc w:val="left"/>
        <w:rPr>
          <w:szCs w:val="21"/>
        </w:rPr>
      </w:pPr>
    </w:p>
    <w:p w:rsidR="00F22C28" w:rsidRPr="00F5356E" w:rsidRDefault="00F22C28"/>
    <w:p w:rsidR="00F22C28" w:rsidRPr="00F5356E" w:rsidRDefault="00F22C28">
      <w:pPr>
        <w:pStyle w:val="affa"/>
        <w:ind w:firstLine="420"/>
        <w:rPr>
          <w:rFonts w:ascii="Times New Roman"/>
        </w:rPr>
      </w:pPr>
    </w:p>
    <w:p w:rsidR="003300AF" w:rsidRPr="00F5356E" w:rsidRDefault="003300AF">
      <w:pPr>
        <w:jc w:val="center"/>
        <w:rPr>
          <w:sz w:val="28"/>
          <w:szCs w:val="28"/>
        </w:rPr>
        <w:sectPr w:rsidR="003300AF" w:rsidRPr="00F5356E" w:rsidSect="00B838F2">
          <w:footerReference w:type="default" r:id="rId14"/>
          <w:type w:val="continuous"/>
          <w:pgSz w:w="7938" w:h="11510"/>
          <w:pgMar w:top="1134" w:right="1134" w:bottom="1418" w:left="1134" w:header="851" w:footer="1134" w:gutter="0"/>
          <w:cols w:space="425"/>
          <w:titlePg/>
          <w:docGrid w:type="lines" w:linePitch="312"/>
        </w:sectPr>
      </w:pPr>
    </w:p>
    <w:p w:rsidR="00F22C28" w:rsidRPr="00F5356E" w:rsidRDefault="00FC2BC4">
      <w:pPr>
        <w:jc w:val="center"/>
        <w:rPr>
          <w:rFonts w:eastAsia="仿宋_GB2312"/>
          <w:sz w:val="28"/>
          <w:szCs w:val="28"/>
        </w:rPr>
      </w:pPr>
      <w:r w:rsidRPr="00F5356E">
        <w:rPr>
          <w:rFonts w:hint="eastAsia"/>
          <w:sz w:val="28"/>
          <w:szCs w:val="28"/>
        </w:rPr>
        <w:t>目　　次</w:t>
      </w:r>
    </w:p>
    <w:p w:rsidR="00F22C28" w:rsidRPr="00F5356E" w:rsidRDefault="00F22C28"/>
    <w:p w:rsidR="004907D4" w:rsidRPr="00F5356E" w:rsidRDefault="00772B88">
      <w:pPr>
        <w:pStyle w:val="20"/>
        <w:rPr>
          <w:rFonts w:ascii="Times New Roman" w:eastAsiaTheme="minorEastAsia"/>
          <w:noProof/>
          <w:kern w:val="2"/>
          <w:szCs w:val="22"/>
        </w:rPr>
      </w:pPr>
      <w:r w:rsidRPr="00F5356E">
        <w:rPr>
          <w:rFonts w:hAnsi="宋体"/>
        </w:rPr>
        <w:fldChar w:fldCharType="begin"/>
      </w:r>
      <w:r w:rsidR="00FC2BC4" w:rsidRPr="00F5356E">
        <w:rPr>
          <w:rFonts w:hAnsi="宋体"/>
        </w:rPr>
        <w:instrText xml:space="preserve"> TOC \o "1-3" \h \z \u </w:instrText>
      </w:r>
      <w:r w:rsidRPr="00F5356E">
        <w:rPr>
          <w:rFonts w:hAnsi="宋体"/>
        </w:rPr>
        <w:fldChar w:fldCharType="separate"/>
      </w:r>
      <w:hyperlink w:anchor="_Toc525759325" w:history="1">
        <w:r w:rsidR="004907D4" w:rsidRPr="00F5356E">
          <w:rPr>
            <w:rStyle w:val="aff0"/>
            <w:rFonts w:eastAsiaTheme="minorEastAsia"/>
            <w:noProof/>
          </w:rPr>
          <w:t>1</w:t>
        </w:r>
        <w:r w:rsidR="004907D4" w:rsidRPr="00F5356E">
          <w:rPr>
            <w:rStyle w:val="aff0"/>
            <w:rFonts w:eastAsiaTheme="minorEastAsia"/>
            <w:noProof/>
          </w:rPr>
          <w:t xml:space="preserve">　总　　则</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_Toc525759325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20"/>
        <w:rPr>
          <w:rFonts w:ascii="Times New Roman" w:eastAsiaTheme="minorEastAsia"/>
          <w:noProof/>
          <w:kern w:val="2"/>
          <w:szCs w:val="22"/>
        </w:rPr>
      </w:pPr>
      <w:hyperlink w:anchor="_Toc525759326" w:history="1">
        <w:r w:rsidR="004907D4" w:rsidRPr="00F5356E">
          <w:rPr>
            <w:rStyle w:val="aff0"/>
            <w:rFonts w:eastAsiaTheme="minorEastAsia"/>
            <w:noProof/>
          </w:rPr>
          <w:t>2</w:t>
        </w:r>
        <w:r w:rsidR="004907D4" w:rsidRPr="00F5356E">
          <w:rPr>
            <w:rStyle w:val="aff0"/>
            <w:rFonts w:eastAsiaTheme="minorEastAsia"/>
            <w:noProof/>
          </w:rPr>
          <w:t xml:space="preserve">　术语、符号</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_Toc525759326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27" w:history="1">
        <w:r w:rsidR="004907D4" w:rsidRPr="00F5356E">
          <w:rPr>
            <w:rStyle w:val="aff0"/>
            <w:rFonts w:eastAsiaTheme="minorEastAsia"/>
            <w:noProof/>
          </w:rPr>
          <w:t>2.1</w:t>
        </w:r>
        <w:r w:rsidR="004907D4" w:rsidRPr="00F5356E">
          <w:rPr>
            <w:rStyle w:val="aff0"/>
            <w:rFonts w:eastAsiaTheme="minorEastAsia"/>
            <w:noProof/>
          </w:rPr>
          <w:t xml:space="preserve">　术语</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_Toc525759327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28" w:history="1">
        <w:r w:rsidR="004907D4" w:rsidRPr="00F5356E">
          <w:rPr>
            <w:rStyle w:val="aff0"/>
            <w:rFonts w:eastAsiaTheme="minorEastAsia"/>
            <w:noProof/>
          </w:rPr>
          <w:t>2.2</w:t>
        </w:r>
        <w:r w:rsidR="004907D4" w:rsidRPr="00F5356E">
          <w:rPr>
            <w:rStyle w:val="aff0"/>
            <w:rFonts w:eastAsiaTheme="minorEastAsia"/>
            <w:noProof/>
          </w:rPr>
          <w:t xml:space="preserve">　符号</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_Toc525759328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20"/>
        <w:rPr>
          <w:rFonts w:ascii="Times New Roman" w:eastAsiaTheme="minorEastAsia"/>
          <w:noProof/>
          <w:kern w:val="2"/>
          <w:szCs w:val="22"/>
        </w:rPr>
      </w:pPr>
      <w:hyperlink w:anchor="_Toc525759329" w:history="1">
        <w:r w:rsidR="004907D4" w:rsidRPr="00F5356E">
          <w:rPr>
            <w:rStyle w:val="aff0"/>
            <w:rFonts w:eastAsiaTheme="minorEastAsia"/>
            <w:noProof/>
          </w:rPr>
          <w:t>3</w:t>
        </w:r>
        <w:r w:rsidR="004907D4" w:rsidRPr="00F5356E">
          <w:rPr>
            <w:rStyle w:val="aff0"/>
            <w:rFonts w:eastAsiaTheme="minorEastAsia"/>
            <w:noProof/>
          </w:rPr>
          <w:t xml:space="preserve">　基本规定</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_Toc525759329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20"/>
        <w:rPr>
          <w:rFonts w:ascii="Times New Roman" w:eastAsiaTheme="minorEastAsia"/>
          <w:noProof/>
          <w:kern w:val="2"/>
          <w:szCs w:val="22"/>
        </w:rPr>
      </w:pPr>
      <w:hyperlink w:anchor="_Toc525759330" w:history="1">
        <w:r w:rsidR="004907D4" w:rsidRPr="00F5356E">
          <w:rPr>
            <w:rStyle w:val="aff0"/>
            <w:rFonts w:eastAsiaTheme="minorEastAsia"/>
            <w:noProof/>
          </w:rPr>
          <w:t>4</w:t>
        </w:r>
        <w:r w:rsidR="004907D4" w:rsidRPr="00F5356E">
          <w:rPr>
            <w:rStyle w:val="aff0"/>
            <w:rFonts w:eastAsiaTheme="minorEastAsia"/>
            <w:noProof/>
          </w:rPr>
          <w:t xml:space="preserve">　风环境模拟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_Toc525759330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31" w:history="1">
        <w:r w:rsidR="004907D4" w:rsidRPr="00F5356E">
          <w:rPr>
            <w:rStyle w:val="aff0"/>
            <w:rFonts w:eastAsiaTheme="minorEastAsia"/>
            <w:noProof/>
          </w:rPr>
          <w:t>4.1</w:t>
        </w:r>
        <w:r w:rsidR="004907D4" w:rsidRPr="00F5356E">
          <w:rPr>
            <w:rStyle w:val="aff0"/>
            <w:rFonts w:eastAsiaTheme="minorEastAsia"/>
            <w:noProof/>
          </w:rPr>
          <w:t xml:space="preserve">　一般规定</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_Toc525759331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32" w:history="1">
        <w:r w:rsidR="004907D4" w:rsidRPr="00F5356E">
          <w:rPr>
            <w:rStyle w:val="aff0"/>
            <w:rFonts w:eastAsiaTheme="minorEastAsia"/>
            <w:noProof/>
          </w:rPr>
          <w:t>4.2</w:t>
        </w:r>
        <w:r w:rsidR="004907D4" w:rsidRPr="00F5356E">
          <w:rPr>
            <w:rStyle w:val="aff0"/>
            <w:rFonts w:eastAsiaTheme="minorEastAsia"/>
            <w:noProof/>
          </w:rPr>
          <w:t xml:space="preserve">　室外风环境模拟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_Toc525759332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33" w:history="1">
        <w:r w:rsidR="004907D4" w:rsidRPr="00F5356E">
          <w:rPr>
            <w:rStyle w:val="aff0"/>
            <w:rFonts w:eastAsiaTheme="minorEastAsia"/>
            <w:noProof/>
          </w:rPr>
          <w:t>4.3</w:t>
        </w:r>
        <w:r w:rsidR="004907D4" w:rsidRPr="00F5356E">
          <w:rPr>
            <w:rStyle w:val="aff0"/>
            <w:rFonts w:eastAsiaTheme="minorEastAsia"/>
            <w:noProof/>
          </w:rPr>
          <w:t xml:space="preserve">　室内自然通风模拟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_Toc525759333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34" w:history="1">
        <w:r w:rsidR="004907D4" w:rsidRPr="00F5356E">
          <w:rPr>
            <w:rStyle w:val="aff0"/>
            <w:rFonts w:eastAsiaTheme="minorEastAsia"/>
            <w:noProof/>
          </w:rPr>
          <w:t>4.4</w:t>
        </w:r>
        <w:r w:rsidR="004907D4" w:rsidRPr="00F5356E">
          <w:rPr>
            <w:rStyle w:val="aff0"/>
            <w:rFonts w:eastAsiaTheme="minorEastAsia"/>
            <w:noProof/>
          </w:rPr>
          <w:t xml:space="preserve">　机械通风模拟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_Toc525759334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20"/>
        <w:rPr>
          <w:rFonts w:ascii="Times New Roman" w:eastAsiaTheme="minorEastAsia"/>
          <w:noProof/>
          <w:kern w:val="2"/>
          <w:szCs w:val="22"/>
        </w:rPr>
      </w:pPr>
      <w:hyperlink w:anchor="_Toc525759335" w:history="1">
        <w:r w:rsidR="004907D4" w:rsidRPr="00F5356E">
          <w:rPr>
            <w:rStyle w:val="aff0"/>
            <w:rFonts w:eastAsiaTheme="minorEastAsia"/>
            <w:noProof/>
          </w:rPr>
          <w:t>5</w:t>
        </w:r>
        <w:r w:rsidR="004907D4" w:rsidRPr="00F5356E">
          <w:rPr>
            <w:rStyle w:val="aff0"/>
            <w:rFonts w:eastAsiaTheme="minorEastAsia"/>
            <w:noProof/>
          </w:rPr>
          <w:t xml:space="preserve">　室外热环境模拟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_Toc525759335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36" w:history="1">
        <w:r w:rsidR="004907D4" w:rsidRPr="00F5356E">
          <w:rPr>
            <w:rStyle w:val="aff0"/>
            <w:rFonts w:eastAsiaTheme="minorEastAsia"/>
            <w:noProof/>
          </w:rPr>
          <w:t>5.1</w:t>
        </w:r>
        <w:r w:rsidR="004907D4" w:rsidRPr="00F5356E">
          <w:rPr>
            <w:rStyle w:val="aff0"/>
            <w:rFonts w:eastAsiaTheme="minorEastAsia"/>
            <w:noProof/>
          </w:rPr>
          <w:t xml:space="preserve">　一般规定</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_Toc525759336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37" w:history="1">
        <w:r w:rsidR="004907D4" w:rsidRPr="00F5356E">
          <w:rPr>
            <w:rStyle w:val="aff0"/>
            <w:rFonts w:eastAsiaTheme="minorEastAsia"/>
            <w:noProof/>
          </w:rPr>
          <w:t>5.2</w:t>
        </w:r>
        <w:r w:rsidR="004907D4" w:rsidRPr="00F5356E">
          <w:rPr>
            <w:rStyle w:val="aff0"/>
            <w:rFonts w:eastAsiaTheme="minorEastAsia"/>
            <w:noProof/>
          </w:rPr>
          <w:t xml:space="preserve">　</w:t>
        </w:r>
        <w:r w:rsidR="004907D4" w:rsidRPr="00F5356E">
          <w:rPr>
            <w:rStyle w:val="aff0"/>
            <w:rFonts w:eastAsiaTheme="minorEastAsia"/>
            <w:noProof/>
          </w:rPr>
          <w:t>CFD</w:t>
        </w:r>
        <w:r w:rsidR="004907D4" w:rsidRPr="00F5356E">
          <w:rPr>
            <w:rStyle w:val="aff0"/>
            <w:rFonts w:eastAsiaTheme="minorEastAsia"/>
            <w:noProof/>
          </w:rPr>
          <w:t>方法</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_Toc525759337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38" w:history="1">
        <w:r w:rsidR="004907D4" w:rsidRPr="00F5356E">
          <w:rPr>
            <w:rStyle w:val="aff0"/>
            <w:rFonts w:eastAsiaTheme="minorEastAsia"/>
            <w:noProof/>
          </w:rPr>
          <w:t>5.3</w:t>
        </w:r>
        <w:r w:rsidR="004907D4" w:rsidRPr="00F5356E">
          <w:rPr>
            <w:rStyle w:val="aff0"/>
            <w:rFonts w:eastAsiaTheme="minorEastAsia"/>
            <w:noProof/>
          </w:rPr>
          <w:t xml:space="preserve">　</w:t>
        </w:r>
        <w:r w:rsidR="004907D4" w:rsidRPr="00F5356E">
          <w:rPr>
            <w:rStyle w:val="aff0"/>
            <w:rFonts w:eastAsiaTheme="minorEastAsia"/>
            <w:noProof/>
          </w:rPr>
          <w:t>CTTC</w:t>
        </w:r>
        <w:r w:rsidR="004907D4" w:rsidRPr="00F5356E">
          <w:rPr>
            <w:rStyle w:val="aff0"/>
            <w:rFonts w:eastAsiaTheme="minorEastAsia"/>
            <w:noProof/>
          </w:rPr>
          <w:t>方法</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_Toc525759338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20"/>
        <w:rPr>
          <w:rFonts w:ascii="Times New Roman" w:eastAsiaTheme="minorEastAsia"/>
          <w:noProof/>
          <w:kern w:val="2"/>
          <w:szCs w:val="22"/>
        </w:rPr>
      </w:pPr>
      <w:hyperlink w:anchor="_Toc525759339" w:history="1">
        <w:r w:rsidR="004907D4" w:rsidRPr="00F5356E">
          <w:rPr>
            <w:rStyle w:val="aff0"/>
            <w:rFonts w:eastAsiaTheme="minorEastAsia"/>
            <w:noProof/>
          </w:rPr>
          <w:t>6</w:t>
        </w:r>
        <w:r w:rsidR="004907D4" w:rsidRPr="00F5356E">
          <w:rPr>
            <w:rStyle w:val="aff0"/>
            <w:rFonts w:eastAsiaTheme="minorEastAsia"/>
            <w:noProof/>
          </w:rPr>
          <w:t xml:space="preserve">　光环境模拟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_Toc525759339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40" w:history="1">
        <w:r w:rsidR="004907D4" w:rsidRPr="00F5356E">
          <w:rPr>
            <w:rStyle w:val="aff0"/>
            <w:rFonts w:eastAsiaTheme="minorEastAsia"/>
            <w:noProof/>
          </w:rPr>
          <w:t>6.1</w:t>
        </w:r>
        <w:r w:rsidR="004907D4" w:rsidRPr="00F5356E">
          <w:rPr>
            <w:rStyle w:val="aff0"/>
            <w:rFonts w:eastAsiaTheme="minorEastAsia"/>
            <w:noProof/>
          </w:rPr>
          <w:t xml:space="preserve">　一般规定</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_Toc525759340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41" w:history="1">
        <w:r w:rsidR="004907D4" w:rsidRPr="00F5356E">
          <w:rPr>
            <w:rStyle w:val="aff0"/>
            <w:rFonts w:eastAsiaTheme="minorEastAsia"/>
            <w:noProof/>
          </w:rPr>
          <w:t>6.2</w:t>
        </w:r>
        <w:r w:rsidR="004907D4" w:rsidRPr="00F5356E">
          <w:rPr>
            <w:rStyle w:val="aff0"/>
            <w:rFonts w:eastAsiaTheme="minorEastAsia"/>
            <w:noProof/>
          </w:rPr>
          <w:t xml:space="preserve">　天然采光模拟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_Toc525759341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42" w:history="1">
        <w:r w:rsidR="004907D4" w:rsidRPr="00F5356E">
          <w:rPr>
            <w:rStyle w:val="aff0"/>
            <w:rFonts w:eastAsiaTheme="minorEastAsia"/>
            <w:noProof/>
          </w:rPr>
          <w:t>6.3</w:t>
        </w:r>
        <w:r w:rsidR="004907D4" w:rsidRPr="00F5356E">
          <w:rPr>
            <w:rStyle w:val="aff0"/>
            <w:rFonts w:eastAsiaTheme="minorEastAsia"/>
            <w:noProof/>
          </w:rPr>
          <w:t xml:space="preserve">　夜景照明光污染模拟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_Toc525759342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43" w:history="1">
        <w:r w:rsidR="004907D4" w:rsidRPr="00F5356E">
          <w:rPr>
            <w:rStyle w:val="aff0"/>
            <w:rFonts w:eastAsiaTheme="minorEastAsia"/>
            <w:noProof/>
          </w:rPr>
          <w:t>6.4</w:t>
        </w:r>
        <w:r w:rsidR="004907D4" w:rsidRPr="00F5356E">
          <w:rPr>
            <w:rStyle w:val="aff0"/>
            <w:rFonts w:eastAsiaTheme="minorEastAsia"/>
            <w:noProof/>
          </w:rPr>
          <w:t xml:space="preserve">　视野模拟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_Toc525759343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20"/>
        <w:rPr>
          <w:rFonts w:ascii="Times New Roman" w:eastAsiaTheme="minorEastAsia"/>
          <w:noProof/>
          <w:kern w:val="2"/>
          <w:szCs w:val="22"/>
        </w:rPr>
      </w:pPr>
      <w:hyperlink w:anchor="_Toc525759344" w:history="1">
        <w:r w:rsidR="004907D4" w:rsidRPr="00F5356E">
          <w:rPr>
            <w:rStyle w:val="aff0"/>
            <w:rFonts w:eastAsiaTheme="minorEastAsia"/>
            <w:noProof/>
          </w:rPr>
          <w:t>7</w:t>
        </w:r>
        <w:r w:rsidR="004907D4" w:rsidRPr="00F5356E">
          <w:rPr>
            <w:rStyle w:val="aff0"/>
            <w:rFonts w:eastAsiaTheme="minorEastAsia"/>
            <w:noProof/>
          </w:rPr>
          <w:t xml:space="preserve">　声环境模拟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_Toc525759344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45" w:history="1">
        <w:r w:rsidR="004907D4" w:rsidRPr="00F5356E">
          <w:rPr>
            <w:rStyle w:val="aff0"/>
            <w:rFonts w:eastAsiaTheme="minorEastAsia"/>
            <w:noProof/>
          </w:rPr>
          <w:t>7.1</w:t>
        </w:r>
        <w:r w:rsidR="004907D4" w:rsidRPr="00F5356E">
          <w:rPr>
            <w:rStyle w:val="aff0"/>
            <w:rFonts w:eastAsiaTheme="minorEastAsia"/>
            <w:noProof/>
          </w:rPr>
          <w:t xml:space="preserve">　室外声环境模拟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_Toc525759345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rsidP="003300AF">
      <w:pPr>
        <w:pStyle w:val="3"/>
        <w:ind w:firstLineChars="200" w:firstLine="420"/>
        <w:rPr>
          <w:rFonts w:ascii="Times New Roman" w:eastAsiaTheme="minorEastAsia"/>
          <w:noProof/>
          <w:kern w:val="2"/>
          <w:szCs w:val="22"/>
        </w:rPr>
      </w:pPr>
      <w:hyperlink w:anchor="_Toc525759346" w:history="1">
        <w:r w:rsidR="004907D4" w:rsidRPr="00F5356E">
          <w:rPr>
            <w:rStyle w:val="aff0"/>
            <w:rFonts w:eastAsiaTheme="minorEastAsia"/>
            <w:noProof/>
          </w:rPr>
          <w:t>7.2</w:t>
        </w:r>
        <w:r w:rsidR="004907D4" w:rsidRPr="00F5356E">
          <w:rPr>
            <w:rStyle w:val="aff0"/>
            <w:rFonts w:eastAsiaTheme="minorEastAsia"/>
            <w:noProof/>
          </w:rPr>
          <w:t xml:space="preserve">　室内声环境模拟</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_Toc525759346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10"/>
        <w:rPr>
          <w:rFonts w:ascii="Times New Roman" w:eastAsiaTheme="minorEastAsia"/>
          <w:noProof/>
          <w:kern w:val="2"/>
          <w:szCs w:val="22"/>
        </w:rPr>
      </w:pPr>
      <w:hyperlink w:anchor="_Toc525759347" w:history="1">
        <w:r w:rsidR="004907D4" w:rsidRPr="00F5356E">
          <w:rPr>
            <w:rStyle w:val="aff0"/>
            <w:rFonts w:eastAsiaTheme="minorEastAsia"/>
            <w:noProof/>
          </w:rPr>
          <w:t>附录</w:t>
        </w:r>
        <w:r w:rsidR="004907D4" w:rsidRPr="00F5356E">
          <w:rPr>
            <w:rStyle w:val="aff0"/>
            <w:rFonts w:eastAsiaTheme="minorEastAsia"/>
            <w:noProof/>
          </w:rPr>
          <w:t>A</w:t>
        </w:r>
        <w:r w:rsidR="004907D4" w:rsidRPr="00F5356E">
          <w:rPr>
            <w:rStyle w:val="aff0"/>
            <w:rFonts w:eastAsiaTheme="minorEastAsia"/>
            <w:bCs/>
            <w:noProof/>
          </w:rPr>
          <w:t xml:space="preserve">　</w:t>
        </w:r>
        <w:r w:rsidR="004907D4" w:rsidRPr="00F5356E">
          <w:rPr>
            <w:rStyle w:val="aff0"/>
            <w:rFonts w:eastAsiaTheme="minorEastAsia"/>
            <w:noProof/>
          </w:rPr>
          <w:t>室外风模拟气象条件</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_Toc525759347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10"/>
        <w:rPr>
          <w:rFonts w:ascii="Times New Roman" w:eastAsiaTheme="minorEastAsia"/>
          <w:noProof/>
          <w:kern w:val="2"/>
          <w:szCs w:val="22"/>
        </w:rPr>
      </w:pPr>
      <w:hyperlink w:anchor="_Toc525759348" w:history="1">
        <w:r w:rsidR="004907D4" w:rsidRPr="00F5356E">
          <w:rPr>
            <w:rStyle w:val="aff0"/>
            <w:rFonts w:eastAsiaTheme="minorEastAsia"/>
            <w:noProof/>
          </w:rPr>
          <w:t>附录</w:t>
        </w:r>
        <w:r w:rsidR="004907D4" w:rsidRPr="00F5356E">
          <w:rPr>
            <w:rStyle w:val="aff0"/>
            <w:rFonts w:eastAsiaTheme="minorEastAsia"/>
            <w:noProof/>
          </w:rPr>
          <w:t>B</w:t>
        </w:r>
        <w:r w:rsidR="004907D4" w:rsidRPr="00F5356E">
          <w:rPr>
            <w:rStyle w:val="aff0"/>
            <w:rFonts w:eastAsiaTheme="minorEastAsia"/>
            <w:noProof/>
          </w:rPr>
          <w:t xml:space="preserve">　热环境模拟气象条件</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_Toc525759348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10"/>
        <w:rPr>
          <w:rFonts w:ascii="Times New Roman" w:eastAsiaTheme="minorEastAsia"/>
          <w:noProof/>
          <w:kern w:val="2"/>
          <w:szCs w:val="22"/>
        </w:rPr>
      </w:pPr>
      <w:hyperlink w:anchor="_Toc525759349" w:history="1">
        <w:r w:rsidR="004907D4" w:rsidRPr="00F5356E">
          <w:rPr>
            <w:rStyle w:val="aff0"/>
            <w:rFonts w:eastAsiaTheme="minorEastAsia"/>
            <w:noProof/>
          </w:rPr>
          <w:t>附录</w:t>
        </w:r>
        <w:r w:rsidR="004907D4" w:rsidRPr="00F5356E">
          <w:rPr>
            <w:rStyle w:val="aff0"/>
            <w:rFonts w:eastAsiaTheme="minorEastAsia"/>
            <w:noProof/>
          </w:rPr>
          <w:t>C</w:t>
        </w:r>
        <w:r w:rsidR="004907D4" w:rsidRPr="00F5356E">
          <w:rPr>
            <w:rStyle w:val="aff0"/>
            <w:rFonts w:eastAsiaTheme="minorEastAsia"/>
            <w:bCs/>
            <w:noProof/>
          </w:rPr>
          <w:t xml:space="preserve">　</w:t>
        </w:r>
        <w:r w:rsidR="004907D4" w:rsidRPr="00F5356E">
          <w:rPr>
            <w:rStyle w:val="aff0"/>
            <w:rFonts w:eastAsiaTheme="minorEastAsia"/>
            <w:noProof/>
          </w:rPr>
          <w:t>广西主要城市所在光气候分区</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_Toc525759349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10"/>
        <w:rPr>
          <w:rFonts w:ascii="Times New Roman" w:eastAsiaTheme="minorEastAsia"/>
          <w:noProof/>
          <w:kern w:val="2"/>
          <w:szCs w:val="22"/>
        </w:rPr>
      </w:pPr>
      <w:hyperlink w:anchor="_Toc525759350" w:history="1">
        <w:r w:rsidR="004907D4" w:rsidRPr="00F5356E">
          <w:rPr>
            <w:rStyle w:val="aff0"/>
            <w:rFonts w:eastAsiaTheme="minorEastAsia"/>
            <w:noProof/>
          </w:rPr>
          <w:t>附录</w:t>
        </w:r>
        <w:r w:rsidR="004907D4" w:rsidRPr="00F5356E">
          <w:rPr>
            <w:rStyle w:val="aff0"/>
            <w:rFonts w:eastAsiaTheme="minorEastAsia"/>
            <w:noProof/>
          </w:rPr>
          <w:t>D</w:t>
        </w:r>
        <w:r w:rsidR="004907D4" w:rsidRPr="00F5356E">
          <w:rPr>
            <w:rStyle w:val="aff0"/>
            <w:rFonts w:eastAsiaTheme="minorEastAsia"/>
            <w:noProof/>
          </w:rPr>
          <w:t xml:space="preserve">　室内噪声计算方法</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_Toc525759350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10"/>
        <w:rPr>
          <w:rFonts w:ascii="Times New Roman" w:eastAsiaTheme="minorEastAsia"/>
          <w:noProof/>
          <w:kern w:val="2"/>
          <w:szCs w:val="22"/>
        </w:rPr>
      </w:pPr>
      <w:hyperlink w:anchor="_Toc525759351" w:history="1">
        <w:r w:rsidR="004907D4" w:rsidRPr="00F5356E">
          <w:rPr>
            <w:rStyle w:val="aff0"/>
            <w:rFonts w:eastAsiaTheme="minorEastAsia"/>
            <w:noProof/>
          </w:rPr>
          <w:t>本标准用词说明</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_Toc525759351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772B88">
      <w:pPr>
        <w:pStyle w:val="10"/>
        <w:rPr>
          <w:rFonts w:ascii="Times New Roman" w:eastAsiaTheme="minorEastAsia"/>
          <w:noProof/>
          <w:kern w:val="2"/>
          <w:szCs w:val="22"/>
        </w:rPr>
      </w:pPr>
      <w:hyperlink w:anchor="_Toc525759352" w:history="1">
        <w:r w:rsidR="004907D4" w:rsidRPr="00F5356E">
          <w:rPr>
            <w:rStyle w:val="aff0"/>
            <w:rFonts w:eastAsiaTheme="minorEastAsia"/>
            <w:noProof/>
          </w:rPr>
          <w:t>引用标准名录</w:t>
        </w:r>
        <w:r w:rsidR="004907D4" w:rsidRPr="00F5356E">
          <w:rPr>
            <w:rFonts w:ascii="Times New Roman" w:eastAsiaTheme="minorEastAsia"/>
            <w:noProof/>
            <w:webHidden/>
          </w:rPr>
          <w:tab/>
        </w:r>
        <w:r w:rsidRPr="00F5356E">
          <w:rPr>
            <w:rFonts w:ascii="Times New Roman" w:eastAsiaTheme="minorEastAsia"/>
            <w:noProof/>
            <w:webHidden/>
          </w:rPr>
          <w:fldChar w:fldCharType="begin"/>
        </w:r>
        <w:r w:rsidR="004907D4" w:rsidRPr="00F5356E">
          <w:rPr>
            <w:rFonts w:ascii="Times New Roman" w:eastAsiaTheme="minorEastAsia"/>
            <w:noProof/>
            <w:webHidden/>
          </w:rPr>
          <w:instrText xml:space="preserve"> PAGEREF _Toc525759352 \h </w:instrText>
        </w:r>
        <w:r w:rsidRPr="00F5356E">
          <w:rPr>
            <w:rFonts w:ascii="Times New Roman" w:eastAsiaTheme="minorEastAsia"/>
            <w:noProof/>
            <w:webHidden/>
          </w:rPr>
        </w:r>
        <w:r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Pr="00F5356E">
          <w:rPr>
            <w:rFonts w:ascii="Times New Roman" w:eastAsiaTheme="minorEastAsia"/>
            <w:noProof/>
            <w:webHidden/>
          </w:rPr>
          <w:fldChar w:fldCharType="end"/>
        </w:r>
      </w:hyperlink>
    </w:p>
    <w:p w:rsidR="004907D4" w:rsidRPr="00F5356E" w:rsidRDefault="004907D4">
      <w:pPr>
        <w:pStyle w:val="10"/>
        <w:rPr>
          <w:rFonts w:asciiTheme="minorHAnsi" w:eastAsiaTheme="minorEastAsia" w:hAnsiTheme="minorHAnsi" w:cstheme="minorBidi"/>
          <w:noProof/>
          <w:kern w:val="2"/>
          <w:szCs w:val="22"/>
        </w:rPr>
      </w:pPr>
      <w:r w:rsidRPr="00F5356E">
        <w:rPr>
          <w:rStyle w:val="aff0"/>
          <w:rFonts w:eastAsiaTheme="minorEastAsia"/>
          <w:noProof/>
        </w:rPr>
        <w:t>附：</w:t>
      </w:r>
      <w:hyperlink w:anchor="_Toc525759353" w:history="1">
        <w:r w:rsidRPr="00F5356E">
          <w:rPr>
            <w:rStyle w:val="aff0"/>
            <w:rFonts w:eastAsiaTheme="minorEastAsia"/>
            <w:noProof/>
          </w:rPr>
          <w:t>条文说明</w:t>
        </w:r>
        <w:r w:rsidRPr="00F5356E">
          <w:rPr>
            <w:rFonts w:ascii="Times New Roman" w:eastAsiaTheme="minorEastAsia"/>
            <w:noProof/>
            <w:webHidden/>
          </w:rPr>
          <w:tab/>
        </w:r>
        <w:r w:rsidR="00772B88" w:rsidRPr="00F5356E">
          <w:rPr>
            <w:rFonts w:ascii="Times New Roman" w:eastAsiaTheme="minorEastAsia"/>
            <w:noProof/>
            <w:webHidden/>
          </w:rPr>
          <w:fldChar w:fldCharType="begin"/>
        </w:r>
        <w:r w:rsidRPr="00F5356E">
          <w:rPr>
            <w:rFonts w:ascii="Times New Roman" w:eastAsiaTheme="minorEastAsia"/>
            <w:noProof/>
            <w:webHidden/>
          </w:rPr>
          <w:instrText xml:space="preserve"> PAGEREF _Toc525759353 \h </w:instrText>
        </w:r>
        <w:r w:rsidR="00772B88" w:rsidRPr="00F5356E">
          <w:rPr>
            <w:rFonts w:ascii="Times New Roman" w:eastAsiaTheme="minorEastAsia"/>
            <w:noProof/>
            <w:webHidden/>
          </w:rPr>
        </w:r>
        <w:r w:rsidR="00772B88" w:rsidRPr="00F5356E">
          <w:rPr>
            <w:rFonts w:ascii="Times New Roman" w:eastAsiaTheme="minorEastAsia"/>
            <w:noProof/>
            <w:webHidden/>
          </w:rPr>
          <w:fldChar w:fldCharType="separate"/>
        </w:r>
        <w:r w:rsidR="00B838F2" w:rsidRPr="00F5356E">
          <w:rPr>
            <w:rFonts w:ascii="Times New Roman" w:eastAsiaTheme="minorEastAsia"/>
            <w:noProof/>
            <w:webHidden/>
          </w:rPr>
          <w:t>1</w:t>
        </w:r>
        <w:r w:rsidR="00772B88" w:rsidRPr="00F5356E">
          <w:rPr>
            <w:rFonts w:ascii="Times New Roman" w:eastAsiaTheme="minorEastAsia"/>
            <w:noProof/>
            <w:webHidden/>
          </w:rPr>
          <w:fldChar w:fldCharType="end"/>
        </w:r>
      </w:hyperlink>
    </w:p>
    <w:p w:rsidR="00F22C28" w:rsidRPr="00F5356E" w:rsidRDefault="00772B88">
      <w:pPr>
        <w:pStyle w:val="10"/>
        <w:rPr>
          <w:rFonts w:hAnsi="宋体" w:cstheme="minorBidi"/>
          <w:kern w:val="2"/>
          <w:szCs w:val="22"/>
        </w:rPr>
      </w:pPr>
      <w:r w:rsidRPr="00F5356E">
        <w:rPr>
          <w:rFonts w:hAnsi="宋体"/>
        </w:rPr>
        <w:fldChar w:fldCharType="end"/>
      </w:r>
    </w:p>
    <w:p w:rsidR="00F22C28" w:rsidRPr="00F5356E" w:rsidRDefault="00F22C28"/>
    <w:p w:rsidR="003300AF" w:rsidRPr="00F5356E" w:rsidRDefault="003300AF">
      <w:pPr>
        <w:sectPr w:rsidR="003300AF" w:rsidRPr="00F5356E" w:rsidSect="00D64D95">
          <w:pgSz w:w="7938" w:h="11510"/>
          <w:pgMar w:top="1134" w:right="1219" w:bottom="1418" w:left="1219" w:header="851" w:footer="1021" w:gutter="0"/>
          <w:pgNumType w:start="1"/>
          <w:cols w:space="425"/>
          <w:docGrid w:type="lines" w:linePitch="312"/>
        </w:sectPr>
      </w:pPr>
    </w:p>
    <w:p w:rsidR="00F22C28" w:rsidRPr="00F5356E" w:rsidRDefault="003300AF" w:rsidP="003300AF">
      <w:pPr>
        <w:jc w:val="center"/>
        <w:rPr>
          <w:sz w:val="28"/>
          <w:szCs w:val="28"/>
        </w:rPr>
      </w:pPr>
      <w:r w:rsidRPr="00F5356E">
        <w:rPr>
          <w:rFonts w:hint="eastAsia"/>
          <w:sz w:val="28"/>
          <w:szCs w:val="28"/>
        </w:rPr>
        <w:t>Contents</w:t>
      </w:r>
    </w:p>
    <w:p w:rsidR="003300AF" w:rsidRPr="00F5356E" w:rsidRDefault="003300AF" w:rsidP="003300AF">
      <w:pPr>
        <w:jc w:val="center"/>
        <w:rPr>
          <w:sz w:val="28"/>
          <w:szCs w:val="28"/>
        </w:rPr>
      </w:pPr>
    </w:p>
    <w:bookmarkStart w:id="6" w:name="_Toc341692290"/>
    <w:bookmarkEnd w:id="0"/>
    <w:p w:rsidR="003300AF" w:rsidRPr="00F5356E" w:rsidRDefault="00772B88">
      <w:pPr>
        <w:pStyle w:val="10"/>
        <w:rPr>
          <w:rFonts w:ascii="Times New Roman" w:eastAsiaTheme="minorEastAsia"/>
          <w:noProof/>
          <w:kern w:val="2"/>
          <w:szCs w:val="22"/>
        </w:rPr>
      </w:pPr>
      <w:r w:rsidRPr="00772B88">
        <w:rPr>
          <w:rFonts w:ascii="Times New Roman"/>
        </w:rPr>
        <w:fldChar w:fldCharType="begin"/>
      </w:r>
      <w:r w:rsidR="003300AF" w:rsidRPr="00F5356E">
        <w:rPr>
          <w:rFonts w:ascii="Times New Roman"/>
        </w:rPr>
        <w:instrText xml:space="preserve"> TOC \f \h \z </w:instrText>
      </w:r>
      <w:r w:rsidRPr="00772B88">
        <w:rPr>
          <w:rFonts w:ascii="Times New Roman"/>
        </w:rPr>
        <w:fldChar w:fldCharType="separate"/>
      </w:r>
      <w:hyperlink w:anchor="_Toc525761031" w:history="1">
        <w:r w:rsidR="003300AF" w:rsidRPr="00F5356E">
          <w:rPr>
            <w:rStyle w:val="aff0"/>
            <w:noProof/>
          </w:rPr>
          <w:t>1  General Provision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_Toc525761031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3</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32" w:history="1">
        <w:r w:rsidR="003300AF" w:rsidRPr="00F5356E">
          <w:rPr>
            <w:rStyle w:val="aff0"/>
            <w:noProof/>
          </w:rPr>
          <w:t>2  Terms and Symbols</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_Toc525761032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4</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33" w:history="1">
        <w:r w:rsidR="003300AF" w:rsidRPr="00F5356E">
          <w:rPr>
            <w:rStyle w:val="aff0"/>
            <w:noProof/>
          </w:rPr>
          <w:t xml:space="preserve">2.1  </w:t>
        </w:r>
        <w:r w:rsidR="003300AF" w:rsidRPr="00F5356E">
          <w:rPr>
            <w:rStyle w:val="aff0"/>
            <w:rFonts w:eastAsiaTheme="minorEastAsia"/>
            <w:noProof/>
          </w:rPr>
          <w:t>Terms</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_Toc525761033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4</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34" w:history="1">
        <w:r w:rsidR="003300AF" w:rsidRPr="00F5356E">
          <w:rPr>
            <w:rStyle w:val="aff0"/>
            <w:noProof/>
          </w:rPr>
          <w:t xml:space="preserve">2.2  </w:t>
        </w:r>
        <w:r w:rsidR="003300AF" w:rsidRPr="00F5356E">
          <w:rPr>
            <w:rStyle w:val="aff0"/>
            <w:rFonts w:eastAsiaTheme="minorEastAsia"/>
            <w:noProof/>
          </w:rPr>
          <w:t>Symbols</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_Toc525761034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6</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35" w:history="1">
        <w:r w:rsidR="003300AF" w:rsidRPr="00F5356E">
          <w:rPr>
            <w:rStyle w:val="aff0"/>
            <w:noProof/>
          </w:rPr>
          <w:t>3  Basic Requirements</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_Toc525761035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36" w:history="1">
        <w:r w:rsidR="003300AF" w:rsidRPr="00F5356E">
          <w:rPr>
            <w:rStyle w:val="aff0"/>
            <w:noProof/>
          </w:rPr>
          <w:t>4  Wind Environment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_Toc525761036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2</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37" w:history="1">
        <w:r w:rsidR="003300AF" w:rsidRPr="00F5356E">
          <w:rPr>
            <w:rStyle w:val="aff0"/>
            <w:noProof/>
          </w:rPr>
          <w:t xml:space="preserve">4.1  </w:t>
        </w:r>
        <w:r w:rsidR="003300AF" w:rsidRPr="00F5356E">
          <w:rPr>
            <w:rStyle w:val="aff0"/>
            <w:rFonts w:eastAsiaTheme="minorEastAsia"/>
            <w:noProof/>
          </w:rPr>
          <w:t>General</w:t>
        </w:r>
        <w:r w:rsidR="003300AF" w:rsidRPr="00F5356E">
          <w:rPr>
            <w:rStyle w:val="aff0"/>
            <w:noProof/>
          </w:rPr>
          <w:t xml:space="preserve"> Requirements</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_Toc525761037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2</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38" w:history="1">
        <w:r w:rsidR="003300AF" w:rsidRPr="00F5356E">
          <w:rPr>
            <w:rStyle w:val="aff0"/>
            <w:noProof/>
          </w:rPr>
          <w:t xml:space="preserve">4.2  </w:t>
        </w:r>
        <w:r w:rsidR="003300AF" w:rsidRPr="00F5356E">
          <w:rPr>
            <w:rStyle w:val="aff0"/>
            <w:rFonts w:eastAsiaTheme="minorEastAsia"/>
            <w:noProof/>
          </w:rPr>
          <w:t>Outdoor</w:t>
        </w:r>
        <w:r w:rsidR="003300AF" w:rsidRPr="00F5356E">
          <w:rPr>
            <w:rStyle w:val="aff0"/>
            <w:noProof/>
          </w:rPr>
          <w:t xml:space="preserve"> Wind Environment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_Toc525761038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2</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39" w:history="1">
        <w:r w:rsidR="003300AF" w:rsidRPr="00F5356E">
          <w:rPr>
            <w:rStyle w:val="aff0"/>
            <w:noProof/>
          </w:rPr>
          <w:t xml:space="preserve">4.3  </w:t>
        </w:r>
        <w:r w:rsidR="003300AF" w:rsidRPr="00F5356E">
          <w:rPr>
            <w:rStyle w:val="aff0"/>
            <w:rFonts w:eastAsiaTheme="minorEastAsia"/>
            <w:noProof/>
          </w:rPr>
          <w:t>Indoor</w:t>
        </w:r>
        <w:r w:rsidR="003300AF" w:rsidRPr="00F5356E">
          <w:rPr>
            <w:rStyle w:val="aff0"/>
            <w:noProof/>
          </w:rPr>
          <w:t xml:space="preserve"> Natural Ventilation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_Toc525761039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5</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40" w:history="1">
        <w:r w:rsidR="003300AF" w:rsidRPr="00F5356E">
          <w:rPr>
            <w:rStyle w:val="aff0"/>
            <w:noProof/>
          </w:rPr>
          <w:t xml:space="preserve">4.4  </w:t>
        </w:r>
        <w:r w:rsidR="003300AF" w:rsidRPr="00F5356E">
          <w:rPr>
            <w:rStyle w:val="aff0"/>
            <w:rFonts w:eastAsiaTheme="minorEastAsia"/>
            <w:noProof/>
          </w:rPr>
          <w:t>Mechanical</w:t>
        </w:r>
        <w:r w:rsidR="003300AF" w:rsidRPr="00F5356E">
          <w:rPr>
            <w:rStyle w:val="aff0"/>
            <w:noProof/>
          </w:rPr>
          <w:t xml:space="preserve"> Ventilation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_Toc525761040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7</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41" w:history="1">
        <w:r w:rsidR="003300AF" w:rsidRPr="00F5356E">
          <w:rPr>
            <w:rStyle w:val="aff0"/>
            <w:noProof/>
          </w:rPr>
          <w:t>5  Outdoor Thermal Environment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_Toc525761041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10</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42" w:history="1">
        <w:r w:rsidR="003300AF" w:rsidRPr="00F5356E">
          <w:rPr>
            <w:rStyle w:val="aff0"/>
            <w:noProof/>
          </w:rPr>
          <w:t xml:space="preserve">5.1  </w:t>
        </w:r>
        <w:r w:rsidR="003300AF" w:rsidRPr="00F5356E">
          <w:rPr>
            <w:rStyle w:val="aff0"/>
            <w:rFonts w:eastAsiaTheme="minorEastAsia"/>
            <w:noProof/>
          </w:rPr>
          <w:t>General</w:t>
        </w:r>
        <w:r w:rsidR="003300AF" w:rsidRPr="00F5356E">
          <w:rPr>
            <w:rStyle w:val="aff0"/>
            <w:noProof/>
          </w:rPr>
          <w:t xml:space="preserve"> Requirements</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_Toc525761042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10</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43" w:history="1">
        <w:r w:rsidR="003300AF" w:rsidRPr="00F5356E">
          <w:rPr>
            <w:rStyle w:val="aff0"/>
            <w:noProof/>
          </w:rPr>
          <w:t>5.2  CFD Method</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_Toc525761043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10</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44" w:history="1">
        <w:r w:rsidR="003300AF" w:rsidRPr="00F5356E">
          <w:rPr>
            <w:rStyle w:val="aff0"/>
            <w:noProof/>
          </w:rPr>
          <w:t xml:space="preserve">5.3  CTTC </w:t>
        </w:r>
        <w:r w:rsidR="003300AF" w:rsidRPr="00F5356E">
          <w:rPr>
            <w:rStyle w:val="aff0"/>
            <w:rFonts w:eastAsiaTheme="minorEastAsia"/>
            <w:noProof/>
          </w:rPr>
          <w:t>Method</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_Toc525761044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12</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45" w:history="1">
        <w:r w:rsidR="003300AF" w:rsidRPr="00F5356E">
          <w:rPr>
            <w:rStyle w:val="aff0"/>
            <w:noProof/>
          </w:rPr>
          <w:t>6  Light Environment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_Toc525761045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14</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46" w:history="1">
        <w:r w:rsidR="003300AF" w:rsidRPr="00F5356E">
          <w:rPr>
            <w:rStyle w:val="aff0"/>
            <w:noProof/>
          </w:rPr>
          <w:t xml:space="preserve">6.1  </w:t>
        </w:r>
        <w:r w:rsidR="003300AF" w:rsidRPr="00F5356E">
          <w:rPr>
            <w:rStyle w:val="aff0"/>
            <w:rFonts w:eastAsiaTheme="minorEastAsia"/>
            <w:noProof/>
          </w:rPr>
          <w:t>General</w:t>
        </w:r>
        <w:r w:rsidR="003300AF" w:rsidRPr="00F5356E">
          <w:rPr>
            <w:rStyle w:val="aff0"/>
            <w:noProof/>
          </w:rPr>
          <w:t xml:space="preserve"> Requirements</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_Toc525761046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14</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47" w:history="1">
        <w:r w:rsidR="003300AF" w:rsidRPr="00F5356E">
          <w:rPr>
            <w:rStyle w:val="aff0"/>
            <w:noProof/>
          </w:rPr>
          <w:t>6.2  Daylight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_Toc525761047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14</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48" w:history="1">
        <w:r w:rsidR="003300AF" w:rsidRPr="00F5356E">
          <w:rPr>
            <w:rStyle w:val="aff0"/>
            <w:noProof/>
          </w:rPr>
          <w:t xml:space="preserve">6.3  Night </w:t>
        </w:r>
        <w:r w:rsidR="003300AF" w:rsidRPr="00F5356E">
          <w:rPr>
            <w:rStyle w:val="aff0"/>
            <w:rFonts w:eastAsiaTheme="minorEastAsia"/>
            <w:noProof/>
          </w:rPr>
          <w:t>Scene</w:t>
        </w:r>
        <w:r w:rsidR="003300AF" w:rsidRPr="00F5356E">
          <w:rPr>
            <w:rStyle w:val="aff0"/>
            <w:noProof/>
          </w:rPr>
          <w:t xml:space="preserve"> Lighting Pollution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_Toc525761048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16</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49" w:history="1">
        <w:r w:rsidR="003300AF" w:rsidRPr="00F5356E">
          <w:rPr>
            <w:rStyle w:val="aff0"/>
            <w:noProof/>
          </w:rPr>
          <w:t>6.4  Visual Field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_Toc525761049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17</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50" w:history="1">
        <w:r w:rsidR="003300AF" w:rsidRPr="00F5356E">
          <w:rPr>
            <w:rStyle w:val="aff0"/>
            <w:noProof/>
          </w:rPr>
          <w:t>7  Sound Environment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_Toc525761050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19</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51" w:history="1">
        <w:r w:rsidR="003300AF" w:rsidRPr="00F5356E">
          <w:rPr>
            <w:rStyle w:val="aff0"/>
            <w:noProof/>
          </w:rPr>
          <w:t xml:space="preserve">7.1  </w:t>
        </w:r>
        <w:r w:rsidR="003300AF" w:rsidRPr="00F5356E">
          <w:rPr>
            <w:rStyle w:val="aff0"/>
            <w:rFonts w:eastAsiaTheme="minorEastAsia"/>
            <w:noProof/>
          </w:rPr>
          <w:t>Outdoor</w:t>
        </w:r>
        <w:r w:rsidR="003300AF" w:rsidRPr="00F5356E">
          <w:rPr>
            <w:rStyle w:val="aff0"/>
            <w:noProof/>
          </w:rPr>
          <w:t xml:space="preserve"> Sound Environment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_Toc525761051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19</w:t>
        </w:r>
        <w:r w:rsidRPr="00F5356E">
          <w:rPr>
            <w:rFonts w:ascii="Times New Roman"/>
            <w:noProof/>
            <w:webHidden/>
          </w:rPr>
          <w:fldChar w:fldCharType="end"/>
        </w:r>
      </w:hyperlink>
    </w:p>
    <w:p w:rsidR="003300AF" w:rsidRPr="00F5356E" w:rsidRDefault="00772B88" w:rsidP="003300AF">
      <w:pPr>
        <w:pStyle w:val="3"/>
        <w:ind w:firstLineChars="200" w:firstLine="420"/>
        <w:rPr>
          <w:rFonts w:ascii="Times New Roman" w:eastAsiaTheme="minorEastAsia"/>
          <w:noProof/>
          <w:kern w:val="2"/>
          <w:szCs w:val="22"/>
        </w:rPr>
      </w:pPr>
      <w:hyperlink w:anchor="_Toc525761052" w:history="1">
        <w:r w:rsidR="003300AF" w:rsidRPr="00F5356E">
          <w:rPr>
            <w:rStyle w:val="aff0"/>
            <w:noProof/>
          </w:rPr>
          <w:t>7.2  Indoor Sound Environment Simulation</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_Toc525761052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23</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53" w:history="1">
        <w:r w:rsidR="003300AF" w:rsidRPr="00F5356E">
          <w:rPr>
            <w:rStyle w:val="aff0"/>
            <w:noProof/>
          </w:rPr>
          <w:t>Appendix A  Outdoor Wind Simulation Meteorological Conditions</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_Toc525761053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25</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54" w:history="1">
        <w:r w:rsidR="003300AF" w:rsidRPr="00F5356E">
          <w:rPr>
            <w:rStyle w:val="aff0"/>
            <w:noProof/>
          </w:rPr>
          <w:t>Appendix B  Outdoor Thermal Environment Simulation Meteorological Conditions</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_Toc525761054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27</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55" w:history="1">
        <w:r w:rsidR="003300AF" w:rsidRPr="00F5356E">
          <w:rPr>
            <w:rStyle w:val="aff0"/>
            <w:noProof/>
          </w:rPr>
          <w:t>Appendix C  Daylight Climate Zone of Major Cities in Guangxi</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_Toc525761055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31</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56" w:history="1">
        <w:r w:rsidR="003300AF" w:rsidRPr="00F5356E">
          <w:rPr>
            <w:rStyle w:val="aff0"/>
            <w:noProof/>
          </w:rPr>
          <w:t>Appendix D  Indoor Noise Calculation Method</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_Toc525761056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32</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57" w:history="1">
        <w:r w:rsidR="003300AF" w:rsidRPr="00F5356E">
          <w:rPr>
            <w:rStyle w:val="aff0"/>
            <w:noProof/>
          </w:rPr>
          <w:t>Explanation of Wording in This Code</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_Toc525761057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37</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58" w:history="1">
        <w:r w:rsidR="003300AF" w:rsidRPr="00F5356E">
          <w:rPr>
            <w:rStyle w:val="aff0"/>
            <w:noProof/>
          </w:rPr>
          <w:t>List of Quoted Standards</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_Toc525761058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38</w:t>
        </w:r>
        <w:r w:rsidRPr="00F5356E">
          <w:rPr>
            <w:rFonts w:ascii="Times New Roman"/>
            <w:noProof/>
            <w:webHidden/>
          </w:rPr>
          <w:fldChar w:fldCharType="end"/>
        </w:r>
      </w:hyperlink>
    </w:p>
    <w:p w:rsidR="003300AF" w:rsidRPr="00F5356E" w:rsidRDefault="00772B88">
      <w:pPr>
        <w:pStyle w:val="10"/>
        <w:rPr>
          <w:rFonts w:ascii="Times New Roman" w:eastAsiaTheme="minorEastAsia"/>
          <w:noProof/>
          <w:kern w:val="2"/>
          <w:szCs w:val="22"/>
        </w:rPr>
      </w:pPr>
      <w:hyperlink w:anchor="_Toc525761059" w:history="1">
        <w:r w:rsidR="003300AF" w:rsidRPr="00F5356E">
          <w:rPr>
            <w:rStyle w:val="aff0"/>
            <w:noProof/>
          </w:rPr>
          <w:t>Addition: Explanation of Provisions</w:t>
        </w:r>
        <w:r w:rsidR="003300AF" w:rsidRPr="00F5356E">
          <w:rPr>
            <w:rFonts w:ascii="Times New Roman"/>
            <w:noProof/>
            <w:webHidden/>
          </w:rPr>
          <w:tab/>
        </w:r>
        <w:r w:rsidRPr="00F5356E">
          <w:rPr>
            <w:rFonts w:ascii="Times New Roman"/>
            <w:noProof/>
            <w:webHidden/>
          </w:rPr>
          <w:fldChar w:fldCharType="begin"/>
        </w:r>
        <w:r w:rsidR="003300AF" w:rsidRPr="00F5356E">
          <w:rPr>
            <w:rFonts w:ascii="Times New Roman"/>
            <w:noProof/>
            <w:webHidden/>
          </w:rPr>
          <w:instrText xml:space="preserve"> PAGEREF _Toc525761059 \h </w:instrText>
        </w:r>
        <w:r w:rsidRPr="00F5356E">
          <w:rPr>
            <w:rFonts w:ascii="Times New Roman"/>
            <w:noProof/>
            <w:webHidden/>
          </w:rPr>
        </w:r>
        <w:r w:rsidRPr="00F5356E">
          <w:rPr>
            <w:rFonts w:ascii="Times New Roman"/>
            <w:noProof/>
            <w:webHidden/>
          </w:rPr>
          <w:fldChar w:fldCharType="separate"/>
        </w:r>
        <w:r w:rsidR="003300AF" w:rsidRPr="00F5356E">
          <w:rPr>
            <w:rFonts w:ascii="Times New Roman"/>
            <w:noProof/>
            <w:webHidden/>
          </w:rPr>
          <w:t>39</w:t>
        </w:r>
        <w:r w:rsidRPr="00F5356E">
          <w:rPr>
            <w:rFonts w:ascii="Times New Roman"/>
            <w:noProof/>
            <w:webHidden/>
          </w:rPr>
          <w:fldChar w:fldCharType="end"/>
        </w:r>
      </w:hyperlink>
    </w:p>
    <w:p w:rsidR="00F22C28" w:rsidRPr="00F5356E" w:rsidRDefault="00772B88">
      <w:r w:rsidRPr="00F5356E">
        <w:fldChar w:fldCharType="end"/>
      </w:r>
    </w:p>
    <w:p w:rsidR="00F22C28" w:rsidRPr="00F5356E" w:rsidRDefault="00F22C28">
      <w:pPr>
        <w:pStyle w:val="afff6"/>
        <w:rPr>
          <w:rFonts w:ascii="Times New Roman"/>
        </w:rPr>
      </w:pPr>
    </w:p>
    <w:p w:rsidR="003300AF" w:rsidRPr="00F5356E" w:rsidRDefault="003300AF">
      <w:pPr>
        <w:pStyle w:val="affb"/>
        <w:adjustRightInd w:val="0"/>
        <w:snapToGrid w:val="0"/>
        <w:spacing w:beforeLines="0" w:afterLines="0"/>
        <w:jc w:val="center"/>
        <w:rPr>
          <w:rFonts w:ascii="Times New Roman"/>
          <w:b/>
          <w:sz w:val="28"/>
          <w:szCs w:val="28"/>
        </w:rPr>
        <w:sectPr w:rsidR="003300AF" w:rsidRPr="00F5356E" w:rsidSect="00D64D95">
          <w:pgSz w:w="7938" w:h="11510"/>
          <w:pgMar w:top="1134" w:right="1219" w:bottom="1418" w:left="1219" w:header="851" w:footer="1021" w:gutter="0"/>
          <w:pgNumType w:start="1"/>
          <w:cols w:space="425"/>
          <w:docGrid w:type="lines" w:linePitch="312"/>
        </w:sectPr>
      </w:pPr>
      <w:bookmarkStart w:id="7" w:name="_Toc520660786"/>
      <w:bookmarkStart w:id="8" w:name="_Toc525759325"/>
    </w:p>
    <w:p w:rsidR="00F22C28" w:rsidRPr="00F5356E" w:rsidRDefault="00FC2BC4">
      <w:pPr>
        <w:pStyle w:val="affb"/>
        <w:adjustRightInd w:val="0"/>
        <w:snapToGrid w:val="0"/>
        <w:spacing w:beforeLines="0" w:afterLines="0"/>
        <w:jc w:val="center"/>
        <w:rPr>
          <w:rFonts w:ascii="Times New Roman"/>
          <w:b/>
          <w:sz w:val="28"/>
          <w:szCs w:val="28"/>
        </w:rPr>
      </w:pPr>
      <w:bookmarkStart w:id="9" w:name="_Toc525766040"/>
      <w:r w:rsidRPr="00F5356E">
        <w:rPr>
          <w:rFonts w:ascii="Times New Roman"/>
          <w:b/>
          <w:sz w:val="28"/>
          <w:szCs w:val="28"/>
        </w:rPr>
        <w:t>1</w:t>
      </w:r>
      <w:r w:rsidRPr="00F5356E">
        <w:rPr>
          <w:rFonts w:ascii="Times New Roman"/>
          <w:b/>
          <w:sz w:val="28"/>
          <w:szCs w:val="28"/>
        </w:rPr>
        <w:t xml:space="preserve">　总　　则</w:t>
      </w:r>
      <w:bookmarkEnd w:id="6"/>
      <w:bookmarkEnd w:id="7"/>
      <w:bookmarkEnd w:id="8"/>
      <w:bookmarkEnd w:id="9"/>
      <w:r w:rsidR="00772B88" w:rsidRPr="00F5356E">
        <w:rPr>
          <w:rFonts w:ascii="Times New Roman"/>
          <w:b/>
          <w:sz w:val="28"/>
          <w:szCs w:val="28"/>
        </w:rPr>
        <w:fldChar w:fldCharType="begin"/>
      </w:r>
      <w:r w:rsidR="00B838F2" w:rsidRPr="00F5356E">
        <w:rPr>
          <w:rFonts w:ascii="Times New Roman"/>
          <w:b/>
          <w:sz w:val="28"/>
          <w:szCs w:val="28"/>
        </w:rPr>
        <w:instrText xml:space="preserve"> TC  "</w:instrText>
      </w:r>
      <w:bookmarkStart w:id="10" w:name="_Toc525761031"/>
      <w:r w:rsidR="00B838F2" w:rsidRPr="00F5356E">
        <w:rPr>
          <w:rFonts w:ascii="Times New Roman"/>
          <w:b/>
          <w:sz w:val="28"/>
          <w:szCs w:val="28"/>
        </w:rPr>
        <w:instrText>1  General Provision</w:instrText>
      </w:r>
      <w:bookmarkEnd w:id="10"/>
      <w:r w:rsidR="00B838F2" w:rsidRPr="00F5356E">
        <w:rPr>
          <w:rFonts w:ascii="Times New Roman"/>
          <w:b/>
          <w:sz w:val="28"/>
          <w:szCs w:val="28"/>
        </w:rPr>
        <w:instrText xml:space="preserve">" \l 1 </w:instrText>
      </w:r>
      <w:r w:rsidR="00772B88" w:rsidRPr="00F5356E">
        <w:rPr>
          <w:rFonts w:ascii="Times New Roman"/>
          <w:b/>
          <w:sz w:val="28"/>
          <w:szCs w:val="28"/>
        </w:rPr>
        <w:fldChar w:fldCharType="end"/>
      </w:r>
    </w:p>
    <w:p w:rsidR="00F22C28" w:rsidRPr="00F5356E" w:rsidRDefault="00F22C28"/>
    <w:p w:rsidR="00F22C28" w:rsidRPr="00F5356E" w:rsidRDefault="00FC2BC4">
      <w:pPr>
        <w:rPr>
          <w:bCs/>
        </w:rPr>
      </w:pPr>
      <w:r w:rsidRPr="00F5356E">
        <w:rPr>
          <w:b/>
        </w:rPr>
        <w:t>1.0.1</w:t>
      </w:r>
      <w:r w:rsidRPr="00F5356E">
        <w:t xml:space="preserve">　</w:t>
      </w:r>
      <w:r w:rsidRPr="00F5356E">
        <w:rPr>
          <w:bCs/>
        </w:rPr>
        <w:t>为</w:t>
      </w:r>
      <w:r w:rsidRPr="00F5356E">
        <w:rPr>
          <w:rFonts w:hint="eastAsia"/>
          <w:bCs/>
        </w:rPr>
        <w:t>统一建筑环境数值模拟的</w:t>
      </w:r>
      <w:r w:rsidR="009801B1" w:rsidRPr="00F5356E">
        <w:rPr>
          <w:rFonts w:hint="eastAsia"/>
          <w:bCs/>
        </w:rPr>
        <w:t>基本</w:t>
      </w:r>
      <w:r w:rsidRPr="00F5356E">
        <w:rPr>
          <w:rFonts w:hint="eastAsia"/>
          <w:bCs/>
        </w:rPr>
        <w:t>技术要求</w:t>
      </w:r>
      <w:r w:rsidRPr="00F5356E">
        <w:t>，</w:t>
      </w:r>
      <w:r w:rsidRPr="00F5356E">
        <w:rPr>
          <w:rFonts w:hint="eastAsia"/>
        </w:rPr>
        <w:t>控制数值模拟的结果质量，</w:t>
      </w:r>
      <w:r w:rsidRPr="00F5356E">
        <w:t>制定本</w:t>
      </w:r>
      <w:r w:rsidRPr="00F5356E">
        <w:rPr>
          <w:rFonts w:hint="eastAsia"/>
        </w:rPr>
        <w:t>规程</w:t>
      </w:r>
      <w:r w:rsidRPr="00F5356E">
        <w:t>。</w:t>
      </w:r>
    </w:p>
    <w:p w:rsidR="00F22C28" w:rsidRPr="00F5356E" w:rsidRDefault="00FC2BC4">
      <w:r w:rsidRPr="00F5356E">
        <w:rPr>
          <w:b/>
        </w:rPr>
        <w:t>1.0.2</w:t>
      </w:r>
      <w:r w:rsidRPr="00F5356E">
        <w:t xml:space="preserve">　本</w:t>
      </w:r>
      <w:r w:rsidRPr="00F5356E">
        <w:rPr>
          <w:rFonts w:hint="eastAsia"/>
        </w:rPr>
        <w:t>规程</w:t>
      </w:r>
      <w:r w:rsidRPr="00F5356E">
        <w:rPr>
          <w:bCs/>
          <w:szCs w:val="21"/>
        </w:rPr>
        <w:t>适用于广西壮族自治区内新建、扩建和改建的</w:t>
      </w:r>
      <w:r w:rsidRPr="00F5356E">
        <w:rPr>
          <w:rFonts w:hint="eastAsia"/>
          <w:bCs/>
          <w:szCs w:val="21"/>
        </w:rPr>
        <w:t>民用</w:t>
      </w:r>
      <w:r w:rsidRPr="00F5356E">
        <w:rPr>
          <w:bCs/>
          <w:szCs w:val="21"/>
        </w:rPr>
        <w:t>建筑</w:t>
      </w:r>
      <w:r w:rsidR="009801B1" w:rsidRPr="00F5356E">
        <w:rPr>
          <w:rFonts w:hint="eastAsia"/>
          <w:bCs/>
          <w:szCs w:val="21"/>
        </w:rPr>
        <w:t>工程</w:t>
      </w:r>
      <w:r w:rsidRPr="00F5356E">
        <w:rPr>
          <w:rFonts w:hint="eastAsia"/>
          <w:bCs/>
          <w:szCs w:val="21"/>
        </w:rPr>
        <w:t>在设计过程中的预测性模拟、施工图定稿后的检验性模拟和竣工后的测评性模拟</w:t>
      </w:r>
      <w:r w:rsidRPr="00F5356E">
        <w:rPr>
          <w:bCs/>
          <w:szCs w:val="21"/>
        </w:rPr>
        <w:t>。</w:t>
      </w:r>
    </w:p>
    <w:p w:rsidR="00F22C28" w:rsidRPr="00F5356E" w:rsidRDefault="00FC2BC4">
      <w:pPr>
        <w:rPr>
          <w:szCs w:val="21"/>
        </w:rPr>
      </w:pPr>
      <w:r w:rsidRPr="00F5356E">
        <w:rPr>
          <w:b/>
          <w:szCs w:val="21"/>
        </w:rPr>
        <w:t>1.0.</w:t>
      </w:r>
      <w:r w:rsidRPr="00F5356E">
        <w:rPr>
          <w:rFonts w:hint="eastAsia"/>
          <w:b/>
          <w:szCs w:val="21"/>
        </w:rPr>
        <w:t>3</w:t>
      </w:r>
      <w:r w:rsidRPr="00F5356E">
        <w:rPr>
          <w:szCs w:val="21"/>
        </w:rPr>
        <w:t xml:space="preserve">　</w:t>
      </w:r>
      <w:r w:rsidRPr="00F5356E">
        <w:rPr>
          <w:rFonts w:hint="eastAsia"/>
          <w:bCs/>
          <w:szCs w:val="21"/>
        </w:rPr>
        <w:t>建筑环境数值模拟除应符合本规程的规定外</w:t>
      </w:r>
      <w:r w:rsidRPr="00F5356E">
        <w:rPr>
          <w:bCs/>
          <w:szCs w:val="21"/>
        </w:rPr>
        <w:t>，尚应符合国家和广西壮族自治区现行有关标准的规定。</w:t>
      </w:r>
    </w:p>
    <w:p w:rsidR="00F22C28" w:rsidRPr="00F5356E" w:rsidRDefault="00FC2BC4">
      <w:pPr>
        <w:pStyle w:val="affa"/>
        <w:ind w:firstLine="420"/>
        <w:rPr>
          <w:rFonts w:ascii="Times New Roman"/>
        </w:rPr>
      </w:pPr>
      <w:r w:rsidRPr="00F5356E">
        <w:rPr>
          <w:bCs/>
          <w:szCs w:val="21"/>
        </w:rPr>
        <w:br w:type="page"/>
      </w:r>
    </w:p>
    <w:p w:rsidR="00F22C28" w:rsidRPr="00F5356E" w:rsidRDefault="00F22C28">
      <w:pPr>
        <w:pStyle w:val="affa"/>
        <w:ind w:firstLine="420"/>
        <w:rPr>
          <w:rFonts w:ascii="Times New Roman"/>
        </w:rPr>
      </w:pPr>
    </w:p>
    <w:p w:rsidR="00F22C28" w:rsidRPr="00F5356E" w:rsidRDefault="00FC2BC4">
      <w:pPr>
        <w:pStyle w:val="affb"/>
        <w:adjustRightInd w:val="0"/>
        <w:snapToGrid w:val="0"/>
        <w:spacing w:beforeLines="0" w:afterLines="0"/>
        <w:jc w:val="center"/>
        <w:rPr>
          <w:rFonts w:ascii="Times New Roman"/>
          <w:b/>
          <w:sz w:val="28"/>
          <w:szCs w:val="28"/>
        </w:rPr>
      </w:pPr>
      <w:bookmarkStart w:id="11" w:name="_Toc341692291"/>
      <w:bookmarkStart w:id="12" w:name="_Toc520660787"/>
      <w:bookmarkStart w:id="13" w:name="_Toc525759326"/>
      <w:bookmarkStart w:id="14" w:name="_Toc525766041"/>
      <w:r w:rsidRPr="00F5356E">
        <w:rPr>
          <w:rFonts w:ascii="Times New Roman"/>
          <w:b/>
          <w:sz w:val="28"/>
          <w:szCs w:val="28"/>
        </w:rPr>
        <w:t>2</w:t>
      </w:r>
      <w:r w:rsidRPr="00F5356E">
        <w:rPr>
          <w:rFonts w:ascii="Times New Roman"/>
          <w:b/>
          <w:sz w:val="28"/>
          <w:szCs w:val="28"/>
        </w:rPr>
        <w:t xml:space="preserve">　术语</w:t>
      </w:r>
      <w:bookmarkEnd w:id="11"/>
      <w:r w:rsidR="00430840" w:rsidRPr="00F5356E">
        <w:rPr>
          <w:rFonts w:ascii="Times New Roman" w:hint="eastAsia"/>
          <w:b/>
          <w:sz w:val="28"/>
          <w:szCs w:val="28"/>
        </w:rPr>
        <w:t>、</w:t>
      </w:r>
      <w:r w:rsidR="00430840" w:rsidRPr="00F5356E">
        <w:rPr>
          <w:rFonts w:ascii="Times New Roman"/>
          <w:b/>
          <w:sz w:val="28"/>
          <w:szCs w:val="28"/>
        </w:rPr>
        <w:t>符号</w:t>
      </w:r>
      <w:bookmarkEnd w:id="12"/>
      <w:bookmarkEnd w:id="13"/>
      <w:bookmarkEnd w:id="14"/>
      <w:r w:rsidR="00772B88" w:rsidRPr="00F5356E">
        <w:rPr>
          <w:rFonts w:ascii="Times New Roman"/>
          <w:b/>
          <w:sz w:val="28"/>
          <w:szCs w:val="28"/>
        </w:rPr>
        <w:fldChar w:fldCharType="begin"/>
      </w:r>
      <w:r w:rsidR="00B838F2" w:rsidRPr="00F5356E">
        <w:rPr>
          <w:rFonts w:ascii="Times New Roman"/>
          <w:b/>
          <w:sz w:val="28"/>
          <w:szCs w:val="28"/>
        </w:rPr>
        <w:instrText xml:space="preserve"> TC  "</w:instrText>
      </w:r>
      <w:bookmarkStart w:id="15" w:name="_Toc525761032"/>
      <w:r w:rsidR="00B838F2" w:rsidRPr="00F5356E">
        <w:rPr>
          <w:rFonts w:ascii="Times New Roman"/>
          <w:b/>
          <w:sz w:val="28"/>
          <w:szCs w:val="28"/>
        </w:rPr>
        <w:instrText>2  Terms and Symbols</w:instrText>
      </w:r>
      <w:bookmarkEnd w:id="15"/>
      <w:r w:rsidR="00B838F2" w:rsidRPr="00F5356E">
        <w:rPr>
          <w:rFonts w:ascii="Times New Roman"/>
          <w:b/>
          <w:sz w:val="28"/>
          <w:szCs w:val="28"/>
        </w:rPr>
        <w:instrText xml:space="preserve">" \l 1 </w:instrText>
      </w:r>
      <w:r w:rsidR="00772B88" w:rsidRPr="00F5356E">
        <w:rPr>
          <w:rFonts w:ascii="Times New Roman"/>
          <w:b/>
          <w:sz w:val="28"/>
          <w:szCs w:val="28"/>
        </w:rPr>
        <w:fldChar w:fldCharType="end"/>
      </w:r>
    </w:p>
    <w:p w:rsidR="00F22C28" w:rsidRPr="00F5356E" w:rsidRDefault="00430840" w:rsidP="00630F86">
      <w:pPr>
        <w:pStyle w:val="affc"/>
        <w:spacing w:beforeLines="50" w:afterLines="50"/>
        <w:jc w:val="center"/>
      </w:pPr>
      <w:bookmarkStart w:id="16" w:name="_Toc520660788"/>
      <w:bookmarkStart w:id="17" w:name="_Toc525759327"/>
      <w:bookmarkStart w:id="18" w:name="_Toc525766042"/>
      <w:r w:rsidRPr="00F5356E">
        <w:rPr>
          <w:rFonts w:eastAsia="宋体"/>
          <w:b/>
        </w:rPr>
        <w:t>2.1</w:t>
      </w:r>
      <w:r w:rsidRPr="00F5356E">
        <w:rPr>
          <w:rFonts w:eastAsia="宋体"/>
          <w:b/>
        </w:rPr>
        <w:t xml:space="preserve">　</w:t>
      </w:r>
      <w:r w:rsidRPr="00F5356E">
        <w:rPr>
          <w:rFonts w:eastAsia="宋体" w:hint="eastAsia"/>
          <w:b/>
        </w:rPr>
        <w:t>术语</w:t>
      </w:r>
      <w:bookmarkEnd w:id="16"/>
      <w:bookmarkEnd w:id="17"/>
      <w:bookmarkEnd w:id="18"/>
      <w:r w:rsidR="00772B88" w:rsidRPr="00F5356E">
        <w:rPr>
          <w:rFonts w:eastAsia="宋体"/>
          <w:b/>
        </w:rPr>
        <w:fldChar w:fldCharType="begin"/>
      </w:r>
      <w:r w:rsidR="00B838F2" w:rsidRPr="00F5356E">
        <w:rPr>
          <w:rFonts w:eastAsia="宋体"/>
          <w:b/>
        </w:rPr>
        <w:instrText xml:space="preserve"> </w:instrText>
      </w:r>
      <w:r w:rsidR="00B838F2" w:rsidRPr="00F5356E">
        <w:rPr>
          <w:rFonts w:eastAsia="宋体" w:hint="eastAsia"/>
          <w:b/>
        </w:rPr>
        <w:instrText>TC  "</w:instrText>
      </w:r>
      <w:bookmarkStart w:id="19" w:name="_Toc525761033"/>
      <w:r w:rsidR="00B838F2" w:rsidRPr="00F5356E">
        <w:rPr>
          <w:rFonts w:eastAsia="宋体" w:hint="eastAsia"/>
          <w:b/>
        </w:rPr>
        <w:instrText>2.1  Terms</w:instrText>
      </w:r>
      <w:bookmarkEnd w:id="19"/>
      <w:r w:rsidR="00B838F2" w:rsidRPr="00F5356E">
        <w:rPr>
          <w:rFonts w:eastAsia="宋体" w:hint="eastAsia"/>
          <w:b/>
        </w:rPr>
        <w:instrText>" \l 2</w:instrText>
      </w:r>
      <w:r w:rsidR="00B838F2" w:rsidRPr="00F5356E">
        <w:rPr>
          <w:rFonts w:eastAsia="宋体"/>
          <w:b/>
        </w:rPr>
        <w:instrText xml:space="preserve"> </w:instrText>
      </w:r>
      <w:r w:rsidR="00772B88" w:rsidRPr="00F5356E">
        <w:rPr>
          <w:rFonts w:eastAsia="宋体"/>
          <w:b/>
        </w:rPr>
        <w:fldChar w:fldCharType="end"/>
      </w:r>
    </w:p>
    <w:p w:rsidR="00F22C28" w:rsidRPr="00F5356E" w:rsidRDefault="00FC2BC4">
      <w:r w:rsidRPr="00F5356E">
        <w:rPr>
          <w:b/>
        </w:rPr>
        <w:t>2.</w:t>
      </w:r>
      <w:r w:rsidR="00430840" w:rsidRPr="00F5356E">
        <w:rPr>
          <w:b/>
        </w:rPr>
        <w:t>1</w:t>
      </w:r>
      <w:r w:rsidRPr="00F5356E">
        <w:rPr>
          <w:b/>
        </w:rPr>
        <w:t>.1</w:t>
      </w:r>
      <w:r w:rsidRPr="00F5356E">
        <w:t xml:space="preserve">　</w:t>
      </w:r>
      <w:r w:rsidRPr="00F5356E">
        <w:rPr>
          <w:rFonts w:hint="eastAsia"/>
        </w:rPr>
        <w:t>数值模拟</w:t>
      </w:r>
      <w:r w:rsidRPr="00F5356E">
        <w:t xml:space="preserve">　</w:t>
      </w:r>
      <w:r w:rsidRPr="00F5356E">
        <w:rPr>
          <w:rFonts w:hint="eastAsia"/>
        </w:rPr>
        <w:t>numerical simulation</w:t>
      </w:r>
    </w:p>
    <w:p w:rsidR="00F22C28" w:rsidRPr="00F5356E" w:rsidRDefault="009801B1">
      <w:pPr>
        <w:ind w:firstLineChars="200" w:firstLine="420"/>
      </w:pPr>
      <w:r w:rsidRPr="00F5356E">
        <w:rPr>
          <w:rFonts w:hint="eastAsia"/>
        </w:rPr>
        <w:t>对物理问题建立</w:t>
      </w:r>
      <w:r w:rsidRPr="00F5356E">
        <w:t>数学模型，并利用计算机程序求解满足给定精度要求的数值解的虚拟试验</w:t>
      </w:r>
      <w:r w:rsidR="00197107" w:rsidRPr="00F5356E">
        <w:t>。</w:t>
      </w:r>
    </w:p>
    <w:p w:rsidR="00F22C28" w:rsidRPr="00F5356E" w:rsidRDefault="00FC2BC4">
      <w:pPr>
        <w:rPr>
          <w:b/>
        </w:rPr>
      </w:pPr>
      <w:r w:rsidRPr="00F5356E">
        <w:rPr>
          <w:b/>
        </w:rPr>
        <w:t>2.</w:t>
      </w:r>
      <w:r w:rsidR="00430840" w:rsidRPr="00F5356E">
        <w:rPr>
          <w:b/>
        </w:rPr>
        <w:t>1</w:t>
      </w:r>
      <w:r w:rsidRPr="00F5356E">
        <w:rPr>
          <w:b/>
        </w:rPr>
        <w:t>.2</w:t>
      </w:r>
      <w:r w:rsidRPr="00F5356E">
        <w:t xml:space="preserve">　</w:t>
      </w:r>
      <w:r w:rsidRPr="00F5356E">
        <w:rPr>
          <w:rFonts w:hint="eastAsia"/>
        </w:rPr>
        <w:t>几何模型</w:t>
      </w:r>
      <w:r w:rsidRPr="00F5356E">
        <w:t xml:space="preserve">　</w:t>
      </w:r>
      <w:r w:rsidRPr="00F5356E">
        <w:rPr>
          <w:rFonts w:hint="eastAsia"/>
        </w:rPr>
        <w:t>geometry model</w:t>
      </w:r>
    </w:p>
    <w:p w:rsidR="00F22C28" w:rsidRPr="00F5356E" w:rsidRDefault="00FC2BC4">
      <w:pPr>
        <w:ind w:firstLineChars="200" w:firstLine="420"/>
      </w:pPr>
      <w:r w:rsidRPr="00F5356E">
        <w:rPr>
          <w:rFonts w:hint="eastAsia"/>
        </w:rPr>
        <w:t>采用数学和计算几何学的方法和算法，对拟描述对象的形状、空间结构、尺寸及几何性质等特征的数学描述</w:t>
      </w:r>
      <w:r w:rsidRPr="00F5356E">
        <w:t>。</w:t>
      </w:r>
    </w:p>
    <w:p w:rsidR="00F22C28" w:rsidRPr="00F5356E" w:rsidRDefault="00FC2BC4">
      <w:pPr>
        <w:rPr>
          <w:b/>
        </w:rPr>
      </w:pPr>
      <w:r w:rsidRPr="00F5356E">
        <w:rPr>
          <w:b/>
        </w:rPr>
        <w:t>2.</w:t>
      </w:r>
      <w:r w:rsidR="00430840" w:rsidRPr="00F5356E">
        <w:rPr>
          <w:b/>
        </w:rPr>
        <w:t>1</w:t>
      </w:r>
      <w:r w:rsidRPr="00F5356E">
        <w:rPr>
          <w:b/>
        </w:rPr>
        <w:t>.3</w:t>
      </w:r>
      <w:r w:rsidRPr="00F5356E">
        <w:t xml:space="preserve">　</w:t>
      </w:r>
      <w:r w:rsidRPr="00F5356E">
        <w:rPr>
          <w:rFonts w:hint="eastAsia"/>
        </w:rPr>
        <w:t>计算流体动力学</w:t>
      </w:r>
      <w:r w:rsidRPr="00F5356E">
        <w:t>(</w:t>
      </w:r>
      <w:r w:rsidRPr="00F5356E">
        <w:rPr>
          <w:rFonts w:hint="eastAsia"/>
        </w:rPr>
        <w:t>CFD</w:t>
      </w:r>
      <w:r w:rsidRPr="00F5356E">
        <w:t>)</w:t>
      </w:r>
      <w:r w:rsidRPr="00F5356E">
        <w:rPr>
          <w:b/>
        </w:rPr>
        <w:t xml:space="preserve">　</w:t>
      </w:r>
      <w:r w:rsidRPr="00F5356E">
        <w:rPr>
          <w:rFonts w:hint="eastAsia"/>
        </w:rPr>
        <w:t>computational fluid dynamics</w:t>
      </w:r>
    </w:p>
    <w:p w:rsidR="00F22C28" w:rsidRPr="00F5356E" w:rsidRDefault="009801B1">
      <w:pPr>
        <w:ind w:firstLineChars="200" w:firstLine="420"/>
      </w:pPr>
      <w:r w:rsidRPr="00F5356E">
        <w:rPr>
          <w:rFonts w:hint="eastAsia"/>
        </w:rPr>
        <w:t>通过数值方法</w:t>
      </w:r>
      <w:r w:rsidRPr="00F5356E">
        <w:t>求解流体</w:t>
      </w:r>
      <w:r w:rsidRPr="00F5356E">
        <w:rPr>
          <w:rFonts w:hint="eastAsia"/>
        </w:rPr>
        <w:t>力学</w:t>
      </w:r>
      <w:r w:rsidRPr="00F5356E">
        <w:t>控制方程，得到流场的离散</w:t>
      </w:r>
      <w:r w:rsidRPr="00F5356E">
        <w:rPr>
          <w:rFonts w:hint="eastAsia"/>
        </w:rPr>
        <w:t>的</w:t>
      </w:r>
      <w:r w:rsidRPr="00F5356E">
        <w:t>定量描述，并</w:t>
      </w:r>
      <w:r w:rsidRPr="00F5356E">
        <w:rPr>
          <w:rFonts w:hint="eastAsia"/>
        </w:rPr>
        <w:t>以此预测</w:t>
      </w:r>
      <w:r w:rsidRPr="00F5356E">
        <w:t>流体流动规律的学科</w:t>
      </w:r>
      <w:r w:rsidR="00FC2BC4" w:rsidRPr="00F5356E">
        <w:t>。</w:t>
      </w:r>
    </w:p>
    <w:p w:rsidR="00F22C28" w:rsidRPr="00F5356E" w:rsidRDefault="00FC2BC4">
      <w:pPr>
        <w:rPr>
          <w:b/>
        </w:rPr>
      </w:pPr>
      <w:r w:rsidRPr="00F5356E">
        <w:rPr>
          <w:b/>
        </w:rPr>
        <w:t>2.</w:t>
      </w:r>
      <w:r w:rsidR="00430840" w:rsidRPr="00F5356E">
        <w:rPr>
          <w:b/>
        </w:rPr>
        <w:t>1</w:t>
      </w:r>
      <w:r w:rsidRPr="00F5356E">
        <w:rPr>
          <w:b/>
        </w:rPr>
        <w:t>.4</w:t>
      </w:r>
      <w:r w:rsidRPr="00F5356E">
        <w:t xml:space="preserve">　</w:t>
      </w:r>
      <w:r w:rsidRPr="00F5356E">
        <w:rPr>
          <w:rFonts w:hint="eastAsia"/>
        </w:rPr>
        <w:t>计算域</w:t>
      </w:r>
      <w:r w:rsidRPr="00F5356E">
        <w:rPr>
          <w:b/>
        </w:rPr>
        <w:t xml:space="preserve">　</w:t>
      </w:r>
    </w:p>
    <w:p w:rsidR="00F22C28" w:rsidRPr="00F5356E" w:rsidRDefault="00545599">
      <w:pPr>
        <w:ind w:firstLineChars="200" w:firstLine="420"/>
      </w:pPr>
      <w:r w:rsidRPr="00F5356E">
        <w:rPr>
          <w:rFonts w:hint="eastAsia"/>
        </w:rPr>
        <w:t>数值模拟中所有将要</w:t>
      </w:r>
      <w:r w:rsidRPr="00F5356E">
        <w:t>进行</w:t>
      </w:r>
      <w:r w:rsidRPr="00F5356E">
        <w:rPr>
          <w:rFonts w:hint="eastAsia"/>
        </w:rPr>
        <w:t>模拟计算的空间</w:t>
      </w:r>
      <w:r w:rsidR="00FC2BC4" w:rsidRPr="00F5356E">
        <w:t>。</w:t>
      </w:r>
    </w:p>
    <w:p w:rsidR="00F22C28" w:rsidRPr="00F5356E" w:rsidRDefault="00FC2BC4">
      <w:pPr>
        <w:rPr>
          <w:b/>
        </w:rPr>
      </w:pPr>
      <w:r w:rsidRPr="00F5356E">
        <w:rPr>
          <w:b/>
        </w:rPr>
        <w:t>2.</w:t>
      </w:r>
      <w:r w:rsidR="00430840" w:rsidRPr="00F5356E">
        <w:rPr>
          <w:b/>
        </w:rPr>
        <w:t>1</w:t>
      </w:r>
      <w:r w:rsidRPr="00F5356E">
        <w:rPr>
          <w:b/>
        </w:rPr>
        <w:t>.5</w:t>
      </w:r>
      <w:r w:rsidRPr="00F5356E">
        <w:t xml:space="preserve">　</w:t>
      </w:r>
      <w:r w:rsidRPr="00F5356E">
        <w:rPr>
          <w:rFonts w:hint="eastAsia"/>
        </w:rPr>
        <w:t>建模域</w:t>
      </w:r>
      <w:r w:rsidRPr="00F5356E">
        <w:t xml:space="preserve">　</w:t>
      </w:r>
    </w:p>
    <w:p w:rsidR="00F22C28" w:rsidRPr="00F5356E" w:rsidRDefault="00545599">
      <w:pPr>
        <w:ind w:firstLineChars="200" w:firstLine="420"/>
      </w:pPr>
      <w:r w:rsidRPr="00F5356E">
        <w:rPr>
          <w:rFonts w:hint="eastAsia"/>
        </w:rPr>
        <w:t>数值模拟中根据</w:t>
      </w:r>
      <w:r w:rsidRPr="00F5356E">
        <w:t>对物理模型的抽象和简化，</w:t>
      </w:r>
      <w:r w:rsidRPr="00F5356E">
        <w:rPr>
          <w:rFonts w:hint="eastAsia"/>
        </w:rPr>
        <w:t>需构建几何模型的空间。</w:t>
      </w:r>
    </w:p>
    <w:p w:rsidR="00F22C28" w:rsidRPr="00F5356E" w:rsidRDefault="00FC2BC4">
      <w:pPr>
        <w:rPr>
          <w:b/>
        </w:rPr>
      </w:pPr>
      <w:r w:rsidRPr="00F5356E">
        <w:rPr>
          <w:b/>
        </w:rPr>
        <w:t>2.</w:t>
      </w:r>
      <w:r w:rsidR="00430840" w:rsidRPr="00F5356E">
        <w:rPr>
          <w:b/>
        </w:rPr>
        <w:t>1</w:t>
      </w:r>
      <w:r w:rsidRPr="00F5356E">
        <w:rPr>
          <w:b/>
        </w:rPr>
        <w:t>.6</w:t>
      </w:r>
      <w:r w:rsidRPr="00F5356E">
        <w:t xml:space="preserve">　</w:t>
      </w:r>
      <w:r w:rsidRPr="00F5356E">
        <w:rPr>
          <w:rFonts w:hint="eastAsia"/>
        </w:rPr>
        <w:t>特征尺寸</w:t>
      </w:r>
      <w:r w:rsidRPr="00F5356E">
        <w:rPr>
          <w:bCs/>
        </w:rPr>
        <w:t xml:space="preserve">　</w:t>
      </w:r>
    </w:p>
    <w:p w:rsidR="00F22C28" w:rsidRPr="00F5356E" w:rsidRDefault="00545599">
      <w:pPr>
        <w:ind w:firstLineChars="200" w:firstLine="420"/>
      </w:pPr>
      <w:r w:rsidRPr="00F5356E">
        <w:rPr>
          <w:rFonts w:hint="eastAsia"/>
        </w:rPr>
        <w:t>CFD</w:t>
      </w:r>
      <w:r w:rsidRPr="00F5356E">
        <w:rPr>
          <w:rFonts w:hint="eastAsia"/>
        </w:rPr>
        <w:t>模拟中表征被模拟对象最主要几何特征的单一长度参数</w:t>
      </w:r>
      <w:r w:rsidR="00FC2BC4" w:rsidRPr="00F5356E">
        <w:t>。</w:t>
      </w:r>
    </w:p>
    <w:p w:rsidR="00F22C28" w:rsidRPr="00F5356E" w:rsidRDefault="00FC2BC4">
      <w:pPr>
        <w:rPr>
          <w:b/>
        </w:rPr>
      </w:pPr>
      <w:r w:rsidRPr="00F5356E">
        <w:rPr>
          <w:b/>
        </w:rPr>
        <w:t>2.</w:t>
      </w:r>
      <w:r w:rsidR="00430840" w:rsidRPr="00F5356E">
        <w:rPr>
          <w:b/>
        </w:rPr>
        <w:t>1</w:t>
      </w:r>
      <w:r w:rsidRPr="00F5356E">
        <w:rPr>
          <w:b/>
        </w:rPr>
        <w:t>.7</w:t>
      </w:r>
      <w:r w:rsidRPr="00F5356E">
        <w:t xml:space="preserve">　</w:t>
      </w:r>
      <w:r w:rsidRPr="00F5356E">
        <w:rPr>
          <w:rFonts w:hint="eastAsia"/>
        </w:rPr>
        <w:t>计算参数</w:t>
      </w:r>
      <w:r w:rsidRPr="00F5356E">
        <w:t xml:space="preserve">　</w:t>
      </w:r>
    </w:p>
    <w:p w:rsidR="00F22C28" w:rsidRPr="00F5356E" w:rsidRDefault="00545599">
      <w:pPr>
        <w:ind w:firstLineChars="200" w:firstLine="420"/>
      </w:pPr>
      <w:r w:rsidRPr="00F5356E">
        <w:rPr>
          <w:rFonts w:hint="eastAsia"/>
        </w:rPr>
        <w:t>适用于光环境模拟、</w:t>
      </w:r>
      <w:r w:rsidRPr="00F5356E">
        <w:rPr>
          <w:rFonts w:hint="eastAsia"/>
        </w:rPr>
        <w:t>CFD</w:t>
      </w:r>
      <w:r w:rsidRPr="00F5356E">
        <w:rPr>
          <w:rFonts w:hint="eastAsia"/>
        </w:rPr>
        <w:t>模拟、声环境模拟：在计算开始之前应当输入计算机的计算前提条件，一般以参数的形式输入计算机</w:t>
      </w:r>
      <w:r w:rsidR="00FC2BC4" w:rsidRPr="00F5356E">
        <w:t>。</w:t>
      </w:r>
    </w:p>
    <w:p w:rsidR="00F22C28" w:rsidRPr="00F5356E" w:rsidRDefault="00FC2BC4">
      <w:pPr>
        <w:rPr>
          <w:b/>
        </w:rPr>
      </w:pPr>
      <w:r w:rsidRPr="00F5356E">
        <w:rPr>
          <w:b/>
        </w:rPr>
        <w:t>2.</w:t>
      </w:r>
      <w:r w:rsidR="00430840" w:rsidRPr="00F5356E">
        <w:rPr>
          <w:b/>
        </w:rPr>
        <w:t>1</w:t>
      </w:r>
      <w:r w:rsidRPr="00F5356E">
        <w:rPr>
          <w:b/>
        </w:rPr>
        <w:t>.8</w:t>
      </w:r>
      <w:r w:rsidRPr="00F5356E">
        <w:t xml:space="preserve">　</w:t>
      </w:r>
      <w:r w:rsidRPr="00F5356E">
        <w:rPr>
          <w:rFonts w:hint="eastAsia"/>
        </w:rPr>
        <w:t>边界条件</w:t>
      </w:r>
      <w:r w:rsidRPr="00F5356E">
        <w:t xml:space="preserve">　</w:t>
      </w:r>
    </w:p>
    <w:p w:rsidR="00F22C28" w:rsidRPr="00F5356E" w:rsidRDefault="00404D3A">
      <w:pPr>
        <w:ind w:firstLineChars="200" w:firstLine="420"/>
      </w:pPr>
      <w:r w:rsidRPr="00F5356E">
        <w:rPr>
          <w:rFonts w:hint="eastAsia"/>
        </w:rPr>
        <w:t>在</w:t>
      </w:r>
      <w:r w:rsidRPr="00F5356E">
        <w:t>数学上，求解微分方程所需的附加约束</w:t>
      </w:r>
      <w:r w:rsidR="00FC2BC4" w:rsidRPr="00F5356E">
        <w:t>。</w:t>
      </w:r>
      <w:r w:rsidRPr="00F5356E">
        <w:rPr>
          <w:rFonts w:hint="eastAsia"/>
        </w:rPr>
        <w:t>对</w:t>
      </w:r>
      <w:r w:rsidRPr="00F5356E">
        <w:t>流体力学问题，</w:t>
      </w:r>
      <w:r w:rsidRPr="00F5356E">
        <w:rPr>
          <w:rFonts w:hint="eastAsia"/>
        </w:rPr>
        <w:t>边界条件特指在运动边界上微分方程组的解应该满足的条件。</w:t>
      </w:r>
    </w:p>
    <w:p w:rsidR="00F22C28" w:rsidRPr="00F5356E" w:rsidRDefault="00FC2BC4">
      <w:pPr>
        <w:rPr>
          <w:b/>
        </w:rPr>
      </w:pPr>
      <w:r w:rsidRPr="00F5356E">
        <w:rPr>
          <w:b/>
        </w:rPr>
        <w:t>2.</w:t>
      </w:r>
      <w:r w:rsidR="00430840" w:rsidRPr="00F5356E">
        <w:rPr>
          <w:b/>
        </w:rPr>
        <w:t>1</w:t>
      </w:r>
      <w:r w:rsidRPr="00F5356E">
        <w:rPr>
          <w:b/>
        </w:rPr>
        <w:t>.</w:t>
      </w:r>
      <w:r w:rsidRPr="00F5356E">
        <w:rPr>
          <w:rFonts w:hint="eastAsia"/>
          <w:b/>
        </w:rPr>
        <w:t>9</w:t>
      </w:r>
      <w:r w:rsidRPr="00F5356E">
        <w:t xml:space="preserve">　</w:t>
      </w:r>
      <w:r w:rsidRPr="00F5356E">
        <w:rPr>
          <w:rFonts w:hint="eastAsia"/>
        </w:rPr>
        <w:t>初始条件</w:t>
      </w:r>
      <w:r w:rsidRPr="00F5356E">
        <w:t xml:space="preserve">　</w:t>
      </w:r>
    </w:p>
    <w:p w:rsidR="00F22C28" w:rsidRPr="00F5356E" w:rsidRDefault="00404D3A">
      <w:pPr>
        <w:ind w:firstLineChars="200" w:firstLine="420"/>
      </w:pPr>
      <w:r w:rsidRPr="00F5356E">
        <w:rPr>
          <w:rFonts w:hint="eastAsia"/>
        </w:rPr>
        <w:t>物理过程初始时刻应该满足的初始状态，包含物理过程及其各阶导数的初值，即</w:t>
      </w:r>
      <w:r w:rsidRPr="00F5356E">
        <w:rPr>
          <w:rFonts w:hint="eastAsia"/>
        </w:rPr>
        <w:t>t=t</w:t>
      </w:r>
      <w:r w:rsidRPr="00F5356E">
        <w:rPr>
          <w:rFonts w:hint="eastAsia"/>
          <w:vertAlign w:val="subscript"/>
        </w:rPr>
        <w:t>0</w:t>
      </w:r>
      <w:r w:rsidRPr="00F5356E">
        <w:rPr>
          <w:rFonts w:hint="eastAsia"/>
        </w:rPr>
        <w:t>时的条件。在进行瞬态（非稳态）计算时，即指计算开始时刻的各状态参数</w:t>
      </w:r>
      <w:r w:rsidR="00FC2BC4" w:rsidRPr="00F5356E">
        <w:t>。</w:t>
      </w:r>
    </w:p>
    <w:p w:rsidR="00F22C28" w:rsidRPr="00F5356E" w:rsidRDefault="00FC2BC4">
      <w:pPr>
        <w:rPr>
          <w:b/>
        </w:rPr>
      </w:pPr>
      <w:r w:rsidRPr="00F5356E">
        <w:rPr>
          <w:b/>
        </w:rPr>
        <w:t>2.</w:t>
      </w:r>
      <w:r w:rsidR="00430840" w:rsidRPr="00F5356E">
        <w:rPr>
          <w:b/>
        </w:rPr>
        <w:t>1</w:t>
      </w:r>
      <w:r w:rsidRPr="00F5356E">
        <w:rPr>
          <w:b/>
        </w:rPr>
        <w:t>.</w:t>
      </w:r>
      <w:r w:rsidRPr="00F5356E">
        <w:rPr>
          <w:rFonts w:hint="eastAsia"/>
          <w:b/>
        </w:rPr>
        <w:t>10</w:t>
      </w:r>
      <w:r w:rsidRPr="00F5356E">
        <w:t xml:space="preserve">　</w:t>
      </w:r>
      <w:r w:rsidRPr="00F5356E">
        <w:rPr>
          <w:rFonts w:hint="eastAsia"/>
        </w:rPr>
        <w:t>结构化网格</w:t>
      </w:r>
      <w:r w:rsidRPr="00F5356E">
        <w:t xml:space="preserve">　</w:t>
      </w:r>
    </w:p>
    <w:p w:rsidR="00F22C28" w:rsidRPr="00F5356E" w:rsidRDefault="00723543">
      <w:pPr>
        <w:ind w:firstLineChars="200" w:firstLine="420"/>
      </w:pPr>
      <w:r w:rsidRPr="00F5356E">
        <w:rPr>
          <w:rFonts w:hint="eastAsia"/>
        </w:rPr>
        <w:t>网格节点间存在数学逻辑关系，相邻网格节点之间的关系是明确的，在网格数据存储过程中，只需要存储基础节点的坐标而无需保存所有节点的空间坐标</w:t>
      </w:r>
      <w:r w:rsidR="00FC2BC4" w:rsidRPr="00F5356E">
        <w:t>。</w:t>
      </w:r>
      <w:r w:rsidR="00746308" w:rsidRPr="00F5356E">
        <w:rPr>
          <w:rFonts w:hint="eastAsia"/>
        </w:rPr>
        <w:t>结构化网格</w:t>
      </w:r>
      <w:r w:rsidR="00746308" w:rsidRPr="00F5356E">
        <w:t>相比非结构化网格的一些优势是更好的收敛性和更高的分辨率。</w:t>
      </w:r>
    </w:p>
    <w:p w:rsidR="00F22C28" w:rsidRPr="00F5356E" w:rsidRDefault="00FC2BC4">
      <w:pPr>
        <w:rPr>
          <w:b/>
        </w:rPr>
      </w:pPr>
      <w:r w:rsidRPr="00F5356E">
        <w:rPr>
          <w:b/>
        </w:rPr>
        <w:t>2.</w:t>
      </w:r>
      <w:r w:rsidR="00430840" w:rsidRPr="00F5356E">
        <w:rPr>
          <w:b/>
        </w:rPr>
        <w:t>1</w:t>
      </w:r>
      <w:r w:rsidRPr="00F5356E">
        <w:rPr>
          <w:b/>
        </w:rPr>
        <w:t>.1</w:t>
      </w:r>
      <w:r w:rsidRPr="00F5356E">
        <w:rPr>
          <w:rFonts w:hint="eastAsia"/>
          <w:b/>
        </w:rPr>
        <w:t>1</w:t>
      </w:r>
      <w:r w:rsidRPr="00F5356E">
        <w:t xml:space="preserve">　</w:t>
      </w:r>
      <w:r w:rsidRPr="00F5356E">
        <w:rPr>
          <w:rFonts w:hint="eastAsia"/>
        </w:rPr>
        <w:t>非结构化网格</w:t>
      </w:r>
      <w:r w:rsidRPr="00F5356E">
        <w:t xml:space="preserve">　</w:t>
      </w:r>
    </w:p>
    <w:p w:rsidR="00F22C28" w:rsidRPr="00F5356E" w:rsidRDefault="00746308">
      <w:pPr>
        <w:ind w:firstLineChars="200" w:firstLine="420"/>
      </w:pPr>
      <w:r w:rsidRPr="00F5356E">
        <w:rPr>
          <w:rFonts w:hint="eastAsia"/>
        </w:rPr>
        <w:t>非结构化网格是指网格区域内的内部点不具有相同的毗邻单元。即与网格剖分区域内的不同内点相连的网格数目不同。网格中的每个元素都可以是二维的多边形或者三维多面体，其中最常见的是二维的三角形以及三维的四面体。在每个元素之间没有隐含的连通性。</w:t>
      </w:r>
    </w:p>
    <w:p w:rsidR="00F22C28" w:rsidRPr="00F5356E" w:rsidRDefault="00FC2BC4">
      <w:pPr>
        <w:rPr>
          <w:b/>
        </w:rPr>
      </w:pPr>
      <w:r w:rsidRPr="00F5356E">
        <w:rPr>
          <w:b/>
        </w:rPr>
        <w:t>2.</w:t>
      </w:r>
      <w:r w:rsidR="00430840" w:rsidRPr="00F5356E">
        <w:rPr>
          <w:b/>
        </w:rPr>
        <w:t>1</w:t>
      </w:r>
      <w:r w:rsidRPr="00F5356E">
        <w:rPr>
          <w:b/>
        </w:rPr>
        <w:t>.1</w:t>
      </w:r>
      <w:r w:rsidRPr="00F5356E">
        <w:rPr>
          <w:rFonts w:hint="eastAsia"/>
          <w:b/>
        </w:rPr>
        <w:t>2</w:t>
      </w:r>
      <w:r w:rsidRPr="00F5356E">
        <w:t xml:space="preserve">　</w:t>
      </w:r>
      <w:r w:rsidRPr="00F5356E">
        <w:rPr>
          <w:rFonts w:hint="eastAsia"/>
        </w:rPr>
        <w:t>网格过渡比</w:t>
      </w:r>
      <w:r w:rsidRPr="00F5356E">
        <w:t xml:space="preserve">　</w:t>
      </w:r>
    </w:p>
    <w:p w:rsidR="00F22C28" w:rsidRPr="00F5356E" w:rsidRDefault="00746308">
      <w:pPr>
        <w:ind w:firstLineChars="200" w:firstLine="420"/>
      </w:pPr>
      <w:r w:rsidRPr="00F5356E">
        <w:rPr>
          <w:rFonts w:hint="eastAsia"/>
        </w:rPr>
        <w:t>主要指</w:t>
      </w:r>
      <w:r w:rsidRPr="00F5356E">
        <w:rPr>
          <w:rFonts w:hint="eastAsia"/>
        </w:rPr>
        <w:t>CFD</w:t>
      </w:r>
      <w:r w:rsidRPr="00F5356E">
        <w:rPr>
          <w:rFonts w:hint="eastAsia"/>
        </w:rPr>
        <w:t>计算中结构化网格的相邻两个网格的宽度之比</w:t>
      </w:r>
      <w:r w:rsidR="00FC2BC4" w:rsidRPr="00F5356E">
        <w:t>。</w:t>
      </w:r>
    </w:p>
    <w:p w:rsidR="00F22C28" w:rsidRPr="00F5356E" w:rsidRDefault="00FC2BC4">
      <w:pPr>
        <w:rPr>
          <w:b/>
        </w:rPr>
      </w:pPr>
      <w:r w:rsidRPr="00F5356E">
        <w:rPr>
          <w:b/>
        </w:rPr>
        <w:t>2.</w:t>
      </w:r>
      <w:r w:rsidR="00430840" w:rsidRPr="00F5356E">
        <w:rPr>
          <w:b/>
        </w:rPr>
        <w:t>1</w:t>
      </w:r>
      <w:r w:rsidRPr="00F5356E">
        <w:rPr>
          <w:b/>
        </w:rPr>
        <w:t>.1</w:t>
      </w:r>
      <w:r w:rsidRPr="00F5356E">
        <w:rPr>
          <w:rFonts w:hint="eastAsia"/>
          <w:b/>
        </w:rPr>
        <w:t>3</w:t>
      </w:r>
      <w:r w:rsidRPr="00F5356E">
        <w:t xml:space="preserve">　</w:t>
      </w:r>
      <w:r w:rsidR="00746308" w:rsidRPr="00F5356E">
        <w:rPr>
          <w:rFonts w:hint="eastAsia"/>
        </w:rPr>
        <w:t>网格</w:t>
      </w:r>
      <w:r w:rsidR="00F8680C" w:rsidRPr="00F5356E">
        <w:rPr>
          <w:rFonts w:hint="eastAsia"/>
        </w:rPr>
        <w:t>独立</w:t>
      </w:r>
      <w:r w:rsidR="00746308" w:rsidRPr="00F5356E">
        <w:rPr>
          <w:rFonts w:hint="eastAsia"/>
        </w:rPr>
        <w:t>性</w:t>
      </w:r>
      <w:r w:rsidRPr="00F5356E">
        <w:t xml:space="preserve">　</w:t>
      </w:r>
    </w:p>
    <w:p w:rsidR="00F22C28" w:rsidRPr="00F5356E" w:rsidRDefault="00746308">
      <w:pPr>
        <w:ind w:firstLineChars="200" w:firstLine="420"/>
      </w:pPr>
      <w:r w:rsidRPr="00F5356E">
        <w:rPr>
          <w:rFonts w:hint="eastAsia"/>
        </w:rPr>
        <w:t>在</w:t>
      </w:r>
      <w:r w:rsidRPr="00F5356E">
        <w:rPr>
          <w:rFonts w:hint="eastAsia"/>
        </w:rPr>
        <w:t>CFD</w:t>
      </w:r>
      <w:r w:rsidRPr="00F5356E">
        <w:rPr>
          <w:rFonts w:hint="eastAsia"/>
        </w:rPr>
        <w:t>计算中，离散误差随网格变细而减小，但由于网格变细时，离散点数增多，舍入误差也随之加大。由此可见，网格数量并不是越多越好的。需要对网格数量进行验证，即多少数量以上的网格对计算结果不再有明显的影响</w:t>
      </w:r>
      <w:r w:rsidR="00FC2BC4" w:rsidRPr="00F5356E">
        <w:t>。</w:t>
      </w:r>
    </w:p>
    <w:p w:rsidR="00F22C28" w:rsidRPr="00F5356E" w:rsidRDefault="00FC2BC4">
      <w:pPr>
        <w:rPr>
          <w:b/>
        </w:rPr>
      </w:pPr>
      <w:r w:rsidRPr="00F5356E">
        <w:rPr>
          <w:b/>
        </w:rPr>
        <w:t>2.</w:t>
      </w:r>
      <w:r w:rsidR="00430840" w:rsidRPr="00F5356E">
        <w:rPr>
          <w:b/>
        </w:rPr>
        <w:t>1</w:t>
      </w:r>
      <w:r w:rsidRPr="00F5356E">
        <w:rPr>
          <w:b/>
        </w:rPr>
        <w:t>.1</w:t>
      </w:r>
      <w:r w:rsidRPr="00F5356E">
        <w:rPr>
          <w:rFonts w:hint="eastAsia"/>
          <w:b/>
        </w:rPr>
        <w:t>4</w:t>
      </w:r>
      <w:r w:rsidRPr="00F5356E">
        <w:t xml:space="preserve">　</w:t>
      </w:r>
      <w:r w:rsidR="00103142" w:rsidRPr="00F5356E">
        <w:rPr>
          <w:rFonts w:hint="eastAsia"/>
        </w:rPr>
        <w:t>室外</w:t>
      </w:r>
      <w:r w:rsidRPr="00F5356E">
        <w:rPr>
          <w:rFonts w:hint="eastAsia"/>
        </w:rPr>
        <w:t>风速放大系数</w:t>
      </w:r>
      <w:r w:rsidRPr="00F5356E">
        <w:t xml:space="preserve">　</w:t>
      </w:r>
    </w:p>
    <w:p w:rsidR="00F22C28" w:rsidRPr="00F5356E" w:rsidRDefault="00746308">
      <w:pPr>
        <w:ind w:firstLineChars="200" w:firstLine="420"/>
      </w:pPr>
      <w:r w:rsidRPr="00F5356E">
        <w:rPr>
          <w:rFonts w:hint="eastAsia"/>
        </w:rPr>
        <w:t>建筑周围</w:t>
      </w:r>
      <w:r w:rsidR="00103142" w:rsidRPr="00F5356E">
        <w:rPr>
          <w:rFonts w:hint="eastAsia"/>
        </w:rPr>
        <w:t>室外</w:t>
      </w:r>
      <w:r w:rsidRPr="00F5356E">
        <w:rPr>
          <w:rFonts w:hint="eastAsia"/>
        </w:rPr>
        <w:t>行人区</w:t>
      </w:r>
      <w:r w:rsidRPr="00F5356E">
        <w:rPr>
          <w:rFonts w:hint="eastAsia"/>
        </w:rPr>
        <w:t>1.5m</w:t>
      </w:r>
      <w:r w:rsidR="00103142" w:rsidRPr="00F5356E">
        <w:rPr>
          <w:rFonts w:hint="eastAsia"/>
        </w:rPr>
        <w:t>高度</w:t>
      </w:r>
      <w:r w:rsidRPr="00F5356E">
        <w:rPr>
          <w:rFonts w:hint="eastAsia"/>
        </w:rPr>
        <w:t>处风速与来流</w:t>
      </w:r>
      <w:r w:rsidR="00B2339F" w:rsidRPr="00F5356E">
        <w:rPr>
          <w:rFonts w:hint="eastAsia"/>
        </w:rPr>
        <w:t>方向开阔区域同高度</w:t>
      </w:r>
      <w:r w:rsidRPr="00F5356E">
        <w:rPr>
          <w:rFonts w:hint="eastAsia"/>
        </w:rPr>
        <w:t>风速之比</w:t>
      </w:r>
      <w:r w:rsidR="00FC2BC4" w:rsidRPr="00F5356E">
        <w:t>。</w:t>
      </w:r>
    </w:p>
    <w:p w:rsidR="00F22C28" w:rsidRPr="00F5356E" w:rsidRDefault="00FC2BC4">
      <w:pPr>
        <w:rPr>
          <w:rFonts w:eastAsia="黑体"/>
        </w:rPr>
      </w:pPr>
      <w:r w:rsidRPr="00F5356E">
        <w:rPr>
          <w:rFonts w:eastAsia="黑体"/>
          <w:b/>
          <w:kern w:val="0"/>
          <w:szCs w:val="20"/>
        </w:rPr>
        <w:t>2.</w:t>
      </w:r>
      <w:r w:rsidR="00430840" w:rsidRPr="00F5356E">
        <w:rPr>
          <w:rFonts w:eastAsia="黑体"/>
          <w:b/>
          <w:kern w:val="0"/>
          <w:szCs w:val="20"/>
        </w:rPr>
        <w:t>1</w:t>
      </w:r>
      <w:r w:rsidRPr="00F5356E">
        <w:rPr>
          <w:rFonts w:eastAsia="黑体"/>
          <w:b/>
          <w:kern w:val="0"/>
          <w:szCs w:val="20"/>
        </w:rPr>
        <w:t>.1</w:t>
      </w:r>
      <w:r w:rsidRPr="00F5356E">
        <w:rPr>
          <w:rFonts w:eastAsia="黑体" w:hint="eastAsia"/>
          <w:b/>
          <w:kern w:val="0"/>
          <w:szCs w:val="20"/>
        </w:rPr>
        <w:t>5</w:t>
      </w:r>
      <w:r w:rsidRPr="00F5356E">
        <w:rPr>
          <w:b/>
        </w:rPr>
        <w:t xml:space="preserve">　</w:t>
      </w:r>
      <w:r w:rsidRPr="00F5356E">
        <w:rPr>
          <w:rFonts w:hint="eastAsia"/>
        </w:rPr>
        <w:t>建筑迎风截面阻塞比</w:t>
      </w:r>
      <w:r w:rsidRPr="00F5356E">
        <w:t xml:space="preserve">　</w:t>
      </w:r>
    </w:p>
    <w:p w:rsidR="00F22C28" w:rsidRPr="00F5356E" w:rsidRDefault="00746308">
      <w:pPr>
        <w:ind w:firstLineChars="200" w:firstLine="420"/>
      </w:pPr>
      <w:r w:rsidRPr="00F5356E">
        <w:rPr>
          <w:rFonts w:hint="eastAsia"/>
        </w:rPr>
        <w:t>在风速方向的法向面上</w:t>
      </w:r>
      <w:r w:rsidR="00B2339F" w:rsidRPr="00F5356E">
        <w:rPr>
          <w:rFonts w:hint="eastAsia"/>
        </w:rPr>
        <w:t>，</w:t>
      </w:r>
      <w:r w:rsidRPr="00F5356E">
        <w:rPr>
          <w:rFonts w:hint="eastAsia"/>
        </w:rPr>
        <w:t>建筑轮廓的投影面积与</w:t>
      </w:r>
      <w:r w:rsidR="00B2339F" w:rsidRPr="00F5356E">
        <w:rPr>
          <w:rFonts w:hint="eastAsia"/>
        </w:rPr>
        <w:t>迎风面计算区域</w:t>
      </w:r>
      <w:r w:rsidR="00B2339F" w:rsidRPr="00F5356E">
        <w:t>截面积</w:t>
      </w:r>
      <w:r w:rsidRPr="00F5356E">
        <w:rPr>
          <w:rFonts w:hint="eastAsia"/>
        </w:rPr>
        <w:t>之比</w:t>
      </w:r>
      <w:r w:rsidR="00FC2BC4" w:rsidRPr="00F5356E">
        <w:t>。</w:t>
      </w:r>
    </w:p>
    <w:p w:rsidR="00F22C28" w:rsidRPr="00F5356E" w:rsidRDefault="00FC2BC4">
      <w:pPr>
        <w:rPr>
          <w:rFonts w:eastAsia="黑体"/>
          <w:b/>
        </w:rPr>
      </w:pPr>
      <w:r w:rsidRPr="00F5356E">
        <w:rPr>
          <w:rFonts w:eastAsia="黑体"/>
          <w:b/>
          <w:kern w:val="0"/>
          <w:szCs w:val="20"/>
        </w:rPr>
        <w:t>2.</w:t>
      </w:r>
      <w:r w:rsidR="00430840" w:rsidRPr="00F5356E">
        <w:rPr>
          <w:rFonts w:eastAsia="黑体"/>
          <w:b/>
          <w:kern w:val="0"/>
          <w:szCs w:val="20"/>
        </w:rPr>
        <w:t>1</w:t>
      </w:r>
      <w:r w:rsidRPr="00F5356E">
        <w:rPr>
          <w:rFonts w:eastAsia="黑体"/>
          <w:b/>
          <w:kern w:val="0"/>
          <w:szCs w:val="20"/>
        </w:rPr>
        <w:t>.1</w:t>
      </w:r>
      <w:r w:rsidRPr="00F5356E">
        <w:rPr>
          <w:rFonts w:eastAsia="黑体" w:hint="eastAsia"/>
          <w:b/>
          <w:kern w:val="0"/>
          <w:szCs w:val="20"/>
        </w:rPr>
        <w:t>6</w:t>
      </w:r>
      <w:r w:rsidRPr="00F5356E">
        <w:rPr>
          <w:b/>
        </w:rPr>
        <w:t xml:space="preserve">　</w:t>
      </w:r>
      <w:r w:rsidRPr="00F5356E">
        <w:rPr>
          <w:rFonts w:hint="eastAsia"/>
        </w:rPr>
        <w:t>参考平面</w:t>
      </w:r>
      <w:r w:rsidRPr="00F5356E">
        <w:t xml:space="preserve">　</w:t>
      </w:r>
    </w:p>
    <w:p w:rsidR="00F22C28" w:rsidRPr="00F5356E" w:rsidRDefault="00746308">
      <w:pPr>
        <w:ind w:firstLineChars="200" w:firstLine="420"/>
      </w:pPr>
      <w:r w:rsidRPr="00F5356E">
        <w:rPr>
          <w:rFonts w:hint="eastAsia"/>
        </w:rPr>
        <w:t>测量或规定取值来源的平面</w:t>
      </w:r>
      <w:r w:rsidR="00FC2BC4" w:rsidRPr="00F5356E">
        <w:t>。</w:t>
      </w:r>
    </w:p>
    <w:p w:rsidR="00F22C28" w:rsidRPr="00F5356E" w:rsidRDefault="00FC2BC4">
      <w:pPr>
        <w:rPr>
          <w:rFonts w:eastAsia="黑体"/>
        </w:rPr>
      </w:pPr>
      <w:r w:rsidRPr="00F5356E">
        <w:rPr>
          <w:rFonts w:eastAsia="黑体"/>
          <w:b/>
          <w:kern w:val="0"/>
          <w:szCs w:val="20"/>
        </w:rPr>
        <w:t>2.</w:t>
      </w:r>
      <w:r w:rsidR="00430840" w:rsidRPr="00F5356E">
        <w:rPr>
          <w:rFonts w:eastAsia="黑体"/>
          <w:b/>
          <w:kern w:val="0"/>
          <w:szCs w:val="20"/>
        </w:rPr>
        <w:t>1</w:t>
      </w:r>
      <w:r w:rsidRPr="00F5356E">
        <w:rPr>
          <w:rFonts w:eastAsia="黑体"/>
          <w:b/>
          <w:kern w:val="0"/>
          <w:szCs w:val="20"/>
        </w:rPr>
        <w:t>.</w:t>
      </w:r>
      <w:r w:rsidRPr="00F5356E">
        <w:rPr>
          <w:rFonts w:eastAsia="黑体" w:hint="eastAsia"/>
          <w:b/>
          <w:kern w:val="0"/>
          <w:szCs w:val="20"/>
        </w:rPr>
        <w:t>17</w:t>
      </w:r>
      <w:r w:rsidRPr="00F5356E">
        <w:rPr>
          <w:b/>
        </w:rPr>
        <w:t xml:space="preserve">　</w:t>
      </w:r>
      <w:r w:rsidRPr="00F5356E">
        <w:rPr>
          <w:rFonts w:hint="eastAsia"/>
          <w:bCs/>
        </w:rPr>
        <w:t>源强</w:t>
      </w:r>
      <w:r w:rsidRPr="00F5356E">
        <w:t xml:space="preserve">　</w:t>
      </w:r>
    </w:p>
    <w:p w:rsidR="00F22C28" w:rsidRPr="00F5356E" w:rsidRDefault="00746308">
      <w:pPr>
        <w:ind w:firstLineChars="200" w:firstLine="420"/>
      </w:pPr>
      <w:r w:rsidRPr="00F5356E">
        <w:rPr>
          <w:rFonts w:hint="eastAsia"/>
        </w:rPr>
        <w:t>声源的强度，常用声功率级或距声源一定距离处的声压级表征，对线声源或面声源、也可用单位长度（</w:t>
      </w:r>
      <w:r w:rsidRPr="00F5356E">
        <w:rPr>
          <w:rFonts w:hint="eastAsia"/>
        </w:rPr>
        <w:t>1m</w:t>
      </w:r>
      <w:r w:rsidRPr="00F5356E">
        <w:rPr>
          <w:rFonts w:hint="eastAsia"/>
        </w:rPr>
        <w:t>）或单位面积（</w:t>
      </w:r>
      <w:r w:rsidRPr="00F5356E">
        <w:rPr>
          <w:rFonts w:hint="eastAsia"/>
        </w:rPr>
        <w:t>1m</w:t>
      </w:r>
      <w:r w:rsidRPr="00F5356E">
        <w:rPr>
          <w:rFonts w:hint="eastAsia"/>
          <w:vertAlign w:val="superscript"/>
        </w:rPr>
        <w:t>2</w:t>
      </w:r>
      <w:r w:rsidRPr="00F5356E">
        <w:rPr>
          <w:rFonts w:hint="eastAsia"/>
        </w:rPr>
        <w:t>）的声功率级表征</w:t>
      </w:r>
      <w:r w:rsidR="00FC2BC4" w:rsidRPr="00F5356E">
        <w:t>。</w:t>
      </w:r>
    </w:p>
    <w:p w:rsidR="0075146E" w:rsidRPr="00F5356E" w:rsidRDefault="0075146E" w:rsidP="0075146E">
      <w:pPr>
        <w:rPr>
          <w:rFonts w:eastAsia="黑体"/>
        </w:rPr>
      </w:pPr>
      <w:r w:rsidRPr="00F5356E">
        <w:rPr>
          <w:rFonts w:eastAsia="黑体"/>
          <w:b/>
          <w:kern w:val="0"/>
          <w:szCs w:val="20"/>
        </w:rPr>
        <w:t>2.1.</w:t>
      </w:r>
      <w:r w:rsidRPr="00F5356E">
        <w:rPr>
          <w:rFonts w:eastAsia="黑体" w:hint="eastAsia"/>
          <w:b/>
          <w:kern w:val="0"/>
          <w:szCs w:val="20"/>
        </w:rPr>
        <w:t>1</w:t>
      </w:r>
      <w:r w:rsidRPr="00F5356E">
        <w:rPr>
          <w:rFonts w:eastAsia="黑体"/>
          <w:b/>
          <w:kern w:val="0"/>
          <w:szCs w:val="20"/>
        </w:rPr>
        <w:t>8</w:t>
      </w:r>
      <w:r w:rsidRPr="00F5356E">
        <w:rPr>
          <w:b/>
        </w:rPr>
        <w:t xml:space="preserve">　</w:t>
      </w:r>
      <w:r w:rsidRPr="00F5356E">
        <w:rPr>
          <w:rFonts w:hint="eastAsia"/>
          <w:bCs/>
        </w:rPr>
        <w:t>联合模拟</w:t>
      </w:r>
      <w:r w:rsidRPr="00F5356E">
        <w:rPr>
          <w:bCs/>
        </w:rPr>
        <w:t>方法</w:t>
      </w:r>
      <w:r w:rsidRPr="00F5356E">
        <w:t xml:space="preserve">　</w:t>
      </w:r>
    </w:p>
    <w:p w:rsidR="0075146E" w:rsidRPr="00F5356E" w:rsidRDefault="0075146E" w:rsidP="0075146E">
      <w:pPr>
        <w:ind w:firstLineChars="200" w:firstLine="420"/>
      </w:pPr>
      <w:r w:rsidRPr="00F5356E">
        <w:rPr>
          <w:rFonts w:hint="eastAsia"/>
        </w:rPr>
        <w:t>将</w:t>
      </w:r>
      <w:r w:rsidRPr="00F5356E">
        <w:t>相同或</w:t>
      </w:r>
      <w:r w:rsidRPr="00F5356E">
        <w:rPr>
          <w:rFonts w:hint="eastAsia"/>
        </w:rPr>
        <w:t>不同层级的相互关联</w:t>
      </w:r>
      <w:r w:rsidRPr="00F5356E">
        <w:t>系统</w:t>
      </w:r>
      <w:r w:rsidRPr="00F5356E">
        <w:rPr>
          <w:rFonts w:hint="eastAsia"/>
        </w:rPr>
        <w:t>放置于</w:t>
      </w:r>
      <w:r w:rsidRPr="00F5356E">
        <w:t>同一个</w:t>
      </w:r>
      <w:r w:rsidRPr="00F5356E">
        <w:rPr>
          <w:rFonts w:hint="eastAsia"/>
        </w:rPr>
        <w:t>模拟</w:t>
      </w:r>
      <w:r w:rsidRPr="00F5356E">
        <w:t>模型中</w:t>
      </w:r>
      <w:r w:rsidR="005E074C" w:rsidRPr="00F5356E">
        <w:rPr>
          <w:rFonts w:hint="eastAsia"/>
        </w:rPr>
        <w:t>同时</w:t>
      </w:r>
      <w:r w:rsidRPr="00F5356E">
        <w:rPr>
          <w:rFonts w:hint="eastAsia"/>
        </w:rPr>
        <w:t>进行计算</w:t>
      </w:r>
      <w:r w:rsidRPr="00F5356E">
        <w:t>，以考察各</w:t>
      </w:r>
      <w:r w:rsidR="005E074C" w:rsidRPr="00F5356E">
        <w:rPr>
          <w:rFonts w:hint="eastAsia"/>
        </w:rPr>
        <w:t>子</w:t>
      </w:r>
      <w:r w:rsidRPr="00F5356E">
        <w:t>系统及整体系统表现的模拟计算方法。</w:t>
      </w:r>
    </w:p>
    <w:p w:rsidR="006277B3" w:rsidRPr="00F5356E" w:rsidRDefault="006277B3" w:rsidP="006277B3">
      <w:pPr>
        <w:rPr>
          <w:rFonts w:eastAsia="黑体"/>
        </w:rPr>
      </w:pPr>
      <w:r w:rsidRPr="00F5356E">
        <w:rPr>
          <w:rFonts w:eastAsia="黑体"/>
          <w:b/>
          <w:kern w:val="0"/>
          <w:szCs w:val="20"/>
        </w:rPr>
        <w:t>2.1.</w:t>
      </w:r>
      <w:r w:rsidRPr="00F5356E">
        <w:rPr>
          <w:rFonts w:eastAsia="黑体" w:hint="eastAsia"/>
          <w:b/>
          <w:kern w:val="0"/>
          <w:szCs w:val="20"/>
        </w:rPr>
        <w:t>1</w:t>
      </w:r>
      <w:r w:rsidRPr="00F5356E">
        <w:rPr>
          <w:rFonts w:eastAsia="黑体"/>
          <w:b/>
          <w:kern w:val="0"/>
          <w:szCs w:val="20"/>
        </w:rPr>
        <w:t>9</w:t>
      </w:r>
      <w:r w:rsidRPr="00F5356E">
        <w:rPr>
          <w:b/>
        </w:rPr>
        <w:t xml:space="preserve">　</w:t>
      </w:r>
      <w:r w:rsidRPr="00F5356E">
        <w:rPr>
          <w:rFonts w:hint="eastAsia"/>
          <w:bCs/>
        </w:rPr>
        <w:t>残差</w:t>
      </w:r>
      <w:r w:rsidRPr="00F5356E">
        <w:t xml:space="preserve">　</w:t>
      </w:r>
    </w:p>
    <w:p w:rsidR="006277B3" w:rsidRPr="00F5356E" w:rsidRDefault="004F3A5E" w:rsidP="006277B3">
      <w:pPr>
        <w:ind w:firstLineChars="200" w:firstLine="420"/>
      </w:pPr>
      <w:r w:rsidRPr="00F5356E">
        <w:rPr>
          <w:rFonts w:hint="eastAsia"/>
        </w:rPr>
        <w:t>在</w:t>
      </w:r>
      <w:r w:rsidR="00A67A6E" w:rsidRPr="00F5356E">
        <w:rPr>
          <w:rFonts w:hint="eastAsia"/>
        </w:rPr>
        <w:t>CFD</w:t>
      </w:r>
      <w:r w:rsidR="00A67A6E" w:rsidRPr="00F5356E">
        <w:t>计算中，</w:t>
      </w:r>
      <w:r w:rsidR="00A67A6E" w:rsidRPr="00F5356E">
        <w:rPr>
          <w:rFonts w:hint="eastAsia"/>
        </w:rPr>
        <w:t>残差是</w:t>
      </w:r>
      <w:r w:rsidR="00A67A6E" w:rsidRPr="00F5356E">
        <w:t>网格</w:t>
      </w:r>
      <w:r w:rsidR="00A67A6E" w:rsidRPr="00F5356E">
        <w:rPr>
          <w:rFonts w:hint="eastAsia"/>
        </w:rPr>
        <w:t>单元</w:t>
      </w:r>
      <w:r w:rsidR="00A67A6E" w:rsidRPr="00F5356E">
        <w:t>各个面的通量之和，当</w:t>
      </w:r>
      <w:r w:rsidR="009C6AA5" w:rsidRPr="00F5356E">
        <w:rPr>
          <w:rFonts w:hint="eastAsia"/>
        </w:rPr>
        <w:t>计算</w:t>
      </w:r>
      <w:r w:rsidR="00A67A6E" w:rsidRPr="00F5356E">
        <w:t>收敛后，</w:t>
      </w:r>
      <w:r w:rsidR="009C6AA5" w:rsidRPr="00F5356E">
        <w:rPr>
          <w:rFonts w:hint="eastAsia"/>
        </w:rPr>
        <w:t>且</w:t>
      </w:r>
      <w:r w:rsidR="00A67A6E" w:rsidRPr="00F5356E">
        <w:rPr>
          <w:rFonts w:hint="eastAsia"/>
        </w:rPr>
        <w:t>网格</w:t>
      </w:r>
      <w:r w:rsidR="00A67A6E" w:rsidRPr="00F5356E">
        <w:t>单元内没有源项时，</w:t>
      </w:r>
      <w:r w:rsidR="009C6AA5" w:rsidRPr="00F5356E">
        <w:rPr>
          <w:rFonts w:hint="eastAsia"/>
        </w:rPr>
        <w:t>理论上</w:t>
      </w:r>
      <w:r w:rsidR="00A67A6E" w:rsidRPr="00F5356E">
        <w:t>各个面流入</w:t>
      </w:r>
      <w:r w:rsidR="00A67A6E" w:rsidRPr="00F5356E">
        <w:rPr>
          <w:rFonts w:hint="eastAsia"/>
        </w:rPr>
        <w:t>的</w:t>
      </w:r>
      <w:r w:rsidR="00A67A6E" w:rsidRPr="00F5356E">
        <w:t>通量也就是对物理量的输运之和为零。</w:t>
      </w:r>
    </w:p>
    <w:p w:rsidR="009C6AA5" w:rsidRPr="00F5356E" w:rsidRDefault="009C6AA5" w:rsidP="009C6AA5">
      <w:pPr>
        <w:rPr>
          <w:rFonts w:eastAsia="黑体"/>
        </w:rPr>
      </w:pPr>
      <w:r w:rsidRPr="00F5356E">
        <w:rPr>
          <w:rFonts w:eastAsia="黑体"/>
          <w:b/>
          <w:kern w:val="0"/>
          <w:szCs w:val="20"/>
        </w:rPr>
        <w:t>2.1.</w:t>
      </w:r>
      <w:r w:rsidRPr="00F5356E">
        <w:rPr>
          <w:rFonts w:eastAsia="黑体" w:hint="eastAsia"/>
          <w:b/>
          <w:kern w:val="0"/>
          <w:szCs w:val="20"/>
        </w:rPr>
        <w:t>20</w:t>
      </w:r>
      <w:r w:rsidRPr="00F5356E">
        <w:rPr>
          <w:b/>
        </w:rPr>
        <w:t xml:space="preserve">　</w:t>
      </w:r>
      <w:r w:rsidRPr="00F5356E">
        <w:rPr>
          <w:rFonts w:hint="eastAsia"/>
          <w:bCs/>
        </w:rPr>
        <w:t>均方根残差</w:t>
      </w:r>
      <w:r w:rsidRPr="00F5356E">
        <w:t xml:space="preserve">　</w:t>
      </w:r>
    </w:p>
    <w:p w:rsidR="009C6AA5" w:rsidRPr="00F5356E" w:rsidRDefault="009C6AA5" w:rsidP="009C6AA5">
      <w:pPr>
        <w:ind w:firstLineChars="200" w:firstLine="420"/>
      </w:pPr>
      <w:r w:rsidRPr="00F5356E">
        <w:rPr>
          <w:rFonts w:hint="eastAsia"/>
        </w:rPr>
        <w:t>整个</w:t>
      </w:r>
      <w:r w:rsidRPr="00F5356E">
        <w:rPr>
          <w:rFonts w:hint="eastAsia"/>
        </w:rPr>
        <w:t>CFD</w:t>
      </w:r>
      <w:r w:rsidRPr="00F5356E">
        <w:t>计算模型内网格单元</w:t>
      </w:r>
      <w:r w:rsidRPr="00F5356E">
        <w:rPr>
          <w:rFonts w:hint="eastAsia"/>
        </w:rPr>
        <w:t>残差</w:t>
      </w:r>
      <w:r w:rsidRPr="00F5356E">
        <w:t>的均方根值。</w:t>
      </w:r>
    </w:p>
    <w:p w:rsidR="0026591C" w:rsidRPr="00F5356E" w:rsidRDefault="0026591C" w:rsidP="0026591C">
      <w:pPr>
        <w:rPr>
          <w:rFonts w:eastAsia="黑体"/>
        </w:rPr>
      </w:pPr>
      <w:r w:rsidRPr="00F5356E">
        <w:rPr>
          <w:rFonts w:eastAsia="黑体"/>
          <w:b/>
          <w:kern w:val="0"/>
          <w:szCs w:val="20"/>
        </w:rPr>
        <w:t>2.1.</w:t>
      </w:r>
      <w:r w:rsidRPr="00F5356E">
        <w:rPr>
          <w:rFonts w:eastAsia="黑体" w:hint="eastAsia"/>
          <w:b/>
          <w:kern w:val="0"/>
          <w:szCs w:val="20"/>
        </w:rPr>
        <w:t>21</w:t>
      </w:r>
      <w:r w:rsidRPr="00F5356E">
        <w:rPr>
          <w:b/>
        </w:rPr>
        <w:t xml:space="preserve">　</w:t>
      </w:r>
      <w:r w:rsidRPr="00F5356E">
        <w:rPr>
          <w:rFonts w:hint="eastAsia"/>
          <w:bCs/>
        </w:rPr>
        <w:t>集群热时间</w:t>
      </w:r>
      <w:r w:rsidRPr="00F5356E">
        <w:rPr>
          <w:bCs/>
        </w:rPr>
        <w:t>常数</w:t>
      </w:r>
      <w:r w:rsidRPr="00F5356E">
        <w:rPr>
          <w:rFonts w:hint="eastAsia"/>
          <w:bCs/>
        </w:rPr>
        <w:t>（</w:t>
      </w:r>
      <w:r w:rsidRPr="00F5356E">
        <w:rPr>
          <w:rFonts w:hint="eastAsia"/>
          <w:bCs/>
        </w:rPr>
        <w:t>CTTC</w:t>
      </w:r>
      <w:r w:rsidRPr="00F5356E">
        <w:rPr>
          <w:rFonts w:hint="eastAsia"/>
          <w:bCs/>
        </w:rPr>
        <w:t>）</w:t>
      </w:r>
      <w:r w:rsidRPr="00F5356E">
        <w:t xml:space="preserve">　</w:t>
      </w:r>
      <w:r w:rsidR="005058A4" w:rsidRPr="00F5356E">
        <w:rPr>
          <w:rFonts w:hint="eastAsia"/>
        </w:rPr>
        <w:t>Cluster</w:t>
      </w:r>
      <w:r w:rsidR="005058A4" w:rsidRPr="00F5356E">
        <w:t xml:space="preserve"> </w:t>
      </w:r>
      <w:r w:rsidR="005058A4" w:rsidRPr="00F5356E">
        <w:rPr>
          <w:rFonts w:hint="eastAsia"/>
        </w:rPr>
        <w:t>Thermal</w:t>
      </w:r>
      <w:r w:rsidR="005058A4" w:rsidRPr="00F5356E">
        <w:t xml:space="preserve"> </w:t>
      </w:r>
      <w:r w:rsidR="005058A4" w:rsidRPr="00F5356E">
        <w:rPr>
          <w:rFonts w:hint="eastAsia"/>
        </w:rPr>
        <w:t>Time</w:t>
      </w:r>
      <w:r w:rsidR="005058A4" w:rsidRPr="00F5356E">
        <w:t xml:space="preserve"> </w:t>
      </w:r>
      <w:r w:rsidR="005058A4" w:rsidRPr="00F5356E">
        <w:rPr>
          <w:rFonts w:hint="eastAsia"/>
        </w:rPr>
        <w:t>Constant</w:t>
      </w:r>
    </w:p>
    <w:p w:rsidR="005058A4" w:rsidRPr="00F5356E" w:rsidRDefault="00DE5A20" w:rsidP="00065434">
      <w:pPr>
        <w:ind w:firstLineChars="200" w:firstLine="420"/>
        <w:rPr>
          <w:b/>
        </w:rPr>
      </w:pPr>
      <w:r w:rsidRPr="00F5356E">
        <w:rPr>
          <w:rFonts w:hint="eastAsia"/>
        </w:rPr>
        <w:t>采用集总参数法分析城市下垫面的传热过程时，拟研究的下垫面对来自外部的一个</w:t>
      </w:r>
      <w:r w:rsidR="00065434" w:rsidRPr="00F5356E">
        <w:rPr>
          <w:rFonts w:hint="eastAsia"/>
        </w:rPr>
        <w:t>单位阶跃函数的温度扰动，通过所有的传热途径，由此引起的下垫面近地面温度升高至扰动值的（</w:t>
      </w:r>
      <w:r w:rsidR="00065434" w:rsidRPr="00F5356E">
        <w:rPr>
          <w:rFonts w:hint="eastAsia"/>
        </w:rPr>
        <w:t>1-e</w:t>
      </w:r>
      <w:r w:rsidR="00065434" w:rsidRPr="00F5356E">
        <w:rPr>
          <w:vertAlign w:val="superscript"/>
        </w:rPr>
        <w:t>-1</w:t>
      </w:r>
      <w:r w:rsidR="00065434" w:rsidRPr="00F5356E">
        <w:rPr>
          <w:rFonts w:hint="eastAsia"/>
        </w:rPr>
        <w:t>）倍所需的时间</w:t>
      </w:r>
      <w:r w:rsidR="0026591C" w:rsidRPr="00F5356E">
        <w:t>。</w:t>
      </w:r>
      <w:bookmarkStart w:id="20" w:name="_Toc520660789"/>
      <w:bookmarkStart w:id="21" w:name="_Toc525759328"/>
    </w:p>
    <w:p w:rsidR="00065434" w:rsidRPr="00F5356E" w:rsidRDefault="00065434" w:rsidP="00630F86">
      <w:pPr>
        <w:pStyle w:val="affc"/>
        <w:spacing w:beforeLines="50" w:afterLines="50"/>
        <w:jc w:val="center"/>
        <w:rPr>
          <w:rFonts w:eastAsia="宋体"/>
          <w:b/>
        </w:rPr>
      </w:pPr>
      <w:r w:rsidRPr="00F5356E">
        <w:rPr>
          <w:rFonts w:eastAsia="宋体"/>
          <w:b/>
        </w:rPr>
        <w:br w:type="page"/>
      </w:r>
    </w:p>
    <w:p w:rsidR="00430840" w:rsidRPr="00F5356E" w:rsidRDefault="00430840" w:rsidP="00630F86">
      <w:pPr>
        <w:pStyle w:val="affc"/>
        <w:spacing w:beforeLines="50" w:afterLines="50"/>
        <w:jc w:val="center"/>
      </w:pPr>
      <w:bookmarkStart w:id="22" w:name="_Toc525766043"/>
      <w:r w:rsidRPr="00F5356E">
        <w:rPr>
          <w:rFonts w:eastAsia="宋体"/>
          <w:b/>
        </w:rPr>
        <w:t>2.2</w:t>
      </w:r>
      <w:r w:rsidRPr="00F5356E">
        <w:rPr>
          <w:rFonts w:eastAsia="宋体"/>
          <w:b/>
        </w:rPr>
        <w:t xml:space="preserve">　</w:t>
      </w:r>
      <w:r w:rsidRPr="00F5356E">
        <w:rPr>
          <w:rFonts w:eastAsia="宋体" w:hint="eastAsia"/>
          <w:b/>
        </w:rPr>
        <w:t>符号</w:t>
      </w:r>
      <w:bookmarkEnd w:id="20"/>
      <w:bookmarkEnd w:id="21"/>
      <w:bookmarkEnd w:id="22"/>
      <w:r w:rsidR="00772B88" w:rsidRPr="00F5356E">
        <w:rPr>
          <w:rFonts w:eastAsia="宋体"/>
          <w:b/>
        </w:rPr>
        <w:fldChar w:fldCharType="begin"/>
      </w:r>
      <w:r w:rsidR="00B838F2" w:rsidRPr="00F5356E">
        <w:rPr>
          <w:rFonts w:eastAsia="宋体"/>
          <w:b/>
        </w:rPr>
        <w:instrText xml:space="preserve"> </w:instrText>
      </w:r>
      <w:r w:rsidR="00B838F2" w:rsidRPr="00F5356E">
        <w:rPr>
          <w:rFonts w:eastAsia="宋体" w:hint="eastAsia"/>
          <w:b/>
        </w:rPr>
        <w:instrText>TC  "</w:instrText>
      </w:r>
      <w:bookmarkStart w:id="23" w:name="_Toc525761034"/>
      <w:r w:rsidR="00B838F2" w:rsidRPr="00F5356E">
        <w:rPr>
          <w:rFonts w:eastAsia="宋体" w:hint="eastAsia"/>
          <w:b/>
        </w:rPr>
        <w:instrText>2.2  Symbols</w:instrText>
      </w:r>
      <w:bookmarkEnd w:id="23"/>
      <w:r w:rsidR="00B838F2" w:rsidRPr="00F5356E">
        <w:rPr>
          <w:rFonts w:eastAsia="宋体" w:hint="eastAsia"/>
          <w:b/>
        </w:rPr>
        <w:instrText>" \l 2</w:instrText>
      </w:r>
      <w:r w:rsidR="00B838F2" w:rsidRPr="00F5356E">
        <w:rPr>
          <w:rFonts w:eastAsia="宋体"/>
          <w:b/>
        </w:rPr>
        <w:instrText xml:space="preserve"> </w:instrText>
      </w:r>
      <w:r w:rsidR="00772B88" w:rsidRPr="00F5356E">
        <w:rPr>
          <w:rFonts w:eastAsia="宋体"/>
          <w:b/>
        </w:rPr>
        <w:fldChar w:fldCharType="end"/>
      </w:r>
    </w:p>
    <w:p w:rsidR="00F22C28" w:rsidRPr="00F5356E" w:rsidRDefault="00430840" w:rsidP="00430840">
      <w:pPr>
        <w:ind w:firstLineChars="200" w:firstLine="420"/>
      </w:pPr>
      <w:r w:rsidRPr="00F5356E">
        <w:rPr>
          <w:rFonts w:hint="eastAsia"/>
          <w:i/>
        </w:rPr>
        <w:t>H</w:t>
      </w:r>
      <w:r w:rsidRPr="00F5356E">
        <w:rPr>
          <w:i/>
          <w:vertAlign w:val="subscript"/>
        </w:rPr>
        <w:t>max</w:t>
      </w:r>
      <w:r w:rsidRPr="00F5356E">
        <w:t>——</w:t>
      </w:r>
      <w:r w:rsidRPr="00F5356E">
        <w:rPr>
          <w:rFonts w:hint="eastAsia"/>
        </w:rPr>
        <w:t>目标</w:t>
      </w:r>
      <w:r w:rsidRPr="00F5356E">
        <w:t>建筑</w:t>
      </w:r>
      <w:r w:rsidR="005B5EB7" w:rsidRPr="00F5356E">
        <w:rPr>
          <w:rFonts w:hint="eastAsia"/>
        </w:rPr>
        <w:t>（群）</w:t>
      </w:r>
      <w:r w:rsidRPr="00F5356E">
        <w:rPr>
          <w:rFonts w:hint="eastAsia"/>
        </w:rPr>
        <w:t>内</w:t>
      </w:r>
      <w:r w:rsidRPr="00F5356E">
        <w:t>最高建筑</w:t>
      </w:r>
      <w:r w:rsidRPr="00F5356E">
        <w:rPr>
          <w:rFonts w:hint="eastAsia"/>
        </w:rPr>
        <w:t>的</w:t>
      </w:r>
      <w:r w:rsidRPr="00F5356E">
        <w:t>建筑高度；</w:t>
      </w:r>
    </w:p>
    <w:p w:rsidR="00430840" w:rsidRPr="00F5356E" w:rsidRDefault="00430840"/>
    <w:p w:rsidR="00430840" w:rsidRPr="00F5356E" w:rsidRDefault="00430840"/>
    <w:p w:rsidR="00430840" w:rsidRPr="00F5356E" w:rsidRDefault="00430840">
      <w:pPr>
        <w:sectPr w:rsidR="00430840" w:rsidRPr="00F5356E" w:rsidSect="00D64D95">
          <w:pgSz w:w="7938" w:h="11510"/>
          <w:pgMar w:top="1134" w:right="1219" w:bottom="1418" w:left="1219" w:header="851" w:footer="1021" w:gutter="0"/>
          <w:pgNumType w:start="1"/>
          <w:cols w:space="425"/>
          <w:docGrid w:type="lines" w:linePitch="312"/>
        </w:sectPr>
      </w:pPr>
    </w:p>
    <w:p w:rsidR="007615C2" w:rsidRPr="00F5356E" w:rsidRDefault="007615C2" w:rsidP="007615C2">
      <w:pPr>
        <w:pStyle w:val="affb"/>
        <w:adjustRightInd w:val="0"/>
        <w:snapToGrid w:val="0"/>
        <w:spacing w:beforeLines="0" w:afterLines="0"/>
        <w:jc w:val="center"/>
        <w:rPr>
          <w:rFonts w:ascii="Times New Roman"/>
          <w:b/>
          <w:sz w:val="28"/>
          <w:szCs w:val="28"/>
        </w:rPr>
      </w:pPr>
      <w:bookmarkStart w:id="24" w:name="_Toc520660790"/>
      <w:bookmarkStart w:id="25" w:name="_Toc525759329"/>
      <w:bookmarkStart w:id="26" w:name="_Toc525766044"/>
      <w:r w:rsidRPr="00F5356E">
        <w:rPr>
          <w:rFonts w:ascii="Times New Roman"/>
          <w:b/>
          <w:sz w:val="28"/>
          <w:szCs w:val="28"/>
        </w:rPr>
        <w:t>3</w:t>
      </w:r>
      <w:r w:rsidRPr="00F5356E">
        <w:rPr>
          <w:rFonts w:ascii="Times New Roman"/>
          <w:b/>
          <w:sz w:val="28"/>
          <w:szCs w:val="28"/>
        </w:rPr>
        <w:t xml:space="preserve">　</w:t>
      </w:r>
      <w:r w:rsidRPr="00F5356E">
        <w:rPr>
          <w:rFonts w:ascii="Times New Roman" w:hint="eastAsia"/>
          <w:b/>
          <w:sz w:val="28"/>
          <w:szCs w:val="28"/>
        </w:rPr>
        <w:t>基本规定</w:t>
      </w:r>
      <w:bookmarkEnd w:id="24"/>
      <w:bookmarkEnd w:id="25"/>
      <w:bookmarkEnd w:id="26"/>
      <w:r w:rsidR="00772B88" w:rsidRPr="00F5356E">
        <w:rPr>
          <w:rFonts w:ascii="Times New Roman"/>
          <w:b/>
          <w:sz w:val="28"/>
          <w:szCs w:val="28"/>
        </w:rPr>
        <w:fldChar w:fldCharType="begin"/>
      </w:r>
      <w:r w:rsidR="00B838F2" w:rsidRPr="00F5356E">
        <w:rPr>
          <w:rFonts w:ascii="Times New Roman"/>
          <w:b/>
          <w:sz w:val="28"/>
          <w:szCs w:val="28"/>
        </w:rPr>
        <w:instrText xml:space="preserve"> </w:instrText>
      </w:r>
      <w:r w:rsidR="00B838F2" w:rsidRPr="00F5356E">
        <w:rPr>
          <w:rFonts w:ascii="Times New Roman" w:hint="eastAsia"/>
          <w:b/>
          <w:sz w:val="28"/>
          <w:szCs w:val="28"/>
        </w:rPr>
        <w:instrText>TC  "</w:instrText>
      </w:r>
      <w:bookmarkStart w:id="27" w:name="_Toc525761035"/>
      <w:r w:rsidR="00B838F2" w:rsidRPr="00F5356E">
        <w:rPr>
          <w:rFonts w:ascii="Times New Roman" w:hint="eastAsia"/>
          <w:b/>
          <w:sz w:val="28"/>
          <w:szCs w:val="28"/>
        </w:rPr>
        <w:instrText>3  Basic Requirements</w:instrText>
      </w:r>
      <w:bookmarkEnd w:id="27"/>
      <w:r w:rsidR="00B838F2" w:rsidRPr="00F5356E">
        <w:rPr>
          <w:rFonts w:ascii="Times New Roman" w:hint="eastAsia"/>
          <w:b/>
          <w:sz w:val="28"/>
          <w:szCs w:val="28"/>
        </w:rPr>
        <w:instrText>" \l 1</w:instrText>
      </w:r>
      <w:r w:rsidR="00B838F2" w:rsidRPr="00F5356E">
        <w:rPr>
          <w:rFonts w:ascii="Times New Roman"/>
          <w:b/>
          <w:sz w:val="28"/>
          <w:szCs w:val="28"/>
        </w:rPr>
        <w:instrText xml:space="preserve"> </w:instrText>
      </w:r>
      <w:r w:rsidR="00772B88" w:rsidRPr="00F5356E">
        <w:rPr>
          <w:rFonts w:ascii="Times New Roman"/>
          <w:b/>
          <w:sz w:val="28"/>
          <w:szCs w:val="28"/>
        </w:rPr>
        <w:fldChar w:fldCharType="end"/>
      </w:r>
    </w:p>
    <w:p w:rsidR="007615C2" w:rsidRPr="00F5356E" w:rsidRDefault="007615C2" w:rsidP="007615C2">
      <w:pPr>
        <w:pStyle w:val="affa"/>
        <w:ind w:firstLine="420"/>
        <w:rPr>
          <w:rFonts w:ascii="Times New Roman"/>
        </w:rPr>
      </w:pPr>
    </w:p>
    <w:p w:rsidR="007615C2" w:rsidRPr="00F5356E" w:rsidRDefault="007615C2" w:rsidP="00D03D73">
      <w:r w:rsidRPr="00F5356E">
        <w:rPr>
          <w:b/>
        </w:rPr>
        <w:t>3.0.1</w:t>
      </w:r>
      <w:r w:rsidRPr="00F5356E">
        <w:t xml:space="preserve">　</w:t>
      </w:r>
      <w:r w:rsidR="00D03D73" w:rsidRPr="00F5356E">
        <w:rPr>
          <w:rFonts w:hint="eastAsia"/>
        </w:rPr>
        <w:t>建筑</w:t>
      </w:r>
      <w:r w:rsidR="00D03D73" w:rsidRPr="00F5356E">
        <w:t>环境数值模拟应选择通过可靠性验证的行业内专业计算方法或计算程序</w:t>
      </w:r>
      <w:r w:rsidRPr="00F5356E">
        <w:t>。</w:t>
      </w:r>
    </w:p>
    <w:p w:rsidR="00D03D73" w:rsidRPr="00F5356E" w:rsidRDefault="00D03D73" w:rsidP="00D03D73">
      <w:r w:rsidRPr="00F5356E">
        <w:rPr>
          <w:rFonts w:hint="eastAsia"/>
          <w:b/>
        </w:rPr>
        <w:t>3.0.2</w:t>
      </w:r>
      <w:r w:rsidRPr="00F5356E">
        <w:rPr>
          <w:rFonts w:hint="eastAsia"/>
        </w:rPr>
        <w:t xml:space="preserve">　</w:t>
      </w:r>
      <w:r w:rsidR="00B44D13" w:rsidRPr="00F5356E">
        <w:rPr>
          <w:rFonts w:hint="eastAsia"/>
        </w:rPr>
        <w:t>建筑</w:t>
      </w:r>
      <w:r w:rsidR="00B44D13" w:rsidRPr="00F5356E">
        <w:t>环境数值</w:t>
      </w:r>
      <w:r w:rsidR="00B44D13" w:rsidRPr="00F5356E">
        <w:rPr>
          <w:rFonts w:hint="eastAsia"/>
        </w:rPr>
        <w:t>模拟</w:t>
      </w:r>
      <w:r w:rsidR="00B44D13" w:rsidRPr="00F5356E">
        <w:t>几何模型建模遵循以下原则：</w:t>
      </w:r>
    </w:p>
    <w:p w:rsidR="00B44D13" w:rsidRPr="00F5356E" w:rsidRDefault="00B44D13" w:rsidP="00D03D73">
      <w:r w:rsidRPr="00F5356E">
        <w:t xml:space="preserve">      1  </w:t>
      </w:r>
      <w:r w:rsidR="00B2339F" w:rsidRPr="00F5356E">
        <w:rPr>
          <w:rFonts w:hint="eastAsia"/>
        </w:rPr>
        <w:t>根据</w:t>
      </w:r>
      <w:r w:rsidR="00B2339F" w:rsidRPr="00F5356E">
        <w:t>建设阶段的不同，</w:t>
      </w:r>
      <w:r w:rsidRPr="00F5356E">
        <w:t>几何模型</w:t>
      </w:r>
      <w:r w:rsidRPr="00F5356E">
        <w:rPr>
          <w:rFonts w:hint="eastAsia"/>
        </w:rPr>
        <w:t>应依据</w:t>
      </w:r>
      <w:r w:rsidR="00B2339F" w:rsidRPr="00F5356E">
        <w:rPr>
          <w:rFonts w:hint="eastAsia"/>
        </w:rPr>
        <w:t>建筑</w:t>
      </w:r>
      <w:r w:rsidR="00B2339F" w:rsidRPr="00F5356E">
        <w:t>方案、</w:t>
      </w:r>
      <w:r w:rsidRPr="00F5356E">
        <w:t>施工图或竣工图</w:t>
      </w:r>
      <w:r w:rsidRPr="00F5356E">
        <w:rPr>
          <w:rFonts w:hint="eastAsia"/>
        </w:rPr>
        <w:t>，</w:t>
      </w:r>
      <w:r w:rsidRPr="00F5356E">
        <w:t>按照实际建筑尺寸</w:t>
      </w:r>
      <w:r w:rsidRPr="00F5356E">
        <w:t>1:1</w:t>
      </w:r>
      <w:r w:rsidRPr="00F5356E">
        <w:t>构建，应包含</w:t>
      </w:r>
      <w:r w:rsidR="00B2339F" w:rsidRPr="00F5356E">
        <w:rPr>
          <w:rFonts w:hint="eastAsia"/>
        </w:rPr>
        <w:t>相关</w:t>
      </w:r>
      <w:r w:rsidRPr="00F5356E">
        <w:rPr>
          <w:rFonts w:hint="eastAsia"/>
        </w:rPr>
        <w:t>构件。</w:t>
      </w:r>
    </w:p>
    <w:p w:rsidR="00B44D13" w:rsidRPr="00F5356E" w:rsidRDefault="00B44D13" w:rsidP="00D03D73">
      <w:r w:rsidRPr="00F5356E">
        <w:t xml:space="preserve">      2  </w:t>
      </w:r>
      <w:r w:rsidRPr="00F5356E">
        <w:rPr>
          <w:rFonts w:hint="eastAsia"/>
        </w:rPr>
        <w:t>几何模型宜按需简化，模型简化应遵循对象物理量不受显著影响为原则。</w:t>
      </w:r>
    </w:p>
    <w:p w:rsidR="00B44D13" w:rsidRPr="00F5356E" w:rsidRDefault="00B44D13" w:rsidP="00D03D73">
      <w:r w:rsidRPr="00F5356E">
        <w:rPr>
          <w:rFonts w:hint="eastAsia"/>
        </w:rPr>
        <w:t xml:space="preserve">      3  </w:t>
      </w:r>
      <w:r w:rsidRPr="00F5356E">
        <w:rPr>
          <w:rFonts w:hint="eastAsia"/>
        </w:rPr>
        <w:t>可根据模型和边界条件的对称性设置对称面。</w:t>
      </w:r>
    </w:p>
    <w:p w:rsidR="00F22C28" w:rsidRPr="00F5356E" w:rsidRDefault="00F22C28"/>
    <w:p w:rsidR="007615C2" w:rsidRPr="00F5356E" w:rsidRDefault="007615C2"/>
    <w:p w:rsidR="007615C2" w:rsidRPr="00F5356E" w:rsidRDefault="007615C2"/>
    <w:p w:rsidR="007615C2" w:rsidRPr="00F5356E" w:rsidRDefault="007615C2"/>
    <w:p w:rsidR="007615C2" w:rsidRPr="00F5356E" w:rsidRDefault="007615C2"/>
    <w:p w:rsidR="007615C2" w:rsidRPr="00F5356E" w:rsidRDefault="007615C2"/>
    <w:p w:rsidR="007615C2" w:rsidRPr="00F5356E" w:rsidRDefault="007615C2"/>
    <w:p w:rsidR="007615C2" w:rsidRPr="00F5356E" w:rsidRDefault="007615C2"/>
    <w:p w:rsidR="007615C2" w:rsidRPr="00F5356E" w:rsidRDefault="007615C2">
      <w:pPr>
        <w:sectPr w:rsidR="007615C2" w:rsidRPr="00F5356E" w:rsidSect="00D64D95">
          <w:pgSz w:w="7938" w:h="11510"/>
          <w:pgMar w:top="1134" w:right="1219" w:bottom="1418" w:left="1219" w:header="851" w:footer="1021" w:gutter="0"/>
          <w:pgNumType w:start="1"/>
          <w:cols w:space="425"/>
          <w:docGrid w:type="lines" w:linePitch="312"/>
        </w:sectPr>
      </w:pPr>
    </w:p>
    <w:p w:rsidR="00F22C28" w:rsidRPr="00F5356E" w:rsidRDefault="00F22C28">
      <w:pPr>
        <w:adjustRightInd w:val="0"/>
        <w:snapToGrid w:val="0"/>
        <w:ind w:leftChars="172" w:left="934" w:hangingChars="273" w:hanging="573"/>
        <w:rPr>
          <w:szCs w:val="21"/>
        </w:rPr>
      </w:pPr>
    </w:p>
    <w:p w:rsidR="00F22C28" w:rsidRPr="00F5356E" w:rsidRDefault="003C0A9D">
      <w:pPr>
        <w:pStyle w:val="affb"/>
        <w:adjustRightInd w:val="0"/>
        <w:snapToGrid w:val="0"/>
        <w:spacing w:beforeLines="0" w:afterLines="0"/>
        <w:jc w:val="center"/>
        <w:rPr>
          <w:rFonts w:ascii="Times New Roman"/>
          <w:b/>
          <w:sz w:val="28"/>
          <w:szCs w:val="28"/>
        </w:rPr>
      </w:pPr>
      <w:bookmarkStart w:id="28" w:name="_Toc520660791"/>
      <w:bookmarkStart w:id="29" w:name="_Toc525759330"/>
      <w:bookmarkStart w:id="30" w:name="_Toc525766045"/>
      <w:r w:rsidRPr="00F5356E">
        <w:rPr>
          <w:rFonts w:ascii="Times New Roman"/>
          <w:b/>
          <w:sz w:val="28"/>
          <w:szCs w:val="28"/>
        </w:rPr>
        <w:t>4</w:t>
      </w:r>
      <w:r w:rsidR="00FC2BC4" w:rsidRPr="00F5356E">
        <w:rPr>
          <w:rFonts w:ascii="Times New Roman"/>
          <w:b/>
          <w:sz w:val="28"/>
          <w:szCs w:val="28"/>
        </w:rPr>
        <w:t xml:space="preserve">　风环境模拟</w:t>
      </w:r>
      <w:bookmarkEnd w:id="28"/>
      <w:bookmarkEnd w:id="29"/>
      <w:bookmarkEnd w:id="30"/>
      <w:r w:rsidR="00772B88" w:rsidRPr="00F5356E">
        <w:rPr>
          <w:rFonts w:ascii="Times New Roman"/>
          <w:b/>
          <w:sz w:val="28"/>
          <w:szCs w:val="28"/>
        </w:rPr>
        <w:fldChar w:fldCharType="begin"/>
      </w:r>
      <w:r w:rsidR="00B838F2" w:rsidRPr="00F5356E">
        <w:rPr>
          <w:rFonts w:ascii="Times New Roman"/>
          <w:b/>
          <w:sz w:val="28"/>
          <w:szCs w:val="28"/>
        </w:rPr>
        <w:instrText xml:space="preserve"> TC  "</w:instrText>
      </w:r>
      <w:bookmarkStart w:id="31" w:name="_Toc525761036"/>
      <w:r w:rsidR="00B838F2" w:rsidRPr="00F5356E">
        <w:rPr>
          <w:rFonts w:ascii="Times New Roman"/>
          <w:b/>
          <w:sz w:val="28"/>
          <w:szCs w:val="28"/>
        </w:rPr>
        <w:instrText>4  Wind Environment Simulation</w:instrText>
      </w:r>
      <w:bookmarkEnd w:id="31"/>
      <w:r w:rsidR="00B838F2" w:rsidRPr="00F5356E">
        <w:rPr>
          <w:rFonts w:ascii="Times New Roman"/>
          <w:b/>
          <w:sz w:val="28"/>
          <w:szCs w:val="28"/>
        </w:rPr>
        <w:instrText xml:space="preserve">" \l 1 </w:instrText>
      </w:r>
      <w:r w:rsidR="00772B88" w:rsidRPr="00F5356E">
        <w:rPr>
          <w:rFonts w:ascii="Times New Roman"/>
          <w:b/>
          <w:sz w:val="28"/>
          <w:szCs w:val="28"/>
        </w:rPr>
        <w:fldChar w:fldCharType="end"/>
      </w:r>
    </w:p>
    <w:p w:rsidR="00F22C28" w:rsidRPr="00F5356E" w:rsidRDefault="00F22C28">
      <w:pPr>
        <w:adjustRightInd w:val="0"/>
        <w:snapToGrid w:val="0"/>
        <w:rPr>
          <w:szCs w:val="21"/>
        </w:rPr>
      </w:pPr>
    </w:p>
    <w:p w:rsidR="00F22C28" w:rsidRPr="00F5356E" w:rsidRDefault="003C0A9D" w:rsidP="00630F86">
      <w:pPr>
        <w:pStyle w:val="affc"/>
        <w:spacing w:beforeLines="50" w:afterLines="50"/>
        <w:jc w:val="center"/>
        <w:rPr>
          <w:rFonts w:eastAsia="宋体"/>
          <w:b/>
        </w:rPr>
      </w:pPr>
      <w:bookmarkStart w:id="32" w:name="_Toc520660792"/>
      <w:bookmarkStart w:id="33" w:name="_Toc525759331"/>
      <w:bookmarkStart w:id="34" w:name="_Toc525766046"/>
      <w:r w:rsidRPr="00F5356E">
        <w:rPr>
          <w:rFonts w:eastAsia="宋体"/>
          <w:b/>
        </w:rPr>
        <w:t>4</w:t>
      </w:r>
      <w:r w:rsidR="00FC2BC4" w:rsidRPr="00F5356E">
        <w:rPr>
          <w:rFonts w:eastAsia="宋体"/>
          <w:b/>
        </w:rPr>
        <w:t>.1</w:t>
      </w:r>
      <w:r w:rsidR="00FC2BC4" w:rsidRPr="00F5356E">
        <w:rPr>
          <w:rFonts w:eastAsia="宋体"/>
          <w:b/>
        </w:rPr>
        <w:t xml:space="preserve">　</w:t>
      </w:r>
      <w:r w:rsidR="004B18FD" w:rsidRPr="00F5356E">
        <w:rPr>
          <w:rFonts w:eastAsia="宋体" w:hint="eastAsia"/>
          <w:b/>
        </w:rPr>
        <w:t>一般</w:t>
      </w:r>
      <w:r w:rsidR="00FC2BC4" w:rsidRPr="00F5356E">
        <w:rPr>
          <w:rFonts w:eastAsia="宋体"/>
          <w:b/>
        </w:rPr>
        <w:t>规定</w:t>
      </w:r>
      <w:bookmarkEnd w:id="32"/>
      <w:bookmarkEnd w:id="33"/>
      <w:bookmarkEnd w:id="34"/>
      <w:r w:rsidR="00772B88" w:rsidRPr="00F5356E">
        <w:rPr>
          <w:rFonts w:eastAsia="宋体"/>
          <w:b/>
        </w:rPr>
        <w:fldChar w:fldCharType="begin"/>
      </w:r>
      <w:r w:rsidR="00B838F2" w:rsidRPr="00F5356E">
        <w:rPr>
          <w:rFonts w:eastAsia="宋体"/>
          <w:b/>
        </w:rPr>
        <w:instrText xml:space="preserve"> TC  "</w:instrText>
      </w:r>
      <w:bookmarkStart w:id="35" w:name="_Toc525761037"/>
      <w:r w:rsidR="00B838F2" w:rsidRPr="00F5356E">
        <w:rPr>
          <w:rFonts w:eastAsia="宋体"/>
          <w:b/>
        </w:rPr>
        <w:instrText>4.1  General Requirements</w:instrText>
      </w:r>
      <w:bookmarkEnd w:id="35"/>
      <w:r w:rsidR="00B838F2" w:rsidRPr="00F5356E">
        <w:rPr>
          <w:rFonts w:eastAsia="宋体"/>
          <w:b/>
        </w:rPr>
        <w:instrText xml:space="preserve">" \l 2 </w:instrText>
      </w:r>
      <w:r w:rsidR="00772B88" w:rsidRPr="00F5356E">
        <w:rPr>
          <w:rFonts w:eastAsia="宋体"/>
          <w:b/>
        </w:rPr>
        <w:fldChar w:fldCharType="end"/>
      </w:r>
    </w:p>
    <w:p w:rsidR="00325C82" w:rsidRPr="00F5356E" w:rsidRDefault="003C0A9D" w:rsidP="00325C82">
      <w:pPr>
        <w:pStyle w:val="affd"/>
        <w:adjustRightInd w:val="0"/>
        <w:snapToGrid w:val="0"/>
      </w:pPr>
      <w:r w:rsidRPr="00F5356E">
        <w:rPr>
          <w:rFonts w:eastAsia="宋体"/>
          <w:b/>
          <w:bCs/>
          <w:szCs w:val="21"/>
        </w:rPr>
        <w:t>4</w:t>
      </w:r>
      <w:r w:rsidR="00FC2BC4" w:rsidRPr="00F5356E">
        <w:rPr>
          <w:rFonts w:eastAsia="宋体"/>
          <w:b/>
          <w:bCs/>
          <w:szCs w:val="21"/>
        </w:rPr>
        <w:t>.1.</w:t>
      </w:r>
      <w:r w:rsidR="004B18FD" w:rsidRPr="00F5356E">
        <w:rPr>
          <w:rFonts w:eastAsia="宋体"/>
          <w:b/>
          <w:bCs/>
          <w:szCs w:val="21"/>
        </w:rPr>
        <w:t>1</w:t>
      </w:r>
      <w:r w:rsidR="00FC2BC4" w:rsidRPr="00F5356E">
        <w:rPr>
          <w:rFonts w:eastAsia="宋体"/>
          <w:bCs/>
          <w:szCs w:val="21"/>
        </w:rPr>
        <w:t xml:space="preserve">　</w:t>
      </w:r>
      <w:r w:rsidR="000F3288" w:rsidRPr="00F5356E">
        <w:rPr>
          <w:rFonts w:eastAsia="宋体" w:hint="eastAsia"/>
          <w:bCs/>
          <w:szCs w:val="21"/>
        </w:rPr>
        <w:t>风环境</w:t>
      </w:r>
      <w:r w:rsidR="00325C82" w:rsidRPr="00F5356E">
        <w:rPr>
          <w:rFonts w:eastAsia="宋体"/>
          <w:bCs/>
          <w:szCs w:val="21"/>
        </w:rPr>
        <w:t>模拟</w:t>
      </w:r>
      <w:r w:rsidR="00BE3760" w:rsidRPr="00F5356E">
        <w:rPr>
          <w:rFonts w:eastAsia="宋体" w:hint="eastAsia"/>
          <w:bCs/>
          <w:szCs w:val="21"/>
        </w:rPr>
        <w:t>宜按以下流程进行</w:t>
      </w:r>
      <w:r w:rsidR="00786B90" w:rsidRPr="00F5356E">
        <w:rPr>
          <w:rFonts w:eastAsia="宋体" w:hint="eastAsia"/>
          <w:bCs/>
          <w:szCs w:val="21"/>
        </w:rPr>
        <w:t>，当软件功能或计算方法特殊时可在以下流程基础上进行调整。</w:t>
      </w:r>
    </w:p>
    <w:p w:rsidR="00325C82" w:rsidRPr="00F5356E" w:rsidRDefault="00325C82" w:rsidP="00325C82">
      <w:pPr>
        <w:pStyle w:val="affa"/>
        <w:ind w:firstLine="422"/>
        <w:rPr>
          <w:rFonts w:ascii="Times New Roman"/>
          <w:bCs/>
          <w:szCs w:val="21"/>
        </w:rPr>
      </w:pPr>
      <w:r w:rsidRPr="00F5356E">
        <w:rPr>
          <w:rFonts w:ascii="Times New Roman"/>
          <w:b/>
          <w:bCs/>
          <w:szCs w:val="21"/>
        </w:rPr>
        <w:t>1</w:t>
      </w:r>
      <w:r w:rsidRPr="00F5356E">
        <w:rPr>
          <w:rFonts w:ascii="Times New Roman"/>
          <w:bCs/>
          <w:szCs w:val="21"/>
        </w:rPr>
        <w:t xml:space="preserve">　</w:t>
      </w:r>
      <w:r w:rsidR="00786B90" w:rsidRPr="00F5356E">
        <w:rPr>
          <w:rFonts w:ascii="Times New Roman" w:hint="eastAsia"/>
          <w:bCs/>
          <w:szCs w:val="21"/>
        </w:rPr>
        <w:t>了解需求，确定模拟目的</w:t>
      </w:r>
      <w:r w:rsidRPr="00F5356E">
        <w:rPr>
          <w:rFonts w:ascii="Times New Roman"/>
          <w:bCs/>
          <w:szCs w:val="21"/>
        </w:rPr>
        <w:t>；</w:t>
      </w:r>
    </w:p>
    <w:p w:rsidR="00325C82" w:rsidRPr="00F5356E" w:rsidRDefault="00325C82" w:rsidP="00325C82">
      <w:pPr>
        <w:pStyle w:val="affa"/>
        <w:ind w:firstLine="422"/>
        <w:rPr>
          <w:rFonts w:ascii="Times New Roman"/>
          <w:bCs/>
          <w:szCs w:val="21"/>
        </w:rPr>
      </w:pPr>
      <w:r w:rsidRPr="00F5356E">
        <w:rPr>
          <w:rFonts w:ascii="Times New Roman"/>
          <w:b/>
          <w:bCs/>
          <w:szCs w:val="21"/>
        </w:rPr>
        <w:t>2</w:t>
      </w:r>
      <w:r w:rsidRPr="00F5356E">
        <w:rPr>
          <w:rFonts w:ascii="Times New Roman"/>
          <w:bCs/>
          <w:szCs w:val="21"/>
        </w:rPr>
        <w:t xml:space="preserve">　</w:t>
      </w:r>
      <w:r w:rsidR="00786B90" w:rsidRPr="00F5356E">
        <w:rPr>
          <w:rFonts w:ascii="Times New Roman" w:hint="eastAsia"/>
          <w:bCs/>
          <w:szCs w:val="21"/>
        </w:rPr>
        <w:t>确定建模域</w:t>
      </w:r>
      <w:r w:rsidRPr="00F5356E">
        <w:rPr>
          <w:rFonts w:ascii="Times New Roman"/>
          <w:bCs/>
          <w:szCs w:val="21"/>
        </w:rPr>
        <w:t>；</w:t>
      </w:r>
    </w:p>
    <w:p w:rsidR="00325C82" w:rsidRPr="00F5356E" w:rsidRDefault="00325C82" w:rsidP="00325C82">
      <w:pPr>
        <w:pStyle w:val="affa"/>
        <w:ind w:firstLine="422"/>
        <w:rPr>
          <w:rFonts w:ascii="Times New Roman"/>
          <w:bCs/>
          <w:szCs w:val="21"/>
        </w:rPr>
      </w:pPr>
      <w:r w:rsidRPr="00F5356E">
        <w:rPr>
          <w:rFonts w:ascii="Times New Roman"/>
          <w:b/>
          <w:bCs/>
          <w:szCs w:val="21"/>
        </w:rPr>
        <w:t>3</w:t>
      </w:r>
      <w:r w:rsidRPr="00F5356E">
        <w:rPr>
          <w:rFonts w:ascii="Times New Roman"/>
          <w:bCs/>
          <w:szCs w:val="21"/>
        </w:rPr>
        <w:t xml:space="preserve">　</w:t>
      </w:r>
      <w:r w:rsidR="00786B90" w:rsidRPr="00F5356E">
        <w:rPr>
          <w:rFonts w:ascii="Times New Roman" w:hint="eastAsia"/>
          <w:bCs/>
          <w:szCs w:val="21"/>
        </w:rPr>
        <w:t>确定计算域</w:t>
      </w:r>
      <w:r w:rsidRPr="00F5356E">
        <w:rPr>
          <w:rFonts w:ascii="Times New Roman"/>
          <w:bCs/>
          <w:szCs w:val="21"/>
        </w:rPr>
        <w:t>；</w:t>
      </w:r>
    </w:p>
    <w:p w:rsidR="00325C82" w:rsidRPr="00F5356E" w:rsidRDefault="00325C82" w:rsidP="00325C82">
      <w:pPr>
        <w:pStyle w:val="affa"/>
        <w:ind w:firstLine="422"/>
        <w:rPr>
          <w:rFonts w:ascii="Times New Roman"/>
          <w:bCs/>
          <w:szCs w:val="21"/>
        </w:rPr>
      </w:pPr>
      <w:r w:rsidRPr="00F5356E">
        <w:rPr>
          <w:rFonts w:ascii="Times New Roman"/>
          <w:b/>
          <w:bCs/>
          <w:szCs w:val="21"/>
        </w:rPr>
        <w:t>4</w:t>
      </w:r>
      <w:r w:rsidRPr="00F5356E">
        <w:rPr>
          <w:rFonts w:ascii="Times New Roman"/>
          <w:bCs/>
          <w:szCs w:val="21"/>
        </w:rPr>
        <w:t xml:space="preserve">　</w:t>
      </w:r>
      <w:r w:rsidR="00786B90" w:rsidRPr="00F5356E">
        <w:rPr>
          <w:rFonts w:ascii="Times New Roman" w:hint="eastAsia"/>
          <w:bCs/>
          <w:szCs w:val="21"/>
        </w:rPr>
        <w:t>建立几何模型</w:t>
      </w:r>
      <w:r w:rsidRPr="00F5356E">
        <w:rPr>
          <w:rFonts w:ascii="Times New Roman"/>
          <w:bCs/>
          <w:szCs w:val="21"/>
        </w:rPr>
        <w:t>；</w:t>
      </w:r>
    </w:p>
    <w:p w:rsidR="00325C82" w:rsidRPr="00F5356E" w:rsidRDefault="00325C82" w:rsidP="00325C82">
      <w:pPr>
        <w:pStyle w:val="affa"/>
        <w:ind w:firstLine="422"/>
        <w:rPr>
          <w:rFonts w:ascii="Times New Roman"/>
          <w:bCs/>
          <w:szCs w:val="21"/>
        </w:rPr>
      </w:pPr>
      <w:r w:rsidRPr="00F5356E">
        <w:rPr>
          <w:rFonts w:ascii="Times New Roman"/>
          <w:b/>
          <w:bCs/>
          <w:szCs w:val="21"/>
        </w:rPr>
        <w:t>5</w:t>
      </w:r>
      <w:r w:rsidRPr="00F5356E">
        <w:rPr>
          <w:rFonts w:ascii="Times New Roman"/>
          <w:bCs/>
          <w:szCs w:val="21"/>
        </w:rPr>
        <w:t xml:space="preserve">　</w:t>
      </w:r>
      <w:r w:rsidR="00786B90" w:rsidRPr="00F5356E">
        <w:rPr>
          <w:rFonts w:ascii="Times New Roman" w:hint="eastAsia"/>
          <w:bCs/>
          <w:szCs w:val="21"/>
        </w:rPr>
        <w:t>划分网格</w:t>
      </w:r>
      <w:r w:rsidRPr="00F5356E">
        <w:rPr>
          <w:rFonts w:ascii="Times New Roman"/>
          <w:bCs/>
          <w:szCs w:val="21"/>
        </w:rPr>
        <w:t>；</w:t>
      </w:r>
    </w:p>
    <w:p w:rsidR="00325C82" w:rsidRPr="00F5356E" w:rsidRDefault="00325C82" w:rsidP="00325C82">
      <w:pPr>
        <w:pStyle w:val="affa"/>
        <w:ind w:firstLine="422"/>
        <w:rPr>
          <w:rFonts w:ascii="Times New Roman"/>
          <w:bCs/>
          <w:szCs w:val="21"/>
        </w:rPr>
      </w:pPr>
      <w:r w:rsidRPr="00F5356E">
        <w:rPr>
          <w:rFonts w:ascii="Times New Roman"/>
          <w:b/>
          <w:bCs/>
          <w:szCs w:val="21"/>
        </w:rPr>
        <w:t>6</w:t>
      </w:r>
      <w:r w:rsidRPr="00F5356E">
        <w:rPr>
          <w:rFonts w:ascii="Times New Roman"/>
          <w:b/>
          <w:bCs/>
          <w:szCs w:val="21"/>
        </w:rPr>
        <w:t xml:space="preserve">　</w:t>
      </w:r>
      <w:r w:rsidR="00CD2478" w:rsidRPr="00F5356E">
        <w:rPr>
          <w:rFonts w:ascii="Times New Roman" w:hint="eastAsia"/>
          <w:bCs/>
          <w:szCs w:val="21"/>
        </w:rPr>
        <w:t>输入合理的边界条件、物性参数。如采用非稳态模拟，还应输入合理的初始条件</w:t>
      </w:r>
      <w:r w:rsidRPr="00F5356E">
        <w:rPr>
          <w:rFonts w:ascii="Times New Roman"/>
          <w:bCs/>
          <w:szCs w:val="21"/>
        </w:rPr>
        <w:t>；</w:t>
      </w:r>
    </w:p>
    <w:p w:rsidR="00325C82" w:rsidRPr="00F5356E" w:rsidRDefault="00325C82" w:rsidP="00325C82">
      <w:pPr>
        <w:pStyle w:val="affa"/>
        <w:ind w:firstLine="422"/>
        <w:rPr>
          <w:rFonts w:ascii="Times New Roman"/>
          <w:bCs/>
          <w:szCs w:val="21"/>
        </w:rPr>
      </w:pPr>
      <w:r w:rsidRPr="00F5356E">
        <w:rPr>
          <w:rFonts w:ascii="Times New Roman"/>
          <w:b/>
          <w:bCs/>
          <w:szCs w:val="21"/>
        </w:rPr>
        <w:t>7</w:t>
      </w:r>
      <w:r w:rsidRPr="00F5356E">
        <w:rPr>
          <w:rFonts w:ascii="Times New Roman"/>
          <w:bCs/>
          <w:szCs w:val="21"/>
        </w:rPr>
        <w:t xml:space="preserve">　</w:t>
      </w:r>
      <w:r w:rsidR="00786B90" w:rsidRPr="00F5356E">
        <w:rPr>
          <w:rFonts w:ascii="Times New Roman" w:hint="eastAsia"/>
          <w:bCs/>
          <w:szCs w:val="21"/>
        </w:rPr>
        <w:t>设置湍流模型</w:t>
      </w:r>
      <w:r w:rsidRPr="00F5356E">
        <w:rPr>
          <w:rFonts w:ascii="Times New Roman"/>
          <w:bCs/>
          <w:szCs w:val="21"/>
        </w:rPr>
        <w:t>；</w:t>
      </w:r>
    </w:p>
    <w:p w:rsidR="008555D6" w:rsidRPr="00F5356E" w:rsidRDefault="00CD2478" w:rsidP="008555D6">
      <w:pPr>
        <w:pStyle w:val="affa"/>
        <w:ind w:firstLine="422"/>
        <w:rPr>
          <w:rFonts w:ascii="Times New Roman"/>
          <w:bCs/>
          <w:szCs w:val="21"/>
        </w:rPr>
      </w:pPr>
      <w:r w:rsidRPr="00F5356E">
        <w:rPr>
          <w:rFonts w:ascii="Times New Roman" w:hint="eastAsia"/>
          <w:b/>
          <w:bCs/>
          <w:szCs w:val="21"/>
        </w:rPr>
        <w:t>8</w:t>
      </w:r>
      <w:r w:rsidR="008555D6" w:rsidRPr="00F5356E">
        <w:rPr>
          <w:rFonts w:ascii="Times New Roman"/>
          <w:bCs/>
          <w:szCs w:val="21"/>
        </w:rPr>
        <w:t xml:space="preserve">　</w:t>
      </w:r>
      <w:r w:rsidR="008555D6" w:rsidRPr="00F5356E">
        <w:rPr>
          <w:rFonts w:ascii="Times New Roman" w:hint="eastAsia"/>
          <w:bCs/>
          <w:szCs w:val="21"/>
        </w:rPr>
        <w:t>设定其他必要的计算控制参数</w:t>
      </w:r>
      <w:r w:rsidR="008555D6" w:rsidRPr="00F5356E">
        <w:rPr>
          <w:rFonts w:ascii="Times New Roman"/>
          <w:bCs/>
          <w:szCs w:val="21"/>
        </w:rPr>
        <w:t>；</w:t>
      </w:r>
    </w:p>
    <w:p w:rsidR="00E11618" w:rsidRPr="00F5356E" w:rsidRDefault="00E11618" w:rsidP="008555D6">
      <w:pPr>
        <w:pStyle w:val="affa"/>
        <w:ind w:firstLine="422"/>
        <w:rPr>
          <w:rFonts w:ascii="Times New Roman"/>
          <w:bCs/>
          <w:szCs w:val="21"/>
        </w:rPr>
      </w:pPr>
      <w:r w:rsidRPr="00F5356E">
        <w:rPr>
          <w:rFonts w:ascii="Times New Roman" w:hint="eastAsia"/>
          <w:b/>
          <w:bCs/>
          <w:szCs w:val="21"/>
        </w:rPr>
        <w:t>9</w:t>
      </w:r>
      <w:r w:rsidRPr="00F5356E">
        <w:rPr>
          <w:rFonts w:ascii="Times New Roman"/>
          <w:bCs/>
          <w:szCs w:val="21"/>
        </w:rPr>
        <w:t xml:space="preserve">　</w:t>
      </w:r>
      <w:r w:rsidRPr="00F5356E">
        <w:rPr>
          <w:rFonts w:ascii="Times New Roman" w:hint="eastAsia"/>
          <w:bCs/>
          <w:szCs w:val="21"/>
        </w:rPr>
        <w:t>模拟计算；</w:t>
      </w:r>
    </w:p>
    <w:p w:rsidR="00325C82" w:rsidRPr="00F5356E" w:rsidRDefault="00E11618" w:rsidP="00325C82">
      <w:pPr>
        <w:pStyle w:val="affa"/>
        <w:ind w:firstLine="422"/>
        <w:rPr>
          <w:rFonts w:ascii="Times New Roman"/>
          <w:bCs/>
          <w:szCs w:val="21"/>
        </w:rPr>
      </w:pPr>
      <w:r w:rsidRPr="00F5356E">
        <w:rPr>
          <w:rFonts w:ascii="Times New Roman" w:hint="eastAsia"/>
          <w:b/>
          <w:bCs/>
          <w:szCs w:val="21"/>
        </w:rPr>
        <w:t>10</w:t>
      </w:r>
      <w:r w:rsidR="00325C82" w:rsidRPr="00F5356E">
        <w:rPr>
          <w:rFonts w:ascii="Times New Roman"/>
          <w:bCs/>
          <w:szCs w:val="21"/>
        </w:rPr>
        <w:t xml:space="preserve">　</w:t>
      </w:r>
      <w:r w:rsidR="00786B90" w:rsidRPr="00F5356E">
        <w:rPr>
          <w:rFonts w:ascii="Times New Roman" w:hint="eastAsia"/>
          <w:bCs/>
          <w:szCs w:val="21"/>
        </w:rPr>
        <w:t>模拟结果分析及结果报告编制。</w:t>
      </w:r>
    </w:p>
    <w:p w:rsidR="000123F9" w:rsidRPr="00F5356E" w:rsidRDefault="000123F9" w:rsidP="000123F9">
      <w:pPr>
        <w:pStyle w:val="affd"/>
        <w:adjustRightInd w:val="0"/>
        <w:snapToGrid w:val="0"/>
      </w:pPr>
      <w:r w:rsidRPr="00F5356E">
        <w:rPr>
          <w:rFonts w:eastAsia="宋体"/>
          <w:b/>
          <w:bCs/>
          <w:szCs w:val="21"/>
        </w:rPr>
        <w:t>4.1.2</w:t>
      </w:r>
      <w:r w:rsidRPr="00F5356E">
        <w:rPr>
          <w:rFonts w:eastAsia="宋体"/>
          <w:bCs/>
          <w:szCs w:val="21"/>
        </w:rPr>
        <w:t xml:space="preserve">　</w:t>
      </w:r>
      <w:r w:rsidRPr="00F5356E">
        <w:rPr>
          <w:rFonts w:eastAsia="宋体" w:hint="eastAsia"/>
          <w:bCs/>
          <w:szCs w:val="21"/>
        </w:rPr>
        <w:t>当</w:t>
      </w:r>
      <w:r w:rsidRPr="00F5356E">
        <w:rPr>
          <w:rFonts w:eastAsia="宋体"/>
          <w:bCs/>
          <w:szCs w:val="21"/>
        </w:rPr>
        <w:t>采用计算流体动力学（</w:t>
      </w:r>
      <w:r w:rsidRPr="00F5356E">
        <w:rPr>
          <w:rFonts w:eastAsia="宋体" w:hint="eastAsia"/>
          <w:bCs/>
          <w:szCs w:val="21"/>
        </w:rPr>
        <w:t>CFD</w:t>
      </w:r>
      <w:r w:rsidRPr="00F5356E">
        <w:rPr>
          <w:rFonts w:eastAsia="宋体"/>
          <w:bCs/>
          <w:szCs w:val="21"/>
        </w:rPr>
        <w:t>）</w:t>
      </w:r>
      <w:r w:rsidRPr="00F5356E">
        <w:rPr>
          <w:rFonts w:eastAsia="宋体" w:hint="eastAsia"/>
          <w:bCs/>
          <w:szCs w:val="21"/>
        </w:rPr>
        <w:t>方法</w:t>
      </w:r>
      <w:r w:rsidRPr="00F5356E">
        <w:rPr>
          <w:rFonts w:eastAsia="宋体"/>
          <w:bCs/>
          <w:szCs w:val="21"/>
        </w:rPr>
        <w:t>计算风环境时，迭代计算应在求解充分收敛的情况下停止</w:t>
      </w:r>
      <w:r w:rsidR="00694FEE" w:rsidRPr="00F5356E">
        <w:rPr>
          <w:rFonts w:eastAsia="宋体" w:hint="eastAsia"/>
          <w:bCs/>
          <w:szCs w:val="21"/>
        </w:rPr>
        <w:t>，</w:t>
      </w:r>
      <w:r w:rsidR="009C6AA5" w:rsidRPr="00F5356E">
        <w:rPr>
          <w:rFonts w:eastAsia="宋体" w:hint="eastAsia"/>
          <w:bCs/>
          <w:szCs w:val="21"/>
        </w:rPr>
        <w:t>能量</w:t>
      </w:r>
      <w:r w:rsidR="009C6AA5" w:rsidRPr="00F5356E">
        <w:rPr>
          <w:rFonts w:eastAsia="宋体"/>
          <w:bCs/>
          <w:szCs w:val="21"/>
        </w:rPr>
        <w:t>的</w:t>
      </w:r>
      <w:r w:rsidR="00694FEE" w:rsidRPr="00F5356E">
        <w:rPr>
          <w:rFonts w:eastAsia="宋体" w:hint="eastAsia"/>
          <w:bCs/>
          <w:szCs w:val="21"/>
        </w:rPr>
        <w:t>均方根残差应设定为小于</w:t>
      </w:r>
      <w:r w:rsidR="00694FEE" w:rsidRPr="00F5356E">
        <w:rPr>
          <w:rFonts w:eastAsia="宋体" w:hint="eastAsia"/>
          <w:bCs/>
          <w:szCs w:val="21"/>
        </w:rPr>
        <w:t>10E-</w:t>
      </w:r>
      <w:r w:rsidR="009C6AA5" w:rsidRPr="00F5356E">
        <w:rPr>
          <w:rFonts w:eastAsia="宋体"/>
          <w:bCs/>
          <w:szCs w:val="21"/>
        </w:rPr>
        <w:t>6</w:t>
      </w:r>
      <w:r w:rsidR="009C6AA5" w:rsidRPr="00F5356E">
        <w:rPr>
          <w:rFonts w:eastAsia="宋体" w:hint="eastAsia"/>
          <w:bCs/>
          <w:szCs w:val="21"/>
        </w:rPr>
        <w:t>，</w:t>
      </w:r>
      <w:r w:rsidR="009C6AA5" w:rsidRPr="00F5356E">
        <w:rPr>
          <w:rFonts w:eastAsia="宋体"/>
          <w:bCs/>
          <w:szCs w:val="21"/>
        </w:rPr>
        <w:t>除能量以外的变量</w:t>
      </w:r>
      <w:r w:rsidR="009C6AA5" w:rsidRPr="00F5356E">
        <w:rPr>
          <w:rFonts w:eastAsia="宋体" w:hint="eastAsia"/>
          <w:bCs/>
          <w:szCs w:val="21"/>
        </w:rPr>
        <w:t>的</w:t>
      </w:r>
      <w:r w:rsidR="009C6AA5" w:rsidRPr="00F5356E">
        <w:rPr>
          <w:rFonts w:eastAsia="宋体"/>
          <w:bCs/>
          <w:szCs w:val="21"/>
        </w:rPr>
        <w:t>均方根残差应设定为小于</w:t>
      </w:r>
      <w:r w:rsidR="009C6AA5" w:rsidRPr="00F5356E">
        <w:rPr>
          <w:rFonts w:eastAsia="宋体" w:hint="eastAsia"/>
          <w:bCs/>
          <w:szCs w:val="21"/>
        </w:rPr>
        <w:t>10</w:t>
      </w:r>
      <w:r w:rsidR="009C6AA5" w:rsidRPr="00F5356E">
        <w:rPr>
          <w:rFonts w:eastAsia="宋体"/>
          <w:bCs/>
          <w:szCs w:val="21"/>
        </w:rPr>
        <w:t>E-3</w:t>
      </w:r>
      <w:r w:rsidR="00694FEE" w:rsidRPr="00F5356E">
        <w:rPr>
          <w:rFonts w:eastAsia="宋体" w:hint="eastAsia"/>
          <w:bCs/>
          <w:szCs w:val="21"/>
        </w:rPr>
        <w:t>；或以观察点的物理量的值按照预期趋势变化时停止。非稳态计算的时间步长不应大于流体穿过一个网格的时间，宜设定为该时间的</w:t>
      </w:r>
      <w:r w:rsidR="00694FEE" w:rsidRPr="00F5356E">
        <w:rPr>
          <w:rFonts w:eastAsia="宋体" w:hint="eastAsia"/>
          <w:bCs/>
          <w:szCs w:val="21"/>
        </w:rPr>
        <w:t>0.75</w:t>
      </w:r>
      <w:r w:rsidR="00694FEE" w:rsidRPr="00F5356E">
        <w:rPr>
          <w:rFonts w:eastAsia="宋体" w:hint="eastAsia"/>
          <w:bCs/>
          <w:szCs w:val="21"/>
        </w:rPr>
        <w:t>倍。</w:t>
      </w:r>
    </w:p>
    <w:p w:rsidR="00F22C28" w:rsidRPr="00F5356E" w:rsidRDefault="00F22C28">
      <w:pPr>
        <w:pStyle w:val="affa"/>
        <w:ind w:firstLine="420"/>
        <w:rPr>
          <w:rFonts w:ascii="Times New Roman"/>
        </w:rPr>
      </w:pPr>
    </w:p>
    <w:p w:rsidR="00F22C28" w:rsidRPr="00F5356E" w:rsidRDefault="003C0A9D" w:rsidP="00062761">
      <w:pPr>
        <w:pStyle w:val="affc"/>
        <w:adjustRightInd w:val="0"/>
        <w:snapToGrid w:val="0"/>
        <w:jc w:val="center"/>
        <w:rPr>
          <w:rFonts w:eastAsia="宋体"/>
        </w:rPr>
      </w:pPr>
      <w:bookmarkStart w:id="36" w:name="_Toc520660793"/>
      <w:bookmarkStart w:id="37" w:name="_Toc525759332"/>
      <w:bookmarkStart w:id="38" w:name="_Toc525766047"/>
      <w:r w:rsidRPr="00F5356E">
        <w:rPr>
          <w:rFonts w:eastAsia="宋体"/>
          <w:b/>
        </w:rPr>
        <w:t>4</w:t>
      </w:r>
      <w:r w:rsidR="00FC2BC4" w:rsidRPr="00F5356E">
        <w:rPr>
          <w:rFonts w:eastAsia="宋体"/>
          <w:b/>
        </w:rPr>
        <w:t>.2</w:t>
      </w:r>
      <w:r w:rsidR="00FC2BC4" w:rsidRPr="00F5356E">
        <w:rPr>
          <w:rFonts w:eastAsia="宋体"/>
          <w:b/>
        </w:rPr>
        <w:t xml:space="preserve">　室外风环境模拟</w:t>
      </w:r>
      <w:bookmarkEnd w:id="36"/>
      <w:bookmarkEnd w:id="37"/>
      <w:bookmarkEnd w:id="38"/>
      <w:r w:rsidR="00772B88" w:rsidRPr="00F5356E">
        <w:rPr>
          <w:rFonts w:eastAsia="宋体"/>
          <w:b/>
        </w:rPr>
        <w:fldChar w:fldCharType="begin"/>
      </w:r>
      <w:r w:rsidR="0072389B" w:rsidRPr="00F5356E">
        <w:rPr>
          <w:rFonts w:eastAsia="宋体"/>
          <w:b/>
        </w:rPr>
        <w:instrText xml:space="preserve"> TC  "</w:instrText>
      </w:r>
      <w:bookmarkStart w:id="39" w:name="_Toc525761038"/>
      <w:r w:rsidR="0072389B" w:rsidRPr="00F5356E">
        <w:rPr>
          <w:rFonts w:eastAsia="宋体"/>
          <w:b/>
        </w:rPr>
        <w:instrText>4.2  Outdoor Wind Environment Simulation</w:instrText>
      </w:r>
      <w:bookmarkEnd w:id="39"/>
      <w:r w:rsidR="0072389B" w:rsidRPr="00F5356E">
        <w:rPr>
          <w:rFonts w:eastAsia="宋体"/>
          <w:b/>
        </w:rPr>
        <w:instrText xml:space="preserve">" \l 2 </w:instrText>
      </w:r>
      <w:r w:rsidR="00772B88" w:rsidRPr="00F5356E">
        <w:rPr>
          <w:rFonts w:eastAsia="宋体"/>
          <w:b/>
        </w:rPr>
        <w:fldChar w:fldCharType="end"/>
      </w:r>
    </w:p>
    <w:p w:rsidR="00865587" w:rsidRPr="00F5356E" w:rsidRDefault="003C0A9D">
      <w:pPr>
        <w:pStyle w:val="affd"/>
        <w:adjustRightInd w:val="0"/>
        <w:snapToGrid w:val="0"/>
        <w:rPr>
          <w:rFonts w:eastAsia="宋体"/>
          <w:bCs/>
          <w:szCs w:val="21"/>
        </w:rPr>
      </w:pPr>
      <w:r w:rsidRPr="00F5356E">
        <w:rPr>
          <w:rFonts w:eastAsia="宋体"/>
          <w:b/>
          <w:bCs/>
          <w:szCs w:val="21"/>
        </w:rPr>
        <w:t>4</w:t>
      </w:r>
      <w:r w:rsidR="004E4085" w:rsidRPr="00F5356E">
        <w:rPr>
          <w:rFonts w:eastAsia="宋体"/>
          <w:b/>
          <w:bCs/>
          <w:szCs w:val="21"/>
        </w:rPr>
        <w:t>.2.1</w:t>
      </w:r>
      <w:r w:rsidR="00FC2BC4" w:rsidRPr="00F5356E">
        <w:rPr>
          <w:rFonts w:eastAsia="宋体"/>
          <w:bCs/>
          <w:szCs w:val="21"/>
        </w:rPr>
        <w:t xml:space="preserve">　</w:t>
      </w:r>
      <w:r w:rsidR="00865587" w:rsidRPr="00F5356E">
        <w:rPr>
          <w:rFonts w:eastAsia="宋体" w:hint="eastAsia"/>
          <w:bCs/>
          <w:szCs w:val="21"/>
        </w:rPr>
        <w:t>室外</w:t>
      </w:r>
      <w:r w:rsidR="00865587" w:rsidRPr="00F5356E">
        <w:rPr>
          <w:rFonts w:eastAsia="宋体"/>
          <w:bCs/>
          <w:szCs w:val="21"/>
        </w:rPr>
        <w:t>风环境模拟按以下原则建立几何模型：</w:t>
      </w:r>
    </w:p>
    <w:p w:rsidR="00F22C28" w:rsidRPr="00F5356E" w:rsidRDefault="00865587" w:rsidP="00865587">
      <w:pPr>
        <w:pStyle w:val="affd"/>
        <w:adjustRightInd w:val="0"/>
        <w:snapToGrid w:val="0"/>
        <w:ind w:firstLineChars="300" w:firstLine="630"/>
        <w:rPr>
          <w:rFonts w:eastAsia="宋体"/>
          <w:bCs/>
          <w:szCs w:val="21"/>
        </w:rPr>
      </w:pPr>
      <w:r w:rsidRPr="00F5356E">
        <w:rPr>
          <w:rFonts w:eastAsia="宋体"/>
          <w:bCs/>
          <w:szCs w:val="21"/>
        </w:rPr>
        <w:t xml:space="preserve">1  </w:t>
      </w:r>
      <w:r w:rsidR="004973E5" w:rsidRPr="00F5356E">
        <w:rPr>
          <w:rFonts w:eastAsia="宋体"/>
          <w:bCs/>
          <w:szCs w:val="21"/>
        </w:rPr>
        <w:t>目标建筑（</w:t>
      </w:r>
      <w:r w:rsidR="004973E5" w:rsidRPr="00F5356E">
        <w:rPr>
          <w:rFonts w:eastAsia="宋体" w:hint="eastAsia"/>
          <w:bCs/>
          <w:szCs w:val="21"/>
        </w:rPr>
        <w:t>群</w:t>
      </w:r>
      <w:r w:rsidR="004973E5" w:rsidRPr="00F5356E">
        <w:rPr>
          <w:rFonts w:eastAsia="宋体"/>
          <w:bCs/>
          <w:szCs w:val="21"/>
        </w:rPr>
        <w:t>）</w:t>
      </w:r>
      <w:r w:rsidR="004973E5" w:rsidRPr="00F5356E">
        <w:rPr>
          <w:rFonts w:eastAsia="宋体" w:hint="eastAsia"/>
          <w:bCs/>
          <w:szCs w:val="21"/>
        </w:rPr>
        <w:t>边界</w:t>
      </w:r>
      <w:r w:rsidR="004973E5" w:rsidRPr="00F5356E">
        <w:rPr>
          <w:rFonts w:eastAsia="宋体"/>
          <w:bCs/>
          <w:szCs w:val="21"/>
        </w:rPr>
        <w:t>向外</w:t>
      </w:r>
      <w:r w:rsidR="004973E5" w:rsidRPr="00F5356E">
        <w:rPr>
          <w:rFonts w:eastAsia="宋体"/>
          <w:bCs/>
          <w:i/>
          <w:szCs w:val="21"/>
        </w:rPr>
        <w:t>H</w:t>
      </w:r>
      <w:r w:rsidR="00430840" w:rsidRPr="00F5356E">
        <w:rPr>
          <w:rFonts w:eastAsia="宋体"/>
          <w:bCs/>
          <w:i/>
          <w:szCs w:val="21"/>
          <w:vertAlign w:val="subscript"/>
        </w:rPr>
        <w:t>max</w:t>
      </w:r>
      <w:r w:rsidR="004973E5" w:rsidRPr="00F5356E">
        <w:rPr>
          <w:rFonts w:eastAsia="宋体"/>
          <w:bCs/>
          <w:szCs w:val="21"/>
        </w:rPr>
        <w:t>范围内</w:t>
      </w:r>
      <w:r w:rsidR="005C670E" w:rsidRPr="00F5356E">
        <w:rPr>
          <w:rFonts w:eastAsia="宋体" w:hint="eastAsia"/>
          <w:bCs/>
          <w:szCs w:val="21"/>
        </w:rPr>
        <w:t>为</w:t>
      </w:r>
      <w:r w:rsidR="005C670E" w:rsidRPr="00F5356E">
        <w:rPr>
          <w:rFonts w:eastAsia="宋体"/>
          <w:bCs/>
          <w:szCs w:val="21"/>
        </w:rPr>
        <w:t>建模域，建模域内</w:t>
      </w:r>
      <w:r w:rsidR="004973E5" w:rsidRPr="00F5356E">
        <w:rPr>
          <w:rFonts w:eastAsia="宋体"/>
          <w:bCs/>
          <w:szCs w:val="21"/>
        </w:rPr>
        <w:t>的建筑</w:t>
      </w:r>
      <w:r w:rsidR="004973E5" w:rsidRPr="00F5356E">
        <w:rPr>
          <w:rFonts w:eastAsia="宋体" w:hint="eastAsia"/>
          <w:bCs/>
          <w:szCs w:val="21"/>
        </w:rPr>
        <w:t>应</w:t>
      </w:r>
      <w:r w:rsidR="004973E5" w:rsidRPr="00F5356E">
        <w:rPr>
          <w:rFonts w:eastAsia="宋体"/>
          <w:bCs/>
          <w:szCs w:val="21"/>
        </w:rPr>
        <w:t>予以建模</w:t>
      </w:r>
      <w:r w:rsidR="00843616" w:rsidRPr="00F5356E">
        <w:rPr>
          <w:rFonts w:eastAsia="宋体"/>
          <w:bCs/>
          <w:szCs w:val="21"/>
        </w:rPr>
        <w:t>。</w:t>
      </w:r>
    </w:p>
    <w:p w:rsidR="005C670E" w:rsidRPr="00F5356E" w:rsidRDefault="004973E5" w:rsidP="004973E5">
      <w:pPr>
        <w:pStyle w:val="affd"/>
        <w:adjustRightInd w:val="0"/>
        <w:snapToGrid w:val="0"/>
        <w:ind w:firstLineChars="300" w:firstLine="630"/>
        <w:rPr>
          <w:rFonts w:eastAsia="宋体"/>
          <w:bCs/>
          <w:szCs w:val="21"/>
        </w:rPr>
      </w:pPr>
      <w:r w:rsidRPr="00F5356E">
        <w:rPr>
          <w:rFonts w:eastAsia="宋体" w:hint="eastAsia"/>
          <w:bCs/>
          <w:szCs w:val="21"/>
        </w:rPr>
        <w:t xml:space="preserve">2  </w:t>
      </w:r>
      <w:r w:rsidR="005C670E" w:rsidRPr="00F5356E">
        <w:rPr>
          <w:rFonts w:eastAsia="宋体" w:hint="eastAsia"/>
          <w:bCs/>
          <w:szCs w:val="21"/>
        </w:rPr>
        <w:t>根据</w:t>
      </w:r>
      <w:r w:rsidR="005C670E" w:rsidRPr="00F5356E">
        <w:rPr>
          <w:rFonts w:eastAsia="宋体"/>
          <w:bCs/>
          <w:szCs w:val="21"/>
        </w:rPr>
        <w:t>模拟目的，对结果影响显著的</w:t>
      </w:r>
      <w:r w:rsidR="005C670E" w:rsidRPr="00F5356E">
        <w:rPr>
          <w:rFonts w:eastAsia="宋体" w:hint="eastAsia"/>
          <w:bCs/>
          <w:szCs w:val="21"/>
        </w:rPr>
        <w:t>主要构筑物应予以</w:t>
      </w:r>
      <w:r w:rsidR="005C670E" w:rsidRPr="00F5356E">
        <w:rPr>
          <w:rFonts w:eastAsia="宋体"/>
          <w:bCs/>
          <w:szCs w:val="21"/>
        </w:rPr>
        <w:t>建模</w:t>
      </w:r>
      <w:r w:rsidR="005C670E" w:rsidRPr="00F5356E">
        <w:rPr>
          <w:rFonts w:eastAsia="宋体" w:hint="eastAsia"/>
          <w:bCs/>
          <w:szCs w:val="21"/>
        </w:rPr>
        <w:t>。</w:t>
      </w:r>
      <w:r w:rsidR="00445D35" w:rsidRPr="00F5356E">
        <w:rPr>
          <w:rFonts w:eastAsia="宋体" w:hint="eastAsia"/>
          <w:bCs/>
          <w:szCs w:val="21"/>
        </w:rPr>
        <w:t>低矮</w:t>
      </w:r>
      <w:r w:rsidR="00445D35" w:rsidRPr="00F5356E">
        <w:rPr>
          <w:rFonts w:eastAsia="宋体"/>
          <w:bCs/>
          <w:szCs w:val="21"/>
        </w:rPr>
        <w:t>灌木、</w:t>
      </w:r>
      <w:r w:rsidR="005C670E" w:rsidRPr="00F5356E">
        <w:rPr>
          <w:rFonts w:eastAsia="宋体" w:hint="eastAsia"/>
          <w:bCs/>
          <w:szCs w:val="21"/>
        </w:rPr>
        <w:t>长宽高</w:t>
      </w:r>
      <w:r w:rsidR="005C670E" w:rsidRPr="00F5356E">
        <w:rPr>
          <w:rFonts w:eastAsia="宋体"/>
          <w:bCs/>
          <w:szCs w:val="21"/>
        </w:rPr>
        <w:t>均小于</w:t>
      </w:r>
      <w:r w:rsidR="005C670E" w:rsidRPr="00F5356E">
        <w:rPr>
          <w:rFonts w:eastAsia="宋体" w:hint="eastAsia"/>
          <w:bCs/>
          <w:szCs w:val="21"/>
        </w:rPr>
        <w:t>2</w:t>
      </w:r>
      <w:r w:rsidR="005C670E" w:rsidRPr="00F5356E">
        <w:rPr>
          <w:rFonts w:eastAsia="宋体"/>
          <w:bCs/>
          <w:szCs w:val="21"/>
        </w:rPr>
        <w:t>m</w:t>
      </w:r>
      <w:r w:rsidR="005C670E" w:rsidRPr="00F5356E">
        <w:rPr>
          <w:rFonts w:eastAsia="宋体"/>
          <w:bCs/>
          <w:szCs w:val="21"/>
        </w:rPr>
        <w:t>的构筑物</w:t>
      </w:r>
      <w:r w:rsidR="00445D35" w:rsidRPr="00F5356E">
        <w:rPr>
          <w:rFonts w:eastAsia="宋体" w:hint="eastAsia"/>
          <w:bCs/>
          <w:szCs w:val="21"/>
        </w:rPr>
        <w:t>等</w:t>
      </w:r>
      <w:r w:rsidR="00445D35" w:rsidRPr="00F5356E">
        <w:rPr>
          <w:rFonts w:eastAsia="宋体"/>
          <w:bCs/>
          <w:szCs w:val="21"/>
        </w:rPr>
        <w:t>相对尺寸较小的阻挡物</w:t>
      </w:r>
      <w:r w:rsidR="005C670E" w:rsidRPr="00F5356E">
        <w:rPr>
          <w:rFonts w:eastAsia="宋体"/>
          <w:bCs/>
          <w:szCs w:val="21"/>
        </w:rPr>
        <w:t>可忽略</w:t>
      </w:r>
      <w:r w:rsidR="00445D35" w:rsidRPr="00F5356E">
        <w:rPr>
          <w:rFonts w:eastAsia="宋体" w:hint="eastAsia"/>
          <w:bCs/>
          <w:szCs w:val="21"/>
        </w:rPr>
        <w:t>，</w:t>
      </w:r>
      <w:r w:rsidR="00445D35" w:rsidRPr="00F5356E">
        <w:rPr>
          <w:rFonts w:eastAsia="宋体"/>
          <w:bCs/>
          <w:szCs w:val="21"/>
        </w:rPr>
        <w:t>当忽略时应进行说明</w:t>
      </w:r>
      <w:r w:rsidR="005C670E" w:rsidRPr="00F5356E">
        <w:rPr>
          <w:rFonts w:eastAsia="宋体"/>
          <w:bCs/>
          <w:szCs w:val="21"/>
        </w:rPr>
        <w:t>。</w:t>
      </w:r>
    </w:p>
    <w:p w:rsidR="004973E5" w:rsidRPr="00F5356E" w:rsidRDefault="005C670E" w:rsidP="004973E5">
      <w:pPr>
        <w:pStyle w:val="affd"/>
        <w:adjustRightInd w:val="0"/>
        <w:snapToGrid w:val="0"/>
        <w:ind w:firstLineChars="300" w:firstLine="630"/>
        <w:rPr>
          <w:rFonts w:eastAsia="宋体"/>
          <w:bCs/>
          <w:szCs w:val="21"/>
        </w:rPr>
      </w:pPr>
      <w:r w:rsidRPr="00F5356E">
        <w:rPr>
          <w:rFonts w:eastAsia="宋体"/>
          <w:bCs/>
          <w:szCs w:val="21"/>
        </w:rPr>
        <w:t xml:space="preserve">3  </w:t>
      </w:r>
      <w:r w:rsidR="00445D35" w:rsidRPr="00F5356E">
        <w:rPr>
          <w:rFonts w:eastAsia="宋体" w:hint="eastAsia"/>
          <w:bCs/>
          <w:szCs w:val="21"/>
        </w:rPr>
        <w:t>当</w:t>
      </w:r>
      <w:r w:rsidR="00445D35" w:rsidRPr="00F5356E">
        <w:rPr>
          <w:rFonts w:eastAsia="宋体"/>
          <w:bCs/>
          <w:szCs w:val="21"/>
        </w:rPr>
        <w:t>模拟内容关注</w:t>
      </w:r>
      <w:r w:rsidR="00445D35" w:rsidRPr="00F5356E">
        <w:rPr>
          <w:rFonts w:eastAsia="宋体" w:hint="eastAsia"/>
          <w:bCs/>
          <w:szCs w:val="21"/>
        </w:rPr>
        <w:t>景观</w:t>
      </w:r>
      <w:r w:rsidR="00445D35" w:rsidRPr="00F5356E">
        <w:rPr>
          <w:rFonts w:eastAsia="宋体"/>
          <w:bCs/>
          <w:szCs w:val="21"/>
        </w:rPr>
        <w:t>种植对风环境</w:t>
      </w:r>
      <w:r w:rsidR="00445D35" w:rsidRPr="00F5356E">
        <w:rPr>
          <w:rFonts w:eastAsia="宋体" w:hint="eastAsia"/>
          <w:bCs/>
          <w:szCs w:val="21"/>
        </w:rPr>
        <w:t>的</w:t>
      </w:r>
      <w:r w:rsidR="00445D35" w:rsidRPr="00F5356E">
        <w:rPr>
          <w:rFonts w:eastAsia="宋体"/>
          <w:bCs/>
          <w:szCs w:val="21"/>
        </w:rPr>
        <w:t>影响时，</w:t>
      </w:r>
      <w:r w:rsidR="00811A78" w:rsidRPr="00F5356E">
        <w:rPr>
          <w:rFonts w:eastAsia="宋体" w:hint="eastAsia"/>
          <w:bCs/>
          <w:szCs w:val="21"/>
        </w:rPr>
        <w:t>既有</w:t>
      </w:r>
      <w:r w:rsidR="00811A78" w:rsidRPr="00F5356E">
        <w:rPr>
          <w:rFonts w:eastAsia="宋体"/>
          <w:bCs/>
          <w:szCs w:val="21"/>
        </w:rPr>
        <w:t>的</w:t>
      </w:r>
      <w:r w:rsidR="00811A78" w:rsidRPr="00F5356E">
        <w:rPr>
          <w:rFonts w:eastAsia="宋体" w:hint="eastAsia"/>
          <w:bCs/>
          <w:szCs w:val="21"/>
        </w:rPr>
        <w:t>连续</w:t>
      </w:r>
      <w:r w:rsidR="00811A78" w:rsidRPr="00F5356E">
        <w:rPr>
          <w:rFonts w:eastAsia="宋体"/>
          <w:bCs/>
          <w:szCs w:val="21"/>
        </w:rPr>
        <w:t>种植乔木宜以</w:t>
      </w:r>
      <w:r w:rsidR="00811A78" w:rsidRPr="00F5356E">
        <w:rPr>
          <w:rFonts w:eastAsia="宋体" w:hint="eastAsia"/>
          <w:bCs/>
          <w:szCs w:val="21"/>
        </w:rPr>
        <w:t>树木</w:t>
      </w:r>
      <w:r w:rsidR="00811A78" w:rsidRPr="00F5356E">
        <w:rPr>
          <w:rFonts w:eastAsia="宋体"/>
          <w:bCs/>
          <w:szCs w:val="21"/>
        </w:rPr>
        <w:t>模型、多孔介质或其他适当的方法予以</w:t>
      </w:r>
      <w:r w:rsidR="00811A78" w:rsidRPr="00F5356E">
        <w:rPr>
          <w:rFonts w:eastAsia="宋体" w:hint="eastAsia"/>
          <w:bCs/>
          <w:szCs w:val="21"/>
        </w:rPr>
        <w:t>建模</w:t>
      </w:r>
      <w:r w:rsidRPr="00F5356E">
        <w:rPr>
          <w:rFonts w:eastAsia="宋体"/>
          <w:bCs/>
          <w:szCs w:val="21"/>
        </w:rPr>
        <w:t>。</w:t>
      </w:r>
    </w:p>
    <w:p w:rsidR="00F22C28" w:rsidRPr="00F5356E" w:rsidRDefault="003C0A9D">
      <w:pPr>
        <w:pStyle w:val="affd"/>
        <w:adjustRightInd w:val="0"/>
        <w:snapToGrid w:val="0"/>
        <w:rPr>
          <w:rFonts w:eastAsia="宋体"/>
          <w:bCs/>
          <w:szCs w:val="21"/>
        </w:rPr>
      </w:pPr>
      <w:r w:rsidRPr="00F5356E">
        <w:rPr>
          <w:rFonts w:eastAsia="宋体"/>
          <w:b/>
          <w:bCs/>
          <w:szCs w:val="21"/>
        </w:rPr>
        <w:t>4</w:t>
      </w:r>
      <w:r w:rsidR="00FC2BC4" w:rsidRPr="00F5356E">
        <w:rPr>
          <w:rFonts w:eastAsia="宋体"/>
          <w:b/>
          <w:bCs/>
          <w:szCs w:val="21"/>
        </w:rPr>
        <w:t>.2</w:t>
      </w:r>
      <w:r w:rsidR="004E4085" w:rsidRPr="00F5356E">
        <w:rPr>
          <w:rFonts w:eastAsia="宋体"/>
          <w:b/>
          <w:bCs/>
          <w:szCs w:val="21"/>
        </w:rPr>
        <w:t>.2</w:t>
      </w:r>
      <w:r w:rsidR="00FC2BC4" w:rsidRPr="00F5356E">
        <w:rPr>
          <w:rFonts w:eastAsia="宋体"/>
          <w:bCs/>
          <w:szCs w:val="21"/>
        </w:rPr>
        <w:t xml:space="preserve">　</w:t>
      </w:r>
      <w:r w:rsidR="00430840" w:rsidRPr="00F5356E">
        <w:rPr>
          <w:rFonts w:eastAsia="宋体" w:hint="eastAsia"/>
          <w:bCs/>
          <w:szCs w:val="21"/>
        </w:rPr>
        <w:t>室外风环境</w:t>
      </w:r>
      <w:r w:rsidR="00430840" w:rsidRPr="00F5356E">
        <w:rPr>
          <w:rFonts w:eastAsia="宋体"/>
          <w:bCs/>
          <w:szCs w:val="21"/>
        </w:rPr>
        <w:t>模拟中计算域的设置遵循以下原则：</w:t>
      </w:r>
    </w:p>
    <w:p w:rsidR="00430840" w:rsidRPr="00F5356E" w:rsidRDefault="00430840" w:rsidP="00430840">
      <w:pPr>
        <w:pStyle w:val="affd"/>
        <w:adjustRightInd w:val="0"/>
        <w:snapToGrid w:val="0"/>
        <w:ind w:firstLineChars="300" w:firstLine="630"/>
        <w:rPr>
          <w:rFonts w:eastAsia="宋体"/>
          <w:bCs/>
          <w:szCs w:val="21"/>
        </w:rPr>
      </w:pPr>
      <w:r w:rsidRPr="00F5356E">
        <w:rPr>
          <w:rFonts w:eastAsia="宋体"/>
          <w:bCs/>
          <w:szCs w:val="21"/>
        </w:rPr>
        <w:t xml:space="preserve">1  </w:t>
      </w:r>
      <w:r w:rsidRPr="00F5356E">
        <w:rPr>
          <w:rFonts w:eastAsia="宋体" w:hint="eastAsia"/>
          <w:bCs/>
          <w:szCs w:val="21"/>
        </w:rPr>
        <w:t>计算域高度</w:t>
      </w:r>
      <w:r w:rsidRPr="00F5356E">
        <w:rPr>
          <w:rFonts w:eastAsia="宋体"/>
          <w:bCs/>
          <w:szCs w:val="21"/>
        </w:rPr>
        <w:t>不</w:t>
      </w:r>
      <w:r w:rsidR="00516A36" w:rsidRPr="00F5356E">
        <w:rPr>
          <w:rFonts w:eastAsia="宋体"/>
          <w:bCs/>
          <w:szCs w:val="21"/>
        </w:rPr>
        <w:t>应</w:t>
      </w:r>
      <w:r w:rsidRPr="00F5356E">
        <w:rPr>
          <w:rFonts w:eastAsia="宋体"/>
          <w:bCs/>
          <w:szCs w:val="21"/>
        </w:rPr>
        <w:t>小于</w:t>
      </w:r>
      <w:r w:rsidRPr="00F5356E">
        <w:rPr>
          <w:rFonts w:eastAsia="宋体" w:hint="eastAsia"/>
          <w:bCs/>
          <w:szCs w:val="21"/>
        </w:rPr>
        <w:t>4</w:t>
      </w:r>
      <w:r w:rsidRPr="00F5356E">
        <w:rPr>
          <w:rFonts w:eastAsia="宋体"/>
          <w:bCs/>
          <w:i/>
          <w:szCs w:val="21"/>
        </w:rPr>
        <w:t>H</w:t>
      </w:r>
      <w:r w:rsidRPr="00F5356E">
        <w:rPr>
          <w:rFonts w:eastAsia="宋体"/>
          <w:bCs/>
          <w:i/>
          <w:szCs w:val="21"/>
          <w:vertAlign w:val="subscript"/>
        </w:rPr>
        <w:t>max</w:t>
      </w:r>
      <w:r w:rsidRPr="00F5356E">
        <w:rPr>
          <w:rFonts w:eastAsia="宋体"/>
          <w:bCs/>
          <w:szCs w:val="21"/>
        </w:rPr>
        <w:t>。</w:t>
      </w:r>
    </w:p>
    <w:p w:rsidR="00430840" w:rsidRPr="00F5356E" w:rsidRDefault="00430840" w:rsidP="00430840">
      <w:pPr>
        <w:pStyle w:val="affd"/>
        <w:adjustRightInd w:val="0"/>
        <w:snapToGrid w:val="0"/>
        <w:ind w:firstLineChars="300" w:firstLine="630"/>
        <w:rPr>
          <w:rFonts w:eastAsia="宋体"/>
          <w:bCs/>
          <w:szCs w:val="21"/>
        </w:rPr>
      </w:pPr>
      <w:r w:rsidRPr="00F5356E">
        <w:rPr>
          <w:rFonts w:eastAsia="宋体" w:hint="eastAsia"/>
          <w:bCs/>
          <w:szCs w:val="21"/>
        </w:rPr>
        <w:t xml:space="preserve">2  </w:t>
      </w:r>
      <w:r w:rsidRPr="00F5356E">
        <w:rPr>
          <w:rFonts w:eastAsia="宋体" w:hint="eastAsia"/>
          <w:bCs/>
          <w:szCs w:val="21"/>
        </w:rPr>
        <w:t>以</w:t>
      </w:r>
      <w:r w:rsidRPr="00F5356E">
        <w:rPr>
          <w:rFonts w:eastAsia="宋体"/>
          <w:bCs/>
          <w:szCs w:val="21"/>
        </w:rPr>
        <w:t>目标建筑</w:t>
      </w:r>
      <w:r w:rsidRPr="00F5356E">
        <w:rPr>
          <w:rFonts w:eastAsia="宋体" w:hint="eastAsia"/>
          <w:bCs/>
          <w:szCs w:val="21"/>
        </w:rPr>
        <w:t>（群）为</w:t>
      </w:r>
      <w:r w:rsidRPr="00F5356E">
        <w:rPr>
          <w:rFonts w:eastAsia="宋体"/>
          <w:bCs/>
          <w:szCs w:val="21"/>
        </w:rPr>
        <w:t>中心，不小于</w:t>
      </w:r>
      <w:r w:rsidRPr="00F5356E">
        <w:rPr>
          <w:rFonts w:eastAsia="宋体" w:hint="eastAsia"/>
          <w:bCs/>
          <w:szCs w:val="21"/>
        </w:rPr>
        <w:t>5</w:t>
      </w:r>
      <w:r w:rsidRPr="00F5356E">
        <w:rPr>
          <w:rFonts w:eastAsia="宋体"/>
          <w:bCs/>
          <w:i/>
          <w:szCs w:val="21"/>
        </w:rPr>
        <w:t>H</w:t>
      </w:r>
      <w:r w:rsidRPr="00F5356E">
        <w:rPr>
          <w:rFonts w:eastAsia="宋体"/>
          <w:bCs/>
          <w:i/>
          <w:szCs w:val="21"/>
          <w:vertAlign w:val="subscript"/>
        </w:rPr>
        <w:t>max</w:t>
      </w:r>
      <w:r w:rsidRPr="00F5356E">
        <w:rPr>
          <w:rFonts w:eastAsia="宋体" w:hint="eastAsia"/>
          <w:bCs/>
          <w:szCs w:val="21"/>
        </w:rPr>
        <w:t>范围</w:t>
      </w:r>
      <w:r w:rsidRPr="00F5356E">
        <w:rPr>
          <w:rFonts w:eastAsia="宋体"/>
          <w:bCs/>
          <w:szCs w:val="21"/>
        </w:rPr>
        <w:t>内</w:t>
      </w:r>
      <w:r w:rsidRPr="00F5356E">
        <w:rPr>
          <w:rFonts w:eastAsia="宋体" w:hint="eastAsia"/>
          <w:bCs/>
          <w:szCs w:val="21"/>
        </w:rPr>
        <w:t>为</w:t>
      </w:r>
      <w:r w:rsidRPr="00F5356E">
        <w:rPr>
          <w:rFonts w:eastAsia="宋体"/>
          <w:bCs/>
          <w:szCs w:val="21"/>
        </w:rPr>
        <w:t>水平计算区域</w:t>
      </w:r>
      <w:r w:rsidR="006E5220" w:rsidRPr="00F5356E">
        <w:rPr>
          <w:rFonts w:eastAsia="宋体" w:hint="eastAsia"/>
          <w:bCs/>
          <w:szCs w:val="21"/>
        </w:rPr>
        <w:t>。</w:t>
      </w:r>
    </w:p>
    <w:p w:rsidR="003C1ABF" w:rsidRPr="00F5356E" w:rsidRDefault="003C1ABF" w:rsidP="003C1ABF">
      <w:pPr>
        <w:pStyle w:val="affd"/>
        <w:adjustRightInd w:val="0"/>
        <w:snapToGrid w:val="0"/>
        <w:ind w:firstLineChars="300" w:firstLine="630"/>
      </w:pPr>
      <w:r w:rsidRPr="00F5356E">
        <w:rPr>
          <w:rFonts w:eastAsia="宋体" w:hint="eastAsia"/>
          <w:bCs/>
          <w:szCs w:val="21"/>
        </w:rPr>
        <w:t xml:space="preserve">3  </w:t>
      </w:r>
      <w:r w:rsidR="004F43F0" w:rsidRPr="00F5356E">
        <w:rPr>
          <w:rFonts w:eastAsia="宋体" w:hint="eastAsia"/>
          <w:bCs/>
          <w:szCs w:val="21"/>
        </w:rPr>
        <w:t>在来流</w:t>
      </w:r>
      <w:r w:rsidR="004F43F0" w:rsidRPr="00F5356E">
        <w:rPr>
          <w:rFonts w:eastAsia="宋体"/>
          <w:bCs/>
          <w:szCs w:val="21"/>
        </w:rPr>
        <w:t>方向，</w:t>
      </w:r>
      <w:r w:rsidR="004F43F0" w:rsidRPr="00F5356E">
        <w:rPr>
          <w:rFonts w:eastAsia="宋体" w:hint="eastAsia"/>
          <w:bCs/>
          <w:szCs w:val="21"/>
        </w:rPr>
        <w:t>建筑前方</w:t>
      </w:r>
      <w:r w:rsidR="004F43F0" w:rsidRPr="00F5356E">
        <w:rPr>
          <w:rFonts w:eastAsia="宋体"/>
          <w:bCs/>
          <w:szCs w:val="21"/>
        </w:rPr>
        <w:t>距离计算区域边界要大于</w:t>
      </w:r>
      <w:r w:rsidR="004F43F0" w:rsidRPr="00F5356E">
        <w:rPr>
          <w:rFonts w:eastAsia="宋体" w:hint="eastAsia"/>
          <w:bCs/>
          <w:szCs w:val="21"/>
        </w:rPr>
        <w:t>2</w:t>
      </w:r>
      <w:r w:rsidR="004F43F0" w:rsidRPr="00F5356E">
        <w:rPr>
          <w:rFonts w:eastAsia="宋体"/>
          <w:bCs/>
          <w:i/>
          <w:szCs w:val="21"/>
        </w:rPr>
        <w:t>H</w:t>
      </w:r>
      <w:r w:rsidR="004F43F0" w:rsidRPr="00F5356E">
        <w:rPr>
          <w:rFonts w:eastAsia="宋体"/>
          <w:bCs/>
          <w:i/>
          <w:szCs w:val="21"/>
          <w:vertAlign w:val="subscript"/>
        </w:rPr>
        <w:t>max</w:t>
      </w:r>
      <w:r w:rsidR="004F43F0" w:rsidRPr="00F5356E">
        <w:rPr>
          <w:rFonts w:eastAsia="宋体" w:hint="eastAsia"/>
          <w:bCs/>
          <w:szCs w:val="21"/>
        </w:rPr>
        <w:t xml:space="preserve"> </w:t>
      </w:r>
      <w:r w:rsidR="004F43F0" w:rsidRPr="00F5356E">
        <w:rPr>
          <w:rFonts w:eastAsia="宋体" w:hint="eastAsia"/>
          <w:bCs/>
          <w:szCs w:val="21"/>
        </w:rPr>
        <w:t>，</w:t>
      </w:r>
      <w:r w:rsidR="004F43F0" w:rsidRPr="00F5356E">
        <w:rPr>
          <w:rFonts w:eastAsia="宋体"/>
          <w:bCs/>
          <w:szCs w:val="21"/>
        </w:rPr>
        <w:t>建筑后方距离计算区域边界</w:t>
      </w:r>
      <w:r w:rsidR="004F43F0" w:rsidRPr="00F5356E">
        <w:rPr>
          <w:rFonts w:eastAsia="宋体" w:hint="eastAsia"/>
          <w:bCs/>
          <w:szCs w:val="21"/>
        </w:rPr>
        <w:t>要大</w:t>
      </w:r>
      <w:r w:rsidRPr="00F5356E">
        <w:rPr>
          <w:rFonts w:eastAsia="宋体" w:hint="eastAsia"/>
          <w:bCs/>
          <w:szCs w:val="21"/>
        </w:rPr>
        <w:t>于</w:t>
      </w:r>
      <w:r w:rsidRPr="00F5356E">
        <w:rPr>
          <w:rFonts w:eastAsia="宋体" w:hint="eastAsia"/>
          <w:bCs/>
          <w:szCs w:val="21"/>
        </w:rPr>
        <w:t>6</w:t>
      </w:r>
      <w:r w:rsidRPr="00F5356E">
        <w:rPr>
          <w:rFonts w:eastAsia="宋体"/>
          <w:bCs/>
          <w:i/>
          <w:szCs w:val="21"/>
        </w:rPr>
        <w:t>H</w:t>
      </w:r>
      <w:r w:rsidRPr="00F5356E">
        <w:rPr>
          <w:rFonts w:eastAsia="宋体"/>
          <w:bCs/>
          <w:i/>
          <w:szCs w:val="21"/>
          <w:vertAlign w:val="subscript"/>
        </w:rPr>
        <w:t>max</w:t>
      </w:r>
      <w:r w:rsidRPr="00F5356E">
        <w:rPr>
          <w:rFonts w:eastAsia="宋体" w:hint="eastAsia"/>
          <w:bCs/>
          <w:szCs w:val="21"/>
        </w:rPr>
        <w:t>。</w:t>
      </w:r>
    </w:p>
    <w:p w:rsidR="006E5220" w:rsidRPr="00F5356E" w:rsidRDefault="00F535DF" w:rsidP="006E5220">
      <w:pPr>
        <w:pStyle w:val="affd"/>
        <w:adjustRightInd w:val="0"/>
        <w:snapToGrid w:val="0"/>
        <w:ind w:firstLineChars="300" w:firstLine="630"/>
        <w:rPr>
          <w:rFonts w:eastAsia="宋体"/>
          <w:bCs/>
          <w:szCs w:val="21"/>
        </w:rPr>
      </w:pPr>
      <w:r w:rsidRPr="00F5356E">
        <w:rPr>
          <w:rFonts w:eastAsia="宋体" w:hint="eastAsia"/>
          <w:bCs/>
          <w:szCs w:val="21"/>
        </w:rPr>
        <w:t>4</w:t>
      </w:r>
      <w:r w:rsidR="006E5220" w:rsidRPr="00F5356E">
        <w:rPr>
          <w:rFonts w:eastAsia="宋体" w:hint="eastAsia"/>
          <w:bCs/>
          <w:szCs w:val="21"/>
        </w:rPr>
        <w:t xml:space="preserve">  </w:t>
      </w:r>
      <w:r w:rsidR="006E5220" w:rsidRPr="00F5356E">
        <w:rPr>
          <w:rFonts w:eastAsia="宋体" w:hint="eastAsia"/>
          <w:bCs/>
          <w:szCs w:val="21"/>
        </w:rPr>
        <w:t>建筑</w:t>
      </w:r>
      <w:r w:rsidR="006E5220" w:rsidRPr="00F5356E">
        <w:rPr>
          <w:rFonts w:eastAsia="宋体"/>
          <w:bCs/>
          <w:szCs w:val="21"/>
        </w:rPr>
        <w:t>迎风截面阻塞比不</w:t>
      </w:r>
      <w:r w:rsidR="00516A36" w:rsidRPr="00F5356E">
        <w:rPr>
          <w:rFonts w:eastAsia="宋体" w:hint="eastAsia"/>
          <w:bCs/>
          <w:szCs w:val="21"/>
        </w:rPr>
        <w:t>应</w:t>
      </w:r>
      <w:r w:rsidR="006E5220" w:rsidRPr="00F5356E">
        <w:rPr>
          <w:rFonts w:eastAsia="宋体"/>
          <w:bCs/>
          <w:szCs w:val="21"/>
        </w:rPr>
        <w:t>大于</w:t>
      </w:r>
      <w:r w:rsidR="00445D35" w:rsidRPr="00F5356E">
        <w:rPr>
          <w:rFonts w:eastAsia="宋体"/>
          <w:bCs/>
          <w:szCs w:val="21"/>
        </w:rPr>
        <w:t>4</w:t>
      </w:r>
      <w:r w:rsidR="006E5220" w:rsidRPr="00F5356E">
        <w:rPr>
          <w:rFonts w:eastAsia="宋体"/>
          <w:bCs/>
          <w:szCs w:val="21"/>
        </w:rPr>
        <w:t>%</w:t>
      </w:r>
      <w:r w:rsidR="006E5220" w:rsidRPr="00F5356E">
        <w:rPr>
          <w:rFonts w:eastAsia="宋体" w:hint="eastAsia"/>
          <w:bCs/>
          <w:szCs w:val="21"/>
        </w:rPr>
        <w:t>。</w:t>
      </w:r>
    </w:p>
    <w:p w:rsidR="00B96CA3" w:rsidRPr="00F5356E" w:rsidRDefault="00F535DF" w:rsidP="00B96CA3">
      <w:pPr>
        <w:pStyle w:val="affd"/>
        <w:adjustRightInd w:val="0"/>
        <w:snapToGrid w:val="0"/>
        <w:ind w:firstLineChars="300" w:firstLine="630"/>
      </w:pPr>
      <w:r w:rsidRPr="00F5356E">
        <w:rPr>
          <w:rFonts w:eastAsia="宋体" w:hint="eastAsia"/>
          <w:bCs/>
          <w:szCs w:val="21"/>
        </w:rPr>
        <w:t>5</w:t>
      </w:r>
      <w:r w:rsidR="00B96CA3" w:rsidRPr="00F5356E">
        <w:rPr>
          <w:rFonts w:eastAsia="宋体" w:hint="eastAsia"/>
          <w:bCs/>
          <w:szCs w:val="21"/>
        </w:rPr>
        <w:t xml:space="preserve">  </w:t>
      </w:r>
      <w:r w:rsidR="00B96CA3" w:rsidRPr="00F5356E">
        <w:rPr>
          <w:rFonts w:eastAsia="宋体" w:hint="eastAsia"/>
          <w:bCs/>
          <w:szCs w:val="21"/>
        </w:rPr>
        <w:t>当</w:t>
      </w:r>
      <w:r w:rsidR="00B96CA3" w:rsidRPr="00F5356E">
        <w:rPr>
          <w:rFonts w:eastAsia="宋体"/>
          <w:bCs/>
          <w:szCs w:val="21"/>
        </w:rPr>
        <w:t>对给定地块的室外风环境进行评价时，计算域应涵盖用地红线范围。</w:t>
      </w:r>
    </w:p>
    <w:p w:rsidR="00843616" w:rsidRPr="00F5356E" w:rsidRDefault="003C0A9D" w:rsidP="00843616">
      <w:pPr>
        <w:pStyle w:val="affd"/>
        <w:adjustRightInd w:val="0"/>
        <w:snapToGrid w:val="0"/>
        <w:rPr>
          <w:rFonts w:eastAsia="宋体"/>
          <w:bCs/>
          <w:szCs w:val="21"/>
        </w:rPr>
      </w:pPr>
      <w:r w:rsidRPr="00F5356E">
        <w:rPr>
          <w:rFonts w:eastAsia="宋体"/>
          <w:b/>
          <w:bCs/>
          <w:szCs w:val="21"/>
        </w:rPr>
        <w:t>4</w:t>
      </w:r>
      <w:r w:rsidR="004E4085" w:rsidRPr="00F5356E">
        <w:rPr>
          <w:rFonts w:eastAsia="宋体"/>
          <w:b/>
          <w:bCs/>
          <w:szCs w:val="21"/>
        </w:rPr>
        <w:t>.2.3</w:t>
      </w:r>
      <w:r w:rsidR="00FC2BC4" w:rsidRPr="00F5356E">
        <w:rPr>
          <w:rFonts w:eastAsia="宋体"/>
          <w:bCs/>
          <w:szCs w:val="21"/>
        </w:rPr>
        <w:t xml:space="preserve">　</w:t>
      </w:r>
      <w:r w:rsidR="007C59A1" w:rsidRPr="00F5356E">
        <w:rPr>
          <w:rFonts w:eastAsia="宋体" w:hint="eastAsia"/>
          <w:bCs/>
          <w:szCs w:val="21"/>
        </w:rPr>
        <w:t>室外风环境</w:t>
      </w:r>
      <w:r w:rsidR="007C59A1" w:rsidRPr="00F5356E">
        <w:rPr>
          <w:rFonts w:eastAsia="宋体"/>
          <w:bCs/>
          <w:szCs w:val="21"/>
        </w:rPr>
        <w:t>模拟按以下</w:t>
      </w:r>
      <w:r w:rsidR="00843616" w:rsidRPr="00F5356E">
        <w:rPr>
          <w:rFonts w:eastAsia="宋体"/>
          <w:bCs/>
          <w:szCs w:val="21"/>
        </w:rPr>
        <w:t>原则</w:t>
      </w:r>
      <w:r w:rsidR="007C59A1" w:rsidRPr="00F5356E">
        <w:rPr>
          <w:rFonts w:eastAsia="宋体" w:hint="eastAsia"/>
          <w:bCs/>
          <w:szCs w:val="21"/>
        </w:rPr>
        <w:t>划分</w:t>
      </w:r>
      <w:r w:rsidR="007C59A1" w:rsidRPr="00F5356E">
        <w:rPr>
          <w:rFonts w:eastAsia="宋体"/>
          <w:bCs/>
          <w:szCs w:val="21"/>
        </w:rPr>
        <w:t>网格</w:t>
      </w:r>
      <w:r w:rsidR="00843616" w:rsidRPr="00F5356E">
        <w:rPr>
          <w:rFonts w:eastAsia="宋体"/>
          <w:bCs/>
          <w:szCs w:val="21"/>
        </w:rPr>
        <w:t>：</w:t>
      </w:r>
    </w:p>
    <w:p w:rsidR="00843616" w:rsidRPr="00F5356E" w:rsidRDefault="00843616" w:rsidP="008F4341">
      <w:pPr>
        <w:pStyle w:val="affd"/>
        <w:adjustRightInd w:val="0"/>
        <w:snapToGrid w:val="0"/>
        <w:ind w:firstLineChars="300" w:firstLine="630"/>
        <w:rPr>
          <w:rFonts w:eastAsia="宋体"/>
          <w:bCs/>
          <w:szCs w:val="21"/>
        </w:rPr>
      </w:pPr>
      <w:r w:rsidRPr="00F5356E">
        <w:rPr>
          <w:rFonts w:eastAsia="宋体"/>
          <w:bCs/>
          <w:szCs w:val="21"/>
        </w:rPr>
        <w:t xml:space="preserve">1 </w:t>
      </w:r>
      <w:r w:rsidR="00344897" w:rsidRPr="00F5356E">
        <w:rPr>
          <w:rFonts w:eastAsia="宋体" w:hint="eastAsia"/>
          <w:bCs/>
          <w:szCs w:val="21"/>
        </w:rPr>
        <w:t xml:space="preserve"> </w:t>
      </w:r>
      <w:r w:rsidR="00AF4EC3" w:rsidRPr="00F5356E">
        <w:rPr>
          <w:rFonts w:eastAsia="宋体" w:hint="eastAsia"/>
          <w:bCs/>
          <w:szCs w:val="21"/>
        </w:rPr>
        <w:t>地面</w:t>
      </w:r>
      <w:r w:rsidR="00AF4EC3" w:rsidRPr="00F5356E">
        <w:rPr>
          <w:rFonts w:eastAsia="宋体"/>
          <w:bCs/>
          <w:szCs w:val="21"/>
        </w:rPr>
        <w:t>与</w:t>
      </w:r>
      <w:r w:rsidR="00344897" w:rsidRPr="00F5356E">
        <w:rPr>
          <w:rFonts w:eastAsia="宋体" w:hint="eastAsia"/>
          <w:bCs/>
          <w:szCs w:val="21"/>
        </w:rPr>
        <w:t>地面上</w:t>
      </w:r>
      <w:r w:rsidR="00344897" w:rsidRPr="00F5356E">
        <w:rPr>
          <w:rFonts w:eastAsia="宋体" w:hint="eastAsia"/>
          <w:bCs/>
          <w:szCs w:val="21"/>
        </w:rPr>
        <w:t>1</w:t>
      </w:r>
      <w:r w:rsidR="00344897" w:rsidRPr="00F5356E">
        <w:rPr>
          <w:rFonts w:eastAsia="宋体"/>
          <w:bCs/>
          <w:szCs w:val="21"/>
        </w:rPr>
        <w:t>.5m</w:t>
      </w:r>
      <w:r w:rsidR="00344897" w:rsidRPr="00F5356E">
        <w:rPr>
          <w:rFonts w:eastAsia="宋体"/>
          <w:bCs/>
          <w:szCs w:val="21"/>
        </w:rPr>
        <w:t>高度</w:t>
      </w:r>
      <w:r w:rsidR="00AF4EC3" w:rsidRPr="00F5356E">
        <w:rPr>
          <w:rFonts w:eastAsia="宋体" w:hint="eastAsia"/>
          <w:bCs/>
          <w:szCs w:val="21"/>
        </w:rPr>
        <w:t>之间</w:t>
      </w:r>
      <w:r w:rsidR="00AF4EC3" w:rsidRPr="00F5356E">
        <w:rPr>
          <w:rFonts w:eastAsia="宋体"/>
          <w:bCs/>
          <w:szCs w:val="21"/>
        </w:rPr>
        <w:t>的区域</w:t>
      </w:r>
      <w:r w:rsidR="00344897" w:rsidRPr="00F5356E">
        <w:rPr>
          <w:rFonts w:eastAsia="宋体"/>
          <w:bCs/>
          <w:szCs w:val="21"/>
        </w:rPr>
        <w:t>应划分不少于</w:t>
      </w:r>
      <w:r w:rsidR="00344897" w:rsidRPr="00F5356E">
        <w:rPr>
          <w:rFonts w:eastAsia="宋体" w:hint="eastAsia"/>
          <w:bCs/>
          <w:szCs w:val="21"/>
        </w:rPr>
        <w:t>3</w:t>
      </w:r>
      <w:r w:rsidR="00344897" w:rsidRPr="00F5356E">
        <w:rPr>
          <w:rFonts w:eastAsia="宋体" w:hint="eastAsia"/>
          <w:bCs/>
          <w:szCs w:val="21"/>
        </w:rPr>
        <w:t>个</w:t>
      </w:r>
      <w:r w:rsidR="00344897" w:rsidRPr="00F5356E">
        <w:rPr>
          <w:rFonts w:eastAsia="宋体"/>
          <w:bCs/>
          <w:szCs w:val="21"/>
        </w:rPr>
        <w:t>网格</w:t>
      </w:r>
      <w:r w:rsidRPr="00F5356E">
        <w:rPr>
          <w:rFonts w:eastAsia="宋体"/>
          <w:bCs/>
          <w:szCs w:val="21"/>
        </w:rPr>
        <w:t>；</w:t>
      </w:r>
    </w:p>
    <w:p w:rsidR="00843616" w:rsidRPr="00F5356E" w:rsidRDefault="00843616" w:rsidP="00344897">
      <w:pPr>
        <w:pStyle w:val="affd"/>
        <w:adjustRightInd w:val="0"/>
        <w:snapToGrid w:val="0"/>
        <w:ind w:firstLineChars="300" w:firstLine="630"/>
        <w:rPr>
          <w:rFonts w:eastAsia="宋体"/>
          <w:bCs/>
          <w:szCs w:val="21"/>
        </w:rPr>
      </w:pPr>
      <w:r w:rsidRPr="00F5356E">
        <w:rPr>
          <w:rFonts w:eastAsia="宋体"/>
          <w:bCs/>
          <w:szCs w:val="21"/>
        </w:rPr>
        <w:t>2</w:t>
      </w:r>
      <w:r w:rsidR="00344897" w:rsidRPr="00F5356E">
        <w:rPr>
          <w:rFonts w:eastAsia="宋体"/>
          <w:bCs/>
          <w:szCs w:val="21"/>
        </w:rPr>
        <w:t xml:space="preserve"> </w:t>
      </w:r>
      <w:r w:rsidRPr="00F5356E">
        <w:rPr>
          <w:rFonts w:eastAsia="宋体"/>
          <w:bCs/>
          <w:szCs w:val="21"/>
        </w:rPr>
        <w:t xml:space="preserve"> </w:t>
      </w:r>
      <w:r w:rsidR="00AF4EC3" w:rsidRPr="00F5356E">
        <w:rPr>
          <w:rFonts w:eastAsia="宋体" w:hint="eastAsia"/>
          <w:bCs/>
          <w:szCs w:val="21"/>
        </w:rPr>
        <w:t>目标建筑周围</w:t>
      </w:r>
      <w:r w:rsidR="00AF4EC3" w:rsidRPr="00F5356E">
        <w:rPr>
          <w:rFonts w:eastAsia="宋体"/>
          <w:bCs/>
          <w:szCs w:val="21"/>
        </w:rPr>
        <w:t>的网格不应大于建筑整体特征长度的</w:t>
      </w:r>
      <w:r w:rsidR="00AF4EC3" w:rsidRPr="00F5356E">
        <w:rPr>
          <w:rFonts w:eastAsia="宋体" w:hint="eastAsia"/>
          <w:bCs/>
          <w:szCs w:val="21"/>
        </w:rPr>
        <w:t>1/10</w:t>
      </w:r>
      <w:r w:rsidRPr="00F5356E">
        <w:rPr>
          <w:rFonts w:eastAsia="宋体"/>
          <w:bCs/>
          <w:szCs w:val="21"/>
        </w:rPr>
        <w:t>；</w:t>
      </w:r>
    </w:p>
    <w:p w:rsidR="00AF4EC3" w:rsidRPr="00F5356E" w:rsidRDefault="00AF4EC3" w:rsidP="00AF4EC3">
      <w:pPr>
        <w:pStyle w:val="affd"/>
        <w:adjustRightInd w:val="0"/>
        <w:snapToGrid w:val="0"/>
        <w:ind w:firstLineChars="300" w:firstLine="630"/>
        <w:rPr>
          <w:rFonts w:eastAsia="宋体"/>
          <w:bCs/>
          <w:szCs w:val="21"/>
        </w:rPr>
      </w:pPr>
      <w:r w:rsidRPr="00F5356E">
        <w:rPr>
          <w:rFonts w:eastAsia="宋体"/>
          <w:bCs/>
          <w:szCs w:val="21"/>
        </w:rPr>
        <w:t xml:space="preserve">3  </w:t>
      </w:r>
      <w:r w:rsidRPr="00F5356E">
        <w:rPr>
          <w:rFonts w:eastAsia="宋体" w:hint="eastAsia"/>
          <w:bCs/>
          <w:szCs w:val="21"/>
        </w:rPr>
        <w:t>对</w:t>
      </w:r>
      <w:r w:rsidRPr="00F5356E">
        <w:rPr>
          <w:rFonts w:eastAsia="宋体"/>
          <w:bCs/>
          <w:szCs w:val="21"/>
        </w:rPr>
        <w:t>形状规则的建筑</w:t>
      </w:r>
      <w:r w:rsidR="00F535DF" w:rsidRPr="00F5356E">
        <w:rPr>
          <w:rFonts w:eastAsia="宋体" w:hint="eastAsia"/>
          <w:bCs/>
          <w:szCs w:val="21"/>
        </w:rPr>
        <w:t>宜</w:t>
      </w:r>
      <w:r w:rsidRPr="00F5356E">
        <w:rPr>
          <w:rFonts w:eastAsia="宋体"/>
          <w:bCs/>
          <w:szCs w:val="21"/>
        </w:rPr>
        <w:t>采用结构化网格，网格过渡比不大于</w:t>
      </w:r>
      <w:r w:rsidRPr="00F5356E">
        <w:rPr>
          <w:rFonts w:eastAsia="宋体" w:hint="eastAsia"/>
          <w:bCs/>
          <w:szCs w:val="21"/>
        </w:rPr>
        <w:t>1.3</w:t>
      </w:r>
      <w:r w:rsidRPr="00F5356E">
        <w:rPr>
          <w:rFonts w:eastAsia="宋体" w:hint="eastAsia"/>
          <w:bCs/>
          <w:szCs w:val="21"/>
        </w:rPr>
        <w:t>。</w:t>
      </w:r>
    </w:p>
    <w:p w:rsidR="00F535DF" w:rsidRPr="00F5356E" w:rsidRDefault="00F535DF" w:rsidP="00F535DF">
      <w:pPr>
        <w:pStyle w:val="affd"/>
        <w:adjustRightInd w:val="0"/>
        <w:snapToGrid w:val="0"/>
        <w:ind w:firstLineChars="300" w:firstLine="630"/>
      </w:pPr>
      <w:r w:rsidRPr="00F5356E">
        <w:rPr>
          <w:rFonts w:eastAsia="宋体" w:hint="eastAsia"/>
          <w:bCs/>
          <w:szCs w:val="21"/>
        </w:rPr>
        <w:t xml:space="preserve">4  </w:t>
      </w:r>
      <w:r w:rsidRPr="00F5356E">
        <w:rPr>
          <w:rFonts w:eastAsia="宋体" w:hint="eastAsia"/>
          <w:bCs/>
          <w:szCs w:val="21"/>
        </w:rPr>
        <w:t>对形状</w:t>
      </w:r>
      <w:r w:rsidRPr="00F5356E">
        <w:rPr>
          <w:rFonts w:eastAsia="宋体"/>
          <w:bCs/>
          <w:szCs w:val="21"/>
        </w:rPr>
        <w:t>不规则的建筑可使用非结构化网格，但在垂直方向上近地面的网格不宜采用四面体网格。</w:t>
      </w:r>
    </w:p>
    <w:p w:rsidR="00AF4EC3" w:rsidRPr="00F5356E" w:rsidRDefault="00F535DF" w:rsidP="00AF4EC3">
      <w:pPr>
        <w:pStyle w:val="affd"/>
        <w:adjustRightInd w:val="0"/>
        <w:snapToGrid w:val="0"/>
        <w:ind w:firstLineChars="300" w:firstLine="630"/>
        <w:rPr>
          <w:rFonts w:eastAsia="宋体"/>
          <w:bCs/>
          <w:szCs w:val="21"/>
        </w:rPr>
      </w:pPr>
      <w:r w:rsidRPr="00F5356E">
        <w:rPr>
          <w:rFonts w:eastAsia="宋体" w:hint="eastAsia"/>
          <w:bCs/>
          <w:szCs w:val="21"/>
        </w:rPr>
        <w:t>5</w:t>
      </w:r>
      <w:r w:rsidR="00AF4EC3" w:rsidRPr="00F5356E">
        <w:rPr>
          <w:rFonts w:eastAsia="宋体" w:hint="eastAsia"/>
          <w:bCs/>
          <w:szCs w:val="21"/>
        </w:rPr>
        <w:t xml:space="preserve">  </w:t>
      </w:r>
      <w:r w:rsidR="00AF4EC3" w:rsidRPr="00F5356E">
        <w:rPr>
          <w:rFonts w:eastAsia="宋体" w:hint="eastAsia"/>
          <w:bCs/>
          <w:szCs w:val="21"/>
        </w:rPr>
        <w:t>应</w:t>
      </w:r>
      <w:r w:rsidR="00AF4EC3" w:rsidRPr="00F5356E">
        <w:rPr>
          <w:rFonts w:eastAsia="宋体"/>
          <w:bCs/>
          <w:szCs w:val="21"/>
        </w:rPr>
        <w:t>进行网格独立性验证。</w:t>
      </w:r>
    </w:p>
    <w:p w:rsidR="00843616" w:rsidRPr="00F5356E" w:rsidRDefault="003C0A9D" w:rsidP="00843616">
      <w:pPr>
        <w:pStyle w:val="affd"/>
        <w:adjustRightInd w:val="0"/>
        <w:snapToGrid w:val="0"/>
        <w:rPr>
          <w:rFonts w:eastAsia="宋体"/>
          <w:bCs/>
          <w:szCs w:val="21"/>
        </w:rPr>
      </w:pPr>
      <w:r w:rsidRPr="00F5356E">
        <w:rPr>
          <w:rFonts w:eastAsia="宋体"/>
          <w:b/>
          <w:bCs/>
          <w:szCs w:val="21"/>
        </w:rPr>
        <w:t>4</w:t>
      </w:r>
      <w:r w:rsidR="004E4085" w:rsidRPr="00F5356E">
        <w:rPr>
          <w:rFonts w:eastAsia="宋体"/>
          <w:b/>
          <w:bCs/>
          <w:szCs w:val="21"/>
        </w:rPr>
        <w:t>.2.4</w:t>
      </w:r>
      <w:r w:rsidR="00FC2BC4" w:rsidRPr="00F5356E">
        <w:rPr>
          <w:rFonts w:eastAsia="宋体"/>
          <w:bCs/>
          <w:szCs w:val="21"/>
        </w:rPr>
        <w:t xml:space="preserve">　</w:t>
      </w:r>
      <w:r w:rsidR="005E66C9" w:rsidRPr="00F5356E">
        <w:rPr>
          <w:rFonts w:eastAsia="宋体" w:hint="eastAsia"/>
          <w:bCs/>
          <w:szCs w:val="21"/>
        </w:rPr>
        <w:t>室外风环境</w:t>
      </w:r>
      <w:r w:rsidR="005E66C9" w:rsidRPr="00F5356E">
        <w:rPr>
          <w:rFonts w:eastAsia="宋体"/>
          <w:bCs/>
          <w:szCs w:val="21"/>
        </w:rPr>
        <w:t>模拟按以下原则</w:t>
      </w:r>
      <w:r w:rsidR="005E66C9" w:rsidRPr="00F5356E">
        <w:rPr>
          <w:rFonts w:eastAsia="宋体" w:hint="eastAsia"/>
          <w:bCs/>
          <w:szCs w:val="21"/>
        </w:rPr>
        <w:t>设置</w:t>
      </w:r>
      <w:r w:rsidR="005E66C9" w:rsidRPr="00F5356E">
        <w:rPr>
          <w:rFonts w:eastAsia="宋体"/>
          <w:bCs/>
          <w:szCs w:val="21"/>
        </w:rPr>
        <w:t>边界条件</w:t>
      </w:r>
      <w:r w:rsidR="00843616" w:rsidRPr="00F5356E">
        <w:rPr>
          <w:rFonts w:eastAsia="宋体"/>
          <w:bCs/>
          <w:szCs w:val="21"/>
        </w:rPr>
        <w:t>：</w:t>
      </w:r>
    </w:p>
    <w:p w:rsidR="00BF495E" w:rsidRPr="00F5356E" w:rsidRDefault="00843616" w:rsidP="005E66C9">
      <w:pPr>
        <w:pStyle w:val="affd"/>
        <w:adjustRightInd w:val="0"/>
        <w:snapToGrid w:val="0"/>
        <w:ind w:firstLineChars="300" w:firstLine="630"/>
        <w:rPr>
          <w:rFonts w:eastAsia="宋体"/>
          <w:bCs/>
          <w:szCs w:val="21"/>
        </w:rPr>
      </w:pPr>
      <w:r w:rsidRPr="00F5356E">
        <w:rPr>
          <w:rFonts w:eastAsia="宋体"/>
          <w:bCs/>
          <w:szCs w:val="21"/>
        </w:rPr>
        <w:t xml:space="preserve">1 </w:t>
      </w:r>
      <w:r w:rsidR="005E66C9" w:rsidRPr="00F5356E">
        <w:rPr>
          <w:rFonts w:eastAsia="宋体"/>
          <w:bCs/>
          <w:szCs w:val="21"/>
        </w:rPr>
        <w:t xml:space="preserve"> </w:t>
      </w:r>
      <w:r w:rsidR="00323C43" w:rsidRPr="00F5356E">
        <w:rPr>
          <w:rFonts w:eastAsia="宋体" w:hint="eastAsia"/>
          <w:bCs/>
          <w:szCs w:val="21"/>
        </w:rPr>
        <w:t>入流边界</w:t>
      </w:r>
      <w:r w:rsidR="00323C43" w:rsidRPr="00F5356E">
        <w:rPr>
          <w:rFonts w:eastAsia="宋体"/>
          <w:bCs/>
          <w:szCs w:val="21"/>
        </w:rPr>
        <w:t>条件需考虑高度方向上风速梯度分布，</w:t>
      </w:r>
      <w:r w:rsidR="00BF495E" w:rsidRPr="00F5356E">
        <w:rPr>
          <w:rFonts w:eastAsia="宋体" w:hint="eastAsia"/>
          <w:bCs/>
          <w:szCs w:val="21"/>
        </w:rPr>
        <w:t>风速</w:t>
      </w:r>
      <w:r w:rsidR="00BF495E" w:rsidRPr="00F5356E">
        <w:rPr>
          <w:rFonts w:eastAsia="宋体"/>
          <w:bCs/>
          <w:szCs w:val="21"/>
        </w:rPr>
        <w:t>剖面</w:t>
      </w:r>
      <w:r w:rsidR="003845AC" w:rsidRPr="00F5356E">
        <w:rPr>
          <w:rFonts w:eastAsia="宋体" w:hint="eastAsia"/>
          <w:bCs/>
          <w:szCs w:val="21"/>
        </w:rPr>
        <w:t>应</w:t>
      </w:r>
      <w:r w:rsidR="00BF495E" w:rsidRPr="00F5356E">
        <w:rPr>
          <w:rFonts w:eastAsia="宋体"/>
          <w:bCs/>
          <w:szCs w:val="21"/>
        </w:rPr>
        <w:t>符合</w:t>
      </w:r>
      <w:r w:rsidR="00BF495E" w:rsidRPr="00F5356E">
        <w:rPr>
          <w:rFonts w:eastAsia="宋体" w:hint="eastAsia"/>
          <w:bCs/>
          <w:szCs w:val="21"/>
        </w:rPr>
        <w:t>如下</w:t>
      </w:r>
      <w:r w:rsidR="00BF495E" w:rsidRPr="00F5356E">
        <w:rPr>
          <w:rFonts w:eastAsia="宋体"/>
          <w:bCs/>
          <w:szCs w:val="21"/>
        </w:rPr>
        <w:t>的指数律风速剖面表达式：</w:t>
      </w:r>
    </w:p>
    <w:p w:rsidR="00BF495E" w:rsidRPr="00F5356E" w:rsidRDefault="00772B88" w:rsidP="00780912">
      <w:pPr>
        <w:pStyle w:val="affa"/>
        <w:spacing w:line="240" w:lineRule="auto"/>
        <w:ind w:firstLineChars="0" w:firstLine="0"/>
        <w:jc w:val="right"/>
      </w:pPr>
      <m:oMath>
        <m:sSub>
          <m:sSubPr>
            <m:ctrlPr>
              <w:rPr>
                <w:rFonts w:ascii="Cambria Math" w:hAnsi="Cambria Math"/>
              </w:rPr>
            </m:ctrlPr>
          </m:sSubPr>
          <m:e>
            <m:r>
              <w:rPr>
                <w:rFonts w:ascii="Cambria Math" w:hAnsi="Cambria Math"/>
              </w:rPr>
              <m:t>υ</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10</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z</m:t>
                    </m:r>
                  </m:num>
                  <m:den>
                    <m:r>
                      <w:rPr>
                        <w:rFonts w:ascii="Cambria Math" w:hAnsi="Cambria Math"/>
                      </w:rPr>
                      <m:t>10</m:t>
                    </m:r>
                  </m:den>
                </m:f>
              </m:e>
            </m:d>
          </m:e>
          <m:sup>
            <m:r>
              <w:rPr>
                <w:rFonts w:ascii="Cambria Math" w:hAnsi="Cambria Math"/>
              </w:rPr>
              <m:t>α</m:t>
            </m:r>
          </m:sup>
        </m:sSup>
      </m:oMath>
      <w:r w:rsidR="00780912" w:rsidRPr="00F5356E">
        <w:rPr>
          <w:rFonts w:hint="eastAsia"/>
        </w:rPr>
        <w:t xml:space="preserve">              </w:t>
      </w:r>
      <w:r w:rsidR="00780912" w:rsidRPr="00F5356E">
        <w:t>(3.2.5)</w:t>
      </w:r>
    </w:p>
    <w:p w:rsidR="00BF495E" w:rsidRPr="00F5356E" w:rsidRDefault="003845AC" w:rsidP="003845AC">
      <w:pPr>
        <w:pStyle w:val="affa"/>
        <w:ind w:firstLine="420"/>
      </w:pPr>
      <w:r w:rsidRPr="00F5356E">
        <w:rPr>
          <w:rFonts w:hint="eastAsia"/>
        </w:rPr>
        <w:t>式中</w:t>
      </w:r>
      <w:r w:rsidRPr="00F5356E">
        <w:t>：</w:t>
      </w:r>
      <m:oMath>
        <m:sSub>
          <m:sSubPr>
            <m:ctrlPr>
              <w:rPr>
                <w:rFonts w:ascii="Cambria Math" w:hAnsi="Cambria Math"/>
              </w:rPr>
            </m:ctrlPr>
          </m:sSubPr>
          <m:e>
            <m:r>
              <w:rPr>
                <w:rFonts w:ascii="Cambria Math" w:hAnsi="Cambria Math"/>
              </w:rPr>
              <m:t>υ</m:t>
            </m:r>
          </m:e>
          <m:sub>
            <m:r>
              <w:rPr>
                <w:rFonts w:ascii="Cambria Math" w:hAnsi="Cambria Math"/>
              </w:rPr>
              <m:t>z</m:t>
            </m:r>
          </m:sub>
        </m:sSub>
      </m:oMath>
      <w:r w:rsidRPr="00F5356E">
        <w:rPr>
          <w:rFonts w:hint="eastAsia"/>
        </w:rPr>
        <w:t>——入流</w:t>
      </w:r>
      <w:r w:rsidRPr="00F5356E">
        <w:t>边界处高度z处的入流风速；</w:t>
      </w:r>
    </w:p>
    <w:p w:rsidR="003845AC" w:rsidRPr="00F5356E" w:rsidRDefault="003845AC" w:rsidP="003845AC">
      <w:pPr>
        <w:pStyle w:val="affa"/>
        <w:ind w:firstLine="420"/>
      </w:pPr>
      <w:r w:rsidRPr="00F5356E">
        <w:rPr>
          <w:rFonts w:hint="eastAsia"/>
        </w:rPr>
        <w:t xml:space="preserve">      </w:t>
      </w:r>
      <m:oMath>
        <m:sSub>
          <m:sSubPr>
            <m:ctrlPr>
              <w:rPr>
                <w:rFonts w:ascii="Cambria Math" w:hAnsi="Cambria Math"/>
                <w:i/>
              </w:rPr>
            </m:ctrlPr>
          </m:sSubPr>
          <m:e>
            <m:r>
              <w:rPr>
                <w:rFonts w:ascii="Cambria Math" w:hAnsi="Cambria Math"/>
              </w:rPr>
              <m:t>υ</m:t>
            </m:r>
          </m:e>
          <m:sub>
            <m:r>
              <w:rPr>
                <w:rFonts w:ascii="Cambria Math" w:hAnsi="Cambria Math"/>
              </w:rPr>
              <m:t>10</m:t>
            </m:r>
          </m:sub>
        </m:sSub>
      </m:oMath>
      <w:r w:rsidRPr="00F5356E">
        <w:rPr>
          <w:rFonts w:hint="eastAsia"/>
        </w:rPr>
        <w:t>——入流</w:t>
      </w:r>
      <w:r w:rsidRPr="00F5356E">
        <w:t>边界处高度10m处的入流风速</w:t>
      </w:r>
      <w:r w:rsidRPr="00F5356E">
        <w:rPr>
          <w:rFonts w:hint="eastAsia"/>
        </w:rPr>
        <w:t>；</w:t>
      </w:r>
    </w:p>
    <w:p w:rsidR="003845AC" w:rsidRPr="00F5356E" w:rsidRDefault="003845AC" w:rsidP="003845AC">
      <w:pPr>
        <w:pStyle w:val="affa"/>
        <w:ind w:firstLine="420"/>
      </w:pPr>
      <w:r w:rsidRPr="00F5356E">
        <w:t xml:space="preserve">      z</w:t>
      </w:r>
      <w:r w:rsidRPr="00F5356E">
        <w:t>——</w:t>
      </w:r>
      <w:r w:rsidRPr="00F5356E">
        <w:t>入流边界处</w:t>
      </w:r>
      <w:r w:rsidRPr="00F5356E">
        <w:rPr>
          <w:rFonts w:hint="eastAsia"/>
        </w:rPr>
        <w:t>距地面</w:t>
      </w:r>
      <w:r w:rsidRPr="00F5356E">
        <w:t>的高度；</w:t>
      </w:r>
    </w:p>
    <w:p w:rsidR="003845AC" w:rsidRPr="00F5356E" w:rsidRDefault="003845AC" w:rsidP="003845AC">
      <w:pPr>
        <w:pStyle w:val="affa"/>
        <w:ind w:firstLine="420"/>
      </w:pPr>
      <w:r w:rsidRPr="00F5356E">
        <w:t xml:space="preserve">      </w:t>
      </w:r>
      <m:oMath>
        <m:r>
          <w:rPr>
            <w:rFonts w:ascii="Cambria Math" w:hAnsi="Cambria Math"/>
          </w:rPr>
          <m:t>α</m:t>
        </m:r>
      </m:oMath>
      <w:r w:rsidRPr="00F5356E">
        <w:rPr>
          <w:rFonts w:hint="eastAsia"/>
        </w:rPr>
        <w:t>——</w:t>
      </w:r>
      <w:r w:rsidRPr="00F5356E">
        <w:rPr>
          <w:rFonts w:ascii="Times New Roman"/>
        </w:rPr>
        <w:t>风速剖面指数，取值应符合</w:t>
      </w:r>
      <w:r w:rsidRPr="00F5356E">
        <w:rPr>
          <w:rFonts w:ascii="Times New Roman"/>
          <w:bCs/>
          <w:szCs w:val="21"/>
        </w:rPr>
        <w:t>表</w:t>
      </w:r>
      <w:r w:rsidRPr="00F5356E">
        <w:rPr>
          <w:rFonts w:ascii="Times New Roman"/>
          <w:bCs/>
          <w:szCs w:val="21"/>
        </w:rPr>
        <w:t>3.2.5</w:t>
      </w:r>
      <w:r w:rsidRPr="00F5356E">
        <w:rPr>
          <w:rFonts w:ascii="Times New Roman"/>
          <w:bCs/>
          <w:szCs w:val="21"/>
        </w:rPr>
        <w:t>的规定。</w:t>
      </w:r>
    </w:p>
    <w:p w:rsidR="00323C43" w:rsidRPr="00F5356E" w:rsidRDefault="007D1ABD" w:rsidP="007D1ABD">
      <w:pPr>
        <w:pStyle w:val="affa"/>
        <w:ind w:firstLineChars="0" w:firstLine="0"/>
        <w:jc w:val="center"/>
        <w:rPr>
          <w:rFonts w:ascii="Times New Roman"/>
          <w:sz w:val="18"/>
          <w:szCs w:val="18"/>
        </w:rPr>
      </w:pPr>
      <w:r w:rsidRPr="00F5356E">
        <w:rPr>
          <w:rFonts w:hint="eastAsia"/>
          <w:sz w:val="18"/>
          <w:szCs w:val="18"/>
        </w:rPr>
        <w:t>表</w:t>
      </w:r>
      <w:r w:rsidRPr="00F5356E">
        <w:rPr>
          <w:rFonts w:ascii="Times New Roman"/>
          <w:sz w:val="18"/>
          <w:szCs w:val="18"/>
        </w:rPr>
        <w:t xml:space="preserve">3.2.5  </w:t>
      </w:r>
      <w:r w:rsidRPr="00F5356E">
        <w:rPr>
          <w:rFonts w:ascii="Times New Roman"/>
          <w:sz w:val="18"/>
          <w:szCs w:val="18"/>
        </w:rPr>
        <w:t>风速梯度分布幂指数</w:t>
      </w:r>
    </w:p>
    <w:tbl>
      <w:tblPr>
        <w:tblStyle w:val="aff2"/>
        <w:tblW w:w="0" w:type="auto"/>
        <w:tblLook w:val="04A0"/>
      </w:tblPr>
      <w:tblGrid>
        <w:gridCol w:w="704"/>
        <w:gridCol w:w="3119"/>
        <w:gridCol w:w="850"/>
        <w:gridCol w:w="817"/>
      </w:tblGrid>
      <w:tr w:rsidR="003845AC" w:rsidRPr="00F5356E" w:rsidTr="003845AC">
        <w:tc>
          <w:tcPr>
            <w:tcW w:w="704"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地面类型</w:t>
            </w:r>
          </w:p>
        </w:tc>
        <w:tc>
          <w:tcPr>
            <w:tcW w:w="3119"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适用区域</w:t>
            </w:r>
          </w:p>
        </w:tc>
        <w:tc>
          <w:tcPr>
            <w:tcW w:w="850" w:type="dxa"/>
          </w:tcPr>
          <w:p w:rsidR="003845AC" w:rsidRPr="00F5356E" w:rsidRDefault="003845AC" w:rsidP="007D1ABD">
            <w:pPr>
              <w:pStyle w:val="affa"/>
              <w:ind w:firstLineChars="0" w:firstLine="0"/>
              <w:jc w:val="center"/>
              <w:rPr>
                <w:rFonts w:ascii="Times New Roman"/>
                <w:sz w:val="18"/>
                <w:szCs w:val="18"/>
              </w:rPr>
            </w:pPr>
            <m:oMathPara>
              <m:oMath>
                <m:r>
                  <w:rPr>
                    <w:rFonts w:ascii="Cambria Math" w:hAnsi="Cambria Math"/>
                    <w:sz w:val="18"/>
                    <w:szCs w:val="18"/>
                  </w:rPr>
                  <m:t>α</m:t>
                </m:r>
              </m:oMath>
            </m:oMathPara>
          </w:p>
        </w:tc>
        <w:tc>
          <w:tcPr>
            <w:tcW w:w="817"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梯度风高度</w:t>
            </w:r>
          </w:p>
        </w:tc>
      </w:tr>
      <w:tr w:rsidR="003845AC" w:rsidRPr="00F5356E" w:rsidTr="003845AC">
        <w:tc>
          <w:tcPr>
            <w:tcW w:w="704"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A</w:t>
            </w:r>
          </w:p>
        </w:tc>
        <w:tc>
          <w:tcPr>
            <w:tcW w:w="3119"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近海地区，湖岸，沙漠地区</w:t>
            </w:r>
          </w:p>
        </w:tc>
        <w:tc>
          <w:tcPr>
            <w:tcW w:w="850"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0.12</w:t>
            </w:r>
          </w:p>
        </w:tc>
        <w:tc>
          <w:tcPr>
            <w:tcW w:w="817"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300m</w:t>
            </w:r>
          </w:p>
        </w:tc>
      </w:tr>
      <w:tr w:rsidR="003845AC" w:rsidRPr="00F5356E" w:rsidTr="003845AC">
        <w:tc>
          <w:tcPr>
            <w:tcW w:w="704"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B</w:t>
            </w:r>
          </w:p>
        </w:tc>
        <w:tc>
          <w:tcPr>
            <w:tcW w:w="3119"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田野，丘陵及中小城市，大城市郊区</w:t>
            </w:r>
          </w:p>
        </w:tc>
        <w:tc>
          <w:tcPr>
            <w:tcW w:w="850"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0.15</w:t>
            </w:r>
          </w:p>
        </w:tc>
        <w:tc>
          <w:tcPr>
            <w:tcW w:w="817"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350m</w:t>
            </w:r>
          </w:p>
        </w:tc>
      </w:tr>
      <w:tr w:rsidR="003845AC" w:rsidRPr="00F5356E" w:rsidTr="003845AC">
        <w:tc>
          <w:tcPr>
            <w:tcW w:w="704"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C</w:t>
            </w:r>
          </w:p>
        </w:tc>
        <w:tc>
          <w:tcPr>
            <w:tcW w:w="3119"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有密集建筑的大城市区</w:t>
            </w:r>
          </w:p>
        </w:tc>
        <w:tc>
          <w:tcPr>
            <w:tcW w:w="850"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0.22</w:t>
            </w:r>
          </w:p>
        </w:tc>
        <w:tc>
          <w:tcPr>
            <w:tcW w:w="817" w:type="dxa"/>
          </w:tcPr>
          <w:p w:rsidR="003845AC" w:rsidRPr="00F5356E" w:rsidRDefault="003845AC" w:rsidP="003845AC">
            <w:pPr>
              <w:pStyle w:val="affa"/>
              <w:ind w:firstLineChars="0" w:firstLine="0"/>
              <w:jc w:val="center"/>
              <w:rPr>
                <w:rFonts w:ascii="Times New Roman"/>
                <w:sz w:val="18"/>
                <w:szCs w:val="18"/>
              </w:rPr>
            </w:pPr>
            <w:r w:rsidRPr="00F5356E">
              <w:rPr>
                <w:rFonts w:ascii="Times New Roman"/>
                <w:sz w:val="18"/>
                <w:szCs w:val="18"/>
              </w:rPr>
              <w:t>450m</w:t>
            </w:r>
          </w:p>
        </w:tc>
      </w:tr>
      <w:tr w:rsidR="003845AC" w:rsidRPr="00F5356E" w:rsidTr="003845AC">
        <w:tc>
          <w:tcPr>
            <w:tcW w:w="704"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D</w:t>
            </w:r>
          </w:p>
        </w:tc>
        <w:tc>
          <w:tcPr>
            <w:tcW w:w="3119"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有密集建筑群且房屋较高的城市市区</w:t>
            </w:r>
          </w:p>
        </w:tc>
        <w:tc>
          <w:tcPr>
            <w:tcW w:w="850"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0.30</w:t>
            </w:r>
          </w:p>
        </w:tc>
        <w:tc>
          <w:tcPr>
            <w:tcW w:w="817" w:type="dxa"/>
          </w:tcPr>
          <w:p w:rsidR="003845AC" w:rsidRPr="00F5356E" w:rsidRDefault="003845AC" w:rsidP="007D1ABD">
            <w:pPr>
              <w:pStyle w:val="affa"/>
              <w:ind w:firstLineChars="0" w:firstLine="0"/>
              <w:jc w:val="center"/>
              <w:rPr>
                <w:rFonts w:ascii="Times New Roman"/>
                <w:sz w:val="18"/>
                <w:szCs w:val="18"/>
              </w:rPr>
            </w:pPr>
            <w:r w:rsidRPr="00F5356E">
              <w:rPr>
                <w:rFonts w:ascii="Times New Roman"/>
                <w:sz w:val="18"/>
                <w:szCs w:val="18"/>
              </w:rPr>
              <w:t>550m</w:t>
            </w:r>
          </w:p>
        </w:tc>
      </w:tr>
    </w:tbl>
    <w:p w:rsidR="00001E99" w:rsidRPr="00F5356E" w:rsidRDefault="00001E99" w:rsidP="007D1ABD">
      <w:pPr>
        <w:pStyle w:val="affa"/>
        <w:ind w:firstLineChars="0" w:firstLine="0"/>
        <w:jc w:val="center"/>
      </w:pPr>
    </w:p>
    <w:p w:rsidR="003F7552" w:rsidRPr="00F5356E" w:rsidRDefault="003F7552" w:rsidP="003F7552">
      <w:pPr>
        <w:pStyle w:val="affd"/>
        <w:adjustRightInd w:val="0"/>
        <w:snapToGrid w:val="0"/>
        <w:ind w:firstLineChars="300" w:firstLine="630"/>
      </w:pPr>
      <w:r w:rsidRPr="00F5356E">
        <w:rPr>
          <w:rFonts w:eastAsia="宋体"/>
          <w:bCs/>
          <w:szCs w:val="21"/>
        </w:rPr>
        <w:t xml:space="preserve">2  </w:t>
      </w:r>
      <w:r w:rsidRPr="00F5356E">
        <w:rPr>
          <w:rFonts w:eastAsia="宋体" w:hint="eastAsia"/>
          <w:bCs/>
          <w:szCs w:val="21"/>
        </w:rPr>
        <w:t>各地各季节</w:t>
      </w:r>
      <w:r w:rsidRPr="00F5356E">
        <w:rPr>
          <w:rFonts w:eastAsia="宋体" w:hint="eastAsia"/>
          <w:bCs/>
          <w:szCs w:val="21"/>
        </w:rPr>
        <w:t>10</w:t>
      </w:r>
      <w:r w:rsidRPr="00F5356E">
        <w:rPr>
          <w:rFonts w:eastAsia="宋体"/>
          <w:bCs/>
          <w:szCs w:val="21"/>
        </w:rPr>
        <w:t>m</w:t>
      </w:r>
      <w:r w:rsidRPr="00F5356E">
        <w:rPr>
          <w:rFonts w:eastAsia="宋体"/>
          <w:bCs/>
          <w:szCs w:val="21"/>
        </w:rPr>
        <w:t>高度的参考风速和风向</w:t>
      </w:r>
      <w:r w:rsidRPr="00F5356E">
        <w:rPr>
          <w:rFonts w:eastAsia="宋体" w:hint="eastAsia"/>
          <w:bCs/>
          <w:szCs w:val="21"/>
        </w:rPr>
        <w:t>详</w:t>
      </w:r>
      <w:r w:rsidR="00723BD9" w:rsidRPr="00F5356E">
        <w:rPr>
          <w:rFonts w:eastAsia="宋体" w:hint="eastAsia"/>
          <w:bCs/>
          <w:szCs w:val="21"/>
        </w:rPr>
        <w:t>附录</w:t>
      </w:r>
      <w:r w:rsidR="00723BD9" w:rsidRPr="00F5356E">
        <w:rPr>
          <w:rFonts w:eastAsia="宋体" w:hint="eastAsia"/>
          <w:bCs/>
          <w:szCs w:val="21"/>
        </w:rPr>
        <w:t>A</w:t>
      </w:r>
      <w:r w:rsidR="00723BD9" w:rsidRPr="00F5356E">
        <w:rPr>
          <w:rFonts w:eastAsia="宋体" w:hint="eastAsia"/>
          <w:bCs/>
          <w:szCs w:val="21"/>
        </w:rPr>
        <w:t>设定</w:t>
      </w:r>
      <w:r w:rsidRPr="00F5356E">
        <w:rPr>
          <w:rFonts w:eastAsia="宋体" w:hint="eastAsia"/>
          <w:bCs/>
          <w:szCs w:val="21"/>
        </w:rPr>
        <w:t>。</w:t>
      </w:r>
    </w:p>
    <w:p w:rsidR="00843616" w:rsidRPr="00F5356E" w:rsidRDefault="003F7552" w:rsidP="005E66C9">
      <w:pPr>
        <w:pStyle w:val="affd"/>
        <w:adjustRightInd w:val="0"/>
        <w:snapToGrid w:val="0"/>
        <w:ind w:firstLineChars="300" w:firstLine="630"/>
        <w:rPr>
          <w:rFonts w:eastAsia="宋体"/>
          <w:bCs/>
          <w:szCs w:val="21"/>
        </w:rPr>
      </w:pPr>
      <w:r w:rsidRPr="00F5356E">
        <w:rPr>
          <w:rFonts w:eastAsia="宋体"/>
          <w:bCs/>
          <w:szCs w:val="21"/>
        </w:rPr>
        <w:t>3</w:t>
      </w:r>
      <w:r w:rsidR="00843616" w:rsidRPr="00F5356E">
        <w:rPr>
          <w:rFonts w:eastAsia="宋体"/>
          <w:bCs/>
          <w:szCs w:val="21"/>
        </w:rPr>
        <w:t xml:space="preserve"> </w:t>
      </w:r>
      <w:r w:rsidR="00E065D1" w:rsidRPr="00F5356E">
        <w:rPr>
          <w:rFonts w:eastAsia="宋体" w:hint="eastAsia"/>
          <w:bCs/>
          <w:szCs w:val="21"/>
        </w:rPr>
        <w:t>出流边界</w:t>
      </w:r>
      <w:r w:rsidRPr="00F5356E">
        <w:rPr>
          <w:rFonts w:eastAsia="宋体" w:hint="eastAsia"/>
          <w:bCs/>
          <w:szCs w:val="21"/>
        </w:rPr>
        <w:t>及上</w:t>
      </w:r>
      <w:r w:rsidRPr="00F5356E">
        <w:rPr>
          <w:rFonts w:eastAsia="宋体"/>
          <w:bCs/>
          <w:szCs w:val="21"/>
        </w:rPr>
        <w:t>边界</w:t>
      </w:r>
      <w:r w:rsidR="00E065D1" w:rsidRPr="00F5356E">
        <w:rPr>
          <w:rFonts w:eastAsia="宋体" w:hint="eastAsia"/>
          <w:bCs/>
          <w:szCs w:val="21"/>
        </w:rPr>
        <w:t>可采用自然</w:t>
      </w:r>
      <w:r w:rsidR="00E065D1" w:rsidRPr="00F5356E">
        <w:rPr>
          <w:rFonts w:eastAsia="宋体"/>
          <w:bCs/>
          <w:szCs w:val="21"/>
        </w:rPr>
        <w:t>出流或压力设定边界条件</w:t>
      </w:r>
      <w:r w:rsidR="00843616" w:rsidRPr="00F5356E">
        <w:rPr>
          <w:rFonts w:eastAsia="宋体"/>
          <w:bCs/>
          <w:szCs w:val="21"/>
        </w:rPr>
        <w:t>。</w:t>
      </w:r>
    </w:p>
    <w:p w:rsidR="00F22C28" w:rsidRPr="00F5356E" w:rsidRDefault="003F7552" w:rsidP="005E66C9">
      <w:pPr>
        <w:pStyle w:val="affd"/>
        <w:adjustRightInd w:val="0"/>
        <w:snapToGrid w:val="0"/>
        <w:ind w:firstLineChars="300" w:firstLine="630"/>
        <w:rPr>
          <w:rFonts w:eastAsia="宋体"/>
          <w:bCs/>
          <w:szCs w:val="21"/>
        </w:rPr>
      </w:pPr>
      <w:r w:rsidRPr="00F5356E">
        <w:rPr>
          <w:rFonts w:eastAsia="宋体"/>
          <w:bCs/>
          <w:szCs w:val="21"/>
        </w:rPr>
        <w:t>4</w:t>
      </w:r>
      <w:r w:rsidR="00843616" w:rsidRPr="00F5356E">
        <w:rPr>
          <w:rFonts w:eastAsia="宋体"/>
          <w:bCs/>
          <w:szCs w:val="21"/>
        </w:rPr>
        <w:t xml:space="preserve"> </w:t>
      </w:r>
      <w:r w:rsidR="00E065D1" w:rsidRPr="00F5356E">
        <w:rPr>
          <w:rFonts w:eastAsia="宋体" w:hint="eastAsia"/>
          <w:bCs/>
          <w:szCs w:val="21"/>
        </w:rPr>
        <w:t>当</w:t>
      </w:r>
      <w:r w:rsidR="00E065D1" w:rsidRPr="00F5356E">
        <w:rPr>
          <w:rFonts w:eastAsia="宋体"/>
          <w:bCs/>
          <w:szCs w:val="21"/>
        </w:rPr>
        <w:t>计算域内的流动存在对称性时，可采用对称面边界条件</w:t>
      </w:r>
      <w:r w:rsidR="00843616" w:rsidRPr="00F5356E">
        <w:rPr>
          <w:rFonts w:eastAsia="宋体"/>
          <w:bCs/>
          <w:szCs w:val="21"/>
        </w:rPr>
        <w:t>。</w:t>
      </w:r>
    </w:p>
    <w:p w:rsidR="00E065D1" w:rsidRPr="00F5356E" w:rsidRDefault="003F7552" w:rsidP="00E065D1">
      <w:pPr>
        <w:pStyle w:val="affd"/>
        <w:adjustRightInd w:val="0"/>
        <w:snapToGrid w:val="0"/>
        <w:ind w:firstLineChars="300" w:firstLine="630"/>
        <w:rPr>
          <w:rFonts w:eastAsia="宋体"/>
          <w:bCs/>
          <w:szCs w:val="21"/>
        </w:rPr>
      </w:pPr>
      <w:r w:rsidRPr="00F5356E">
        <w:rPr>
          <w:rFonts w:eastAsia="宋体"/>
          <w:bCs/>
          <w:szCs w:val="21"/>
        </w:rPr>
        <w:t>5</w:t>
      </w:r>
      <w:r w:rsidR="00E065D1" w:rsidRPr="00F5356E">
        <w:rPr>
          <w:rFonts w:eastAsia="宋体" w:hint="eastAsia"/>
          <w:bCs/>
          <w:szCs w:val="21"/>
        </w:rPr>
        <w:t xml:space="preserve"> </w:t>
      </w:r>
      <w:r w:rsidR="00E065D1" w:rsidRPr="00F5356E">
        <w:rPr>
          <w:rFonts w:eastAsia="宋体" w:hint="eastAsia"/>
          <w:bCs/>
          <w:szCs w:val="21"/>
        </w:rPr>
        <w:t>地面</w:t>
      </w:r>
      <w:r w:rsidR="00E065D1" w:rsidRPr="00F5356E">
        <w:rPr>
          <w:rFonts w:eastAsia="宋体"/>
          <w:bCs/>
          <w:szCs w:val="21"/>
        </w:rPr>
        <w:t>、建筑等固体的壁面宜采用壁面函数边界条件。</w:t>
      </w:r>
    </w:p>
    <w:p w:rsidR="00F22C28" w:rsidRPr="00F5356E" w:rsidRDefault="00DF0A36">
      <w:pPr>
        <w:pStyle w:val="affd"/>
        <w:adjustRightInd w:val="0"/>
        <w:snapToGrid w:val="0"/>
        <w:rPr>
          <w:rFonts w:eastAsia="宋体"/>
          <w:b/>
          <w:bCs/>
          <w:szCs w:val="21"/>
        </w:rPr>
      </w:pPr>
      <w:r w:rsidRPr="00F5356E">
        <w:rPr>
          <w:rFonts w:eastAsia="宋体"/>
          <w:b/>
          <w:bCs/>
          <w:szCs w:val="21"/>
        </w:rPr>
        <w:t>4</w:t>
      </w:r>
      <w:r w:rsidR="004E4085" w:rsidRPr="00F5356E">
        <w:rPr>
          <w:rFonts w:eastAsia="宋体"/>
          <w:b/>
          <w:bCs/>
          <w:szCs w:val="21"/>
        </w:rPr>
        <w:t>.2.5</w:t>
      </w:r>
      <w:r w:rsidR="00FC2BC4" w:rsidRPr="00F5356E">
        <w:rPr>
          <w:rFonts w:eastAsia="宋体"/>
          <w:b/>
          <w:bCs/>
          <w:szCs w:val="21"/>
        </w:rPr>
        <w:t xml:space="preserve">　</w:t>
      </w:r>
      <w:r w:rsidR="009D52A6" w:rsidRPr="00F5356E">
        <w:rPr>
          <w:rFonts w:eastAsia="宋体"/>
          <w:bCs/>
          <w:szCs w:val="21"/>
        </w:rPr>
        <w:t>根据计算对象的特征和计算目的，</w:t>
      </w:r>
      <w:r w:rsidR="003F7552" w:rsidRPr="00F5356E">
        <w:rPr>
          <w:rFonts w:eastAsia="宋体"/>
          <w:bCs/>
          <w:szCs w:val="21"/>
        </w:rPr>
        <w:t>应采用标准</w:t>
      </w:r>
      <w:r w:rsidR="003F7552" w:rsidRPr="00F5356E">
        <w:rPr>
          <w:rFonts w:eastAsia="宋体"/>
          <w:bCs/>
          <w:i/>
          <w:szCs w:val="21"/>
        </w:rPr>
        <w:t>k-ε</w:t>
      </w:r>
      <w:r w:rsidR="003F7552" w:rsidRPr="00F5356E">
        <w:rPr>
          <w:rFonts w:eastAsia="宋体"/>
          <w:bCs/>
          <w:szCs w:val="21"/>
        </w:rPr>
        <w:t>模型或修正</w:t>
      </w:r>
      <w:r w:rsidR="009D52A6" w:rsidRPr="00F5356E">
        <w:rPr>
          <w:rFonts w:eastAsia="宋体"/>
          <w:bCs/>
          <w:szCs w:val="21"/>
        </w:rPr>
        <w:t>的湍流模型。</w:t>
      </w:r>
    </w:p>
    <w:p w:rsidR="00F22C28" w:rsidRPr="00F5356E" w:rsidRDefault="00DF0A36">
      <w:pPr>
        <w:pStyle w:val="affd"/>
        <w:adjustRightInd w:val="0"/>
        <w:snapToGrid w:val="0"/>
        <w:rPr>
          <w:rFonts w:eastAsia="宋体"/>
          <w:bCs/>
          <w:szCs w:val="21"/>
        </w:rPr>
      </w:pPr>
      <w:r w:rsidRPr="00F5356E">
        <w:rPr>
          <w:rFonts w:eastAsia="宋体"/>
          <w:b/>
          <w:bCs/>
          <w:szCs w:val="21"/>
        </w:rPr>
        <w:t>4</w:t>
      </w:r>
      <w:r w:rsidR="00FC2BC4" w:rsidRPr="00F5356E">
        <w:rPr>
          <w:rFonts w:eastAsia="宋体"/>
          <w:b/>
          <w:bCs/>
          <w:szCs w:val="21"/>
        </w:rPr>
        <w:t>.2.</w:t>
      </w:r>
      <w:r w:rsidR="004E4085" w:rsidRPr="00F5356E">
        <w:rPr>
          <w:rFonts w:eastAsia="宋体"/>
          <w:b/>
          <w:bCs/>
          <w:szCs w:val="21"/>
        </w:rPr>
        <w:t>6</w:t>
      </w:r>
      <w:r w:rsidR="00FC2BC4" w:rsidRPr="00F5356E">
        <w:rPr>
          <w:rFonts w:eastAsia="宋体"/>
          <w:bCs/>
          <w:szCs w:val="21"/>
        </w:rPr>
        <w:t xml:space="preserve">　</w:t>
      </w:r>
      <w:r w:rsidR="00723BD9" w:rsidRPr="00F5356E">
        <w:rPr>
          <w:rFonts w:eastAsia="宋体" w:hint="eastAsia"/>
          <w:bCs/>
          <w:szCs w:val="21"/>
        </w:rPr>
        <w:t>室外</w:t>
      </w:r>
      <w:r w:rsidR="009D52A6" w:rsidRPr="00F5356E">
        <w:rPr>
          <w:rFonts w:eastAsia="宋体"/>
          <w:bCs/>
          <w:szCs w:val="21"/>
        </w:rPr>
        <w:t>风环境模拟</w:t>
      </w:r>
      <w:r w:rsidR="00723BD9" w:rsidRPr="00F5356E">
        <w:rPr>
          <w:rFonts w:eastAsia="宋体" w:hint="eastAsia"/>
          <w:bCs/>
          <w:szCs w:val="21"/>
        </w:rPr>
        <w:t>人行区域的</w:t>
      </w:r>
      <w:r w:rsidR="00723BD9" w:rsidRPr="00F5356E">
        <w:rPr>
          <w:rFonts w:eastAsia="宋体"/>
          <w:bCs/>
          <w:szCs w:val="21"/>
        </w:rPr>
        <w:t>评价取距地面</w:t>
      </w:r>
      <w:r w:rsidR="009D52A6" w:rsidRPr="00F5356E">
        <w:rPr>
          <w:rFonts w:eastAsia="宋体"/>
          <w:bCs/>
          <w:szCs w:val="21"/>
        </w:rPr>
        <w:t>1.5m</w:t>
      </w:r>
      <w:r w:rsidR="009D52A6" w:rsidRPr="00F5356E">
        <w:rPr>
          <w:rFonts w:eastAsia="宋体"/>
          <w:bCs/>
          <w:szCs w:val="21"/>
        </w:rPr>
        <w:t>高度处。</w:t>
      </w:r>
    </w:p>
    <w:p w:rsidR="00332774" w:rsidRPr="00F5356E" w:rsidRDefault="00DF0A36" w:rsidP="00332774">
      <w:pPr>
        <w:pStyle w:val="affd"/>
        <w:adjustRightInd w:val="0"/>
        <w:snapToGrid w:val="0"/>
        <w:rPr>
          <w:rFonts w:eastAsia="宋体"/>
          <w:bCs/>
          <w:szCs w:val="21"/>
        </w:rPr>
      </w:pPr>
      <w:r w:rsidRPr="00F5356E">
        <w:rPr>
          <w:rFonts w:eastAsia="宋体"/>
          <w:b/>
          <w:bCs/>
          <w:szCs w:val="21"/>
        </w:rPr>
        <w:t>4</w:t>
      </w:r>
      <w:r w:rsidR="00FC2BC4" w:rsidRPr="00F5356E">
        <w:rPr>
          <w:rFonts w:eastAsia="宋体"/>
          <w:b/>
          <w:bCs/>
          <w:szCs w:val="21"/>
        </w:rPr>
        <w:t>.2.</w:t>
      </w:r>
      <w:r w:rsidR="004E4085" w:rsidRPr="00F5356E">
        <w:rPr>
          <w:rFonts w:eastAsia="宋体"/>
          <w:b/>
          <w:bCs/>
          <w:szCs w:val="21"/>
        </w:rPr>
        <w:t>7</w:t>
      </w:r>
      <w:r w:rsidR="00FC2BC4" w:rsidRPr="00F5356E">
        <w:rPr>
          <w:rFonts w:eastAsia="宋体"/>
          <w:bCs/>
          <w:szCs w:val="21"/>
        </w:rPr>
        <w:t xml:space="preserve">　</w:t>
      </w:r>
      <w:r w:rsidR="00332774" w:rsidRPr="00F5356E">
        <w:rPr>
          <w:rFonts w:eastAsia="宋体"/>
          <w:bCs/>
          <w:szCs w:val="21"/>
        </w:rPr>
        <w:t>室外风环境结果</w:t>
      </w:r>
      <w:r w:rsidR="00E6074E" w:rsidRPr="00F5356E">
        <w:rPr>
          <w:rFonts w:eastAsia="宋体" w:hint="eastAsia"/>
          <w:bCs/>
          <w:szCs w:val="21"/>
        </w:rPr>
        <w:t>报告应</w:t>
      </w:r>
      <w:r w:rsidR="00332774" w:rsidRPr="00F5356E">
        <w:rPr>
          <w:rFonts w:eastAsia="宋体"/>
          <w:bCs/>
          <w:szCs w:val="21"/>
        </w:rPr>
        <w:t>包含以下内容：</w:t>
      </w:r>
    </w:p>
    <w:p w:rsidR="00BE3760" w:rsidRPr="00F5356E" w:rsidRDefault="00BE3760" w:rsidP="00BE3760">
      <w:pPr>
        <w:pStyle w:val="affa"/>
        <w:ind w:firstLine="420"/>
        <w:rPr>
          <w:rFonts w:ascii="Times New Roman"/>
          <w:bCs/>
          <w:szCs w:val="21"/>
        </w:rPr>
      </w:pPr>
      <w:r w:rsidRPr="00F5356E">
        <w:rPr>
          <w:rFonts w:ascii="Times New Roman"/>
          <w:bCs/>
          <w:szCs w:val="21"/>
        </w:rPr>
        <w:t xml:space="preserve">1 </w:t>
      </w:r>
      <w:r w:rsidRPr="00F5356E">
        <w:rPr>
          <w:rFonts w:ascii="Times New Roman"/>
          <w:bCs/>
          <w:szCs w:val="21"/>
        </w:rPr>
        <w:t>模拟目的、项目概况、研究对象的说明；</w:t>
      </w:r>
    </w:p>
    <w:p w:rsidR="00BE3760" w:rsidRPr="00F5356E" w:rsidRDefault="00BE3760" w:rsidP="00BE3760">
      <w:pPr>
        <w:pStyle w:val="affa"/>
        <w:ind w:firstLine="420"/>
        <w:rPr>
          <w:rFonts w:ascii="Times New Roman"/>
          <w:bCs/>
          <w:szCs w:val="21"/>
        </w:rPr>
      </w:pPr>
      <w:r w:rsidRPr="00F5356E">
        <w:rPr>
          <w:rFonts w:ascii="Times New Roman" w:hint="eastAsia"/>
          <w:bCs/>
          <w:szCs w:val="21"/>
        </w:rPr>
        <w:t>2</w:t>
      </w:r>
      <w:r w:rsidRPr="00F5356E">
        <w:rPr>
          <w:rFonts w:ascii="Times New Roman"/>
          <w:bCs/>
          <w:szCs w:val="21"/>
        </w:rPr>
        <w:t xml:space="preserve"> </w:t>
      </w:r>
      <w:r w:rsidRPr="00F5356E">
        <w:rPr>
          <w:rFonts w:ascii="Times New Roman"/>
          <w:bCs/>
          <w:szCs w:val="21"/>
        </w:rPr>
        <w:t>依据的技术标准</w:t>
      </w:r>
      <w:r w:rsidRPr="00F5356E">
        <w:rPr>
          <w:rFonts w:ascii="Times New Roman" w:hint="eastAsia"/>
          <w:bCs/>
          <w:szCs w:val="21"/>
        </w:rPr>
        <w:t>和</w:t>
      </w:r>
      <w:r w:rsidRPr="00F5356E">
        <w:rPr>
          <w:rFonts w:ascii="Times New Roman"/>
          <w:bCs/>
          <w:szCs w:val="21"/>
        </w:rPr>
        <w:t>计算方法；</w:t>
      </w:r>
    </w:p>
    <w:p w:rsidR="00BE3760" w:rsidRPr="00F5356E" w:rsidRDefault="00BE3760" w:rsidP="00BE3760">
      <w:pPr>
        <w:pStyle w:val="affa"/>
        <w:ind w:firstLine="420"/>
        <w:rPr>
          <w:rFonts w:ascii="Times New Roman"/>
          <w:bCs/>
          <w:szCs w:val="21"/>
        </w:rPr>
      </w:pPr>
      <w:r w:rsidRPr="00F5356E">
        <w:rPr>
          <w:rFonts w:ascii="Times New Roman" w:hint="eastAsia"/>
          <w:bCs/>
          <w:szCs w:val="21"/>
        </w:rPr>
        <w:t>3</w:t>
      </w:r>
      <w:r w:rsidRPr="00F5356E">
        <w:rPr>
          <w:rFonts w:ascii="Times New Roman"/>
          <w:bCs/>
          <w:szCs w:val="21"/>
        </w:rPr>
        <w:t xml:space="preserve"> </w:t>
      </w:r>
      <w:r w:rsidRPr="00F5356E">
        <w:rPr>
          <w:rFonts w:ascii="Times New Roman"/>
          <w:bCs/>
          <w:szCs w:val="21"/>
        </w:rPr>
        <w:t>主要应用软件与模拟方法</w:t>
      </w:r>
      <w:r w:rsidRPr="00F5356E">
        <w:rPr>
          <w:rFonts w:ascii="Times New Roman" w:hint="eastAsia"/>
          <w:bCs/>
          <w:szCs w:val="21"/>
        </w:rPr>
        <w:t>；</w:t>
      </w:r>
    </w:p>
    <w:p w:rsidR="00BE3760" w:rsidRPr="00F5356E" w:rsidRDefault="00693AAF" w:rsidP="00BE3760">
      <w:pPr>
        <w:pStyle w:val="affa"/>
        <w:ind w:firstLine="420"/>
        <w:rPr>
          <w:rFonts w:ascii="Times New Roman"/>
          <w:bCs/>
          <w:szCs w:val="21"/>
        </w:rPr>
      </w:pPr>
      <w:r w:rsidRPr="00F5356E">
        <w:rPr>
          <w:rFonts w:ascii="Times New Roman"/>
          <w:bCs/>
          <w:szCs w:val="21"/>
        </w:rPr>
        <w:t>4</w:t>
      </w:r>
      <w:r w:rsidR="00BE3760" w:rsidRPr="00F5356E">
        <w:rPr>
          <w:rFonts w:ascii="Times New Roman"/>
          <w:bCs/>
          <w:szCs w:val="21"/>
        </w:rPr>
        <w:t xml:space="preserve"> </w:t>
      </w:r>
      <w:r w:rsidR="00BE3760" w:rsidRPr="00F5356E">
        <w:rPr>
          <w:rFonts w:ascii="Times New Roman"/>
          <w:bCs/>
          <w:szCs w:val="21"/>
        </w:rPr>
        <w:t>物理模型、计算域、网格的展示及建模说明；</w:t>
      </w:r>
    </w:p>
    <w:p w:rsidR="00BE3760" w:rsidRPr="00F5356E" w:rsidRDefault="00693AAF" w:rsidP="00332774">
      <w:pPr>
        <w:pStyle w:val="affa"/>
        <w:ind w:firstLine="420"/>
        <w:rPr>
          <w:rFonts w:ascii="Times New Roman"/>
          <w:bCs/>
          <w:szCs w:val="21"/>
        </w:rPr>
      </w:pPr>
      <w:r w:rsidRPr="00F5356E">
        <w:rPr>
          <w:rFonts w:ascii="Times New Roman"/>
          <w:bCs/>
          <w:szCs w:val="21"/>
        </w:rPr>
        <w:t xml:space="preserve">5 </w:t>
      </w:r>
      <w:r w:rsidRPr="00F5356E">
        <w:rPr>
          <w:rFonts w:ascii="Times New Roman"/>
          <w:bCs/>
          <w:szCs w:val="21"/>
        </w:rPr>
        <w:t>边界条件、初始条件、其他控制参数的设定方法和计算精度说明；</w:t>
      </w:r>
    </w:p>
    <w:p w:rsidR="00332774" w:rsidRPr="00F5356E" w:rsidRDefault="00693AAF" w:rsidP="00332774">
      <w:pPr>
        <w:pStyle w:val="affa"/>
        <w:ind w:firstLine="420"/>
        <w:rPr>
          <w:rFonts w:ascii="Times New Roman"/>
          <w:bCs/>
          <w:szCs w:val="21"/>
        </w:rPr>
      </w:pPr>
      <w:r w:rsidRPr="00F5356E">
        <w:rPr>
          <w:rFonts w:ascii="Times New Roman"/>
          <w:bCs/>
          <w:szCs w:val="21"/>
        </w:rPr>
        <w:t>6</w:t>
      </w:r>
      <w:r w:rsidR="00332774" w:rsidRPr="00F5356E">
        <w:rPr>
          <w:rFonts w:ascii="Times New Roman"/>
          <w:bCs/>
          <w:szCs w:val="21"/>
        </w:rPr>
        <w:t xml:space="preserve"> </w:t>
      </w:r>
      <w:r w:rsidR="00332774" w:rsidRPr="00F5356E">
        <w:rPr>
          <w:rFonts w:ascii="Times New Roman"/>
          <w:bCs/>
          <w:szCs w:val="21"/>
        </w:rPr>
        <w:t>涵盖全部目标建筑（群）的参考平面的风速分布云图、风速矢量图；</w:t>
      </w:r>
    </w:p>
    <w:p w:rsidR="00332774" w:rsidRPr="00F5356E" w:rsidRDefault="00693AAF" w:rsidP="00332774">
      <w:pPr>
        <w:pStyle w:val="affa"/>
        <w:ind w:firstLine="420"/>
        <w:rPr>
          <w:rFonts w:ascii="Times New Roman"/>
          <w:bCs/>
          <w:szCs w:val="21"/>
        </w:rPr>
      </w:pPr>
      <w:r w:rsidRPr="00F5356E">
        <w:rPr>
          <w:rFonts w:ascii="Times New Roman"/>
          <w:bCs/>
          <w:szCs w:val="21"/>
        </w:rPr>
        <w:t>7</w:t>
      </w:r>
      <w:r w:rsidR="00332774" w:rsidRPr="00F5356E">
        <w:rPr>
          <w:rFonts w:ascii="Times New Roman"/>
          <w:bCs/>
          <w:szCs w:val="21"/>
        </w:rPr>
        <w:t xml:space="preserve"> </w:t>
      </w:r>
      <w:r w:rsidR="00332774" w:rsidRPr="00F5356E">
        <w:rPr>
          <w:rFonts w:ascii="Times New Roman"/>
          <w:bCs/>
          <w:szCs w:val="21"/>
        </w:rPr>
        <w:t>目标建筑物迎风面和背风面的外表面压力云图；</w:t>
      </w:r>
    </w:p>
    <w:p w:rsidR="00332774" w:rsidRPr="00F5356E" w:rsidRDefault="00693AAF" w:rsidP="00332774">
      <w:pPr>
        <w:pStyle w:val="affa"/>
        <w:ind w:firstLine="420"/>
        <w:rPr>
          <w:rFonts w:ascii="Times New Roman"/>
          <w:bCs/>
          <w:szCs w:val="21"/>
        </w:rPr>
      </w:pPr>
      <w:r w:rsidRPr="00F5356E">
        <w:rPr>
          <w:rFonts w:ascii="Times New Roman"/>
          <w:bCs/>
          <w:szCs w:val="21"/>
        </w:rPr>
        <w:t>8</w:t>
      </w:r>
      <w:r w:rsidR="00332774" w:rsidRPr="00F5356E">
        <w:rPr>
          <w:rFonts w:ascii="Times New Roman"/>
          <w:bCs/>
          <w:szCs w:val="21"/>
        </w:rPr>
        <w:t xml:space="preserve"> </w:t>
      </w:r>
      <w:r w:rsidR="00332774" w:rsidRPr="00F5356E">
        <w:rPr>
          <w:rFonts w:ascii="Times New Roman"/>
          <w:bCs/>
          <w:szCs w:val="21"/>
        </w:rPr>
        <w:t>冬季、夏季、过渡季工况下目标建筑人行区参考平面的平均风速、最大风速列表；</w:t>
      </w:r>
    </w:p>
    <w:p w:rsidR="00332774" w:rsidRPr="00F5356E" w:rsidRDefault="00693AAF" w:rsidP="00332774">
      <w:pPr>
        <w:pStyle w:val="affa"/>
        <w:ind w:firstLine="420"/>
        <w:rPr>
          <w:rFonts w:ascii="Times New Roman"/>
          <w:bCs/>
          <w:szCs w:val="21"/>
        </w:rPr>
      </w:pPr>
      <w:r w:rsidRPr="00F5356E">
        <w:rPr>
          <w:rFonts w:ascii="Times New Roman"/>
          <w:bCs/>
          <w:szCs w:val="21"/>
        </w:rPr>
        <w:t>9</w:t>
      </w:r>
      <w:r w:rsidR="00332774" w:rsidRPr="00F5356E">
        <w:rPr>
          <w:rFonts w:ascii="Times New Roman"/>
          <w:bCs/>
          <w:szCs w:val="21"/>
        </w:rPr>
        <w:t xml:space="preserve"> </w:t>
      </w:r>
      <w:r w:rsidR="00332774" w:rsidRPr="00F5356E">
        <w:rPr>
          <w:rFonts w:ascii="Times New Roman"/>
          <w:bCs/>
          <w:szCs w:val="21"/>
        </w:rPr>
        <w:t>冬季工况下各参考平面的风速放大系数；</w:t>
      </w:r>
    </w:p>
    <w:p w:rsidR="00332774" w:rsidRPr="00F5356E" w:rsidRDefault="00693AAF" w:rsidP="00332774">
      <w:pPr>
        <w:pStyle w:val="affa"/>
        <w:ind w:firstLine="420"/>
        <w:rPr>
          <w:rFonts w:ascii="Times New Roman"/>
          <w:bCs/>
          <w:szCs w:val="21"/>
        </w:rPr>
      </w:pPr>
      <w:r w:rsidRPr="00F5356E">
        <w:rPr>
          <w:rFonts w:ascii="Times New Roman"/>
          <w:bCs/>
          <w:szCs w:val="21"/>
        </w:rPr>
        <w:t>10</w:t>
      </w:r>
      <w:r w:rsidR="00332774" w:rsidRPr="00F5356E">
        <w:rPr>
          <w:rFonts w:ascii="Times New Roman"/>
          <w:bCs/>
          <w:szCs w:val="21"/>
        </w:rPr>
        <w:t xml:space="preserve"> </w:t>
      </w:r>
      <w:r w:rsidR="00332774" w:rsidRPr="00F5356E">
        <w:rPr>
          <w:rFonts w:ascii="Times New Roman"/>
          <w:bCs/>
          <w:szCs w:val="21"/>
        </w:rPr>
        <w:t>其他根据模拟目的需要展示和说明的数据和图表。</w:t>
      </w:r>
    </w:p>
    <w:p w:rsidR="00F22C28" w:rsidRPr="00F5356E" w:rsidRDefault="00F22C28">
      <w:pPr>
        <w:pStyle w:val="affa"/>
        <w:ind w:firstLineChars="0" w:firstLine="0"/>
        <w:rPr>
          <w:rFonts w:ascii="Times New Roman"/>
        </w:rPr>
      </w:pPr>
    </w:p>
    <w:p w:rsidR="00F22C28" w:rsidRPr="00F5356E" w:rsidRDefault="00DF0A36">
      <w:pPr>
        <w:pStyle w:val="affc"/>
        <w:adjustRightInd w:val="0"/>
        <w:snapToGrid w:val="0"/>
        <w:jc w:val="center"/>
        <w:rPr>
          <w:rFonts w:eastAsia="宋体"/>
        </w:rPr>
      </w:pPr>
      <w:bookmarkStart w:id="40" w:name="_Toc520660794"/>
      <w:bookmarkStart w:id="41" w:name="_Toc525759333"/>
      <w:bookmarkStart w:id="42" w:name="_Toc525766048"/>
      <w:r w:rsidRPr="00F5356E">
        <w:rPr>
          <w:rFonts w:eastAsia="宋体"/>
          <w:b/>
        </w:rPr>
        <w:t>4</w:t>
      </w:r>
      <w:r w:rsidR="00FC2BC4" w:rsidRPr="00F5356E">
        <w:rPr>
          <w:rFonts w:eastAsia="宋体"/>
          <w:b/>
        </w:rPr>
        <w:t>.3</w:t>
      </w:r>
      <w:r w:rsidR="00FC2BC4" w:rsidRPr="00F5356E">
        <w:rPr>
          <w:rFonts w:eastAsia="宋体"/>
          <w:b/>
        </w:rPr>
        <w:t xml:space="preserve">　</w:t>
      </w:r>
      <w:r w:rsidR="00FC2BC4" w:rsidRPr="00F5356E">
        <w:rPr>
          <w:rFonts w:eastAsia="宋体" w:hint="eastAsia"/>
          <w:b/>
        </w:rPr>
        <w:t>室内自然通风模拟</w:t>
      </w:r>
      <w:bookmarkEnd w:id="40"/>
      <w:bookmarkEnd w:id="41"/>
      <w:bookmarkEnd w:id="42"/>
      <w:r w:rsidR="00772B88" w:rsidRPr="00F5356E">
        <w:rPr>
          <w:rFonts w:eastAsia="宋体"/>
          <w:b/>
        </w:rPr>
        <w:fldChar w:fldCharType="begin"/>
      </w:r>
      <w:r w:rsidR="0072389B" w:rsidRPr="00F5356E">
        <w:rPr>
          <w:rFonts w:eastAsia="宋体"/>
          <w:b/>
        </w:rPr>
        <w:instrText xml:space="preserve"> </w:instrText>
      </w:r>
      <w:r w:rsidR="0072389B" w:rsidRPr="00F5356E">
        <w:rPr>
          <w:rFonts w:eastAsia="宋体" w:hint="eastAsia"/>
          <w:b/>
        </w:rPr>
        <w:instrText>TC  "</w:instrText>
      </w:r>
      <w:bookmarkStart w:id="43" w:name="_Toc525761039"/>
      <w:r w:rsidR="0072389B" w:rsidRPr="00F5356E">
        <w:rPr>
          <w:rFonts w:eastAsia="宋体" w:hint="eastAsia"/>
          <w:b/>
        </w:rPr>
        <w:instrText>4.3  Indoor Natural Ventilation Simulation</w:instrText>
      </w:r>
      <w:bookmarkEnd w:id="43"/>
      <w:r w:rsidR="0072389B" w:rsidRPr="00F5356E">
        <w:rPr>
          <w:rFonts w:eastAsia="宋体" w:hint="eastAsia"/>
          <w:b/>
        </w:rPr>
        <w:instrText>" \l 2</w:instrText>
      </w:r>
      <w:r w:rsidR="0072389B" w:rsidRPr="00F5356E">
        <w:rPr>
          <w:rFonts w:eastAsia="宋体"/>
          <w:b/>
        </w:rPr>
        <w:instrText xml:space="preserve"> </w:instrText>
      </w:r>
      <w:r w:rsidR="00772B88" w:rsidRPr="00F5356E">
        <w:rPr>
          <w:rFonts w:eastAsia="宋体"/>
          <w:b/>
        </w:rPr>
        <w:fldChar w:fldCharType="end"/>
      </w:r>
    </w:p>
    <w:p w:rsidR="00F22C28" w:rsidRPr="00F5356E" w:rsidRDefault="00F22C28"/>
    <w:p w:rsidR="00F22C28" w:rsidRPr="00F5356E" w:rsidRDefault="00DF0A36">
      <w:pPr>
        <w:pStyle w:val="affd"/>
        <w:rPr>
          <w:rFonts w:eastAsia="宋体"/>
          <w:spacing w:val="-4"/>
        </w:rPr>
      </w:pPr>
      <w:r w:rsidRPr="00F5356E">
        <w:rPr>
          <w:rFonts w:eastAsia="宋体"/>
          <w:b/>
        </w:rPr>
        <w:t>4</w:t>
      </w:r>
      <w:r w:rsidR="00FC2BC4" w:rsidRPr="00F5356E">
        <w:rPr>
          <w:rFonts w:eastAsia="宋体"/>
          <w:b/>
        </w:rPr>
        <w:t>.3.1</w:t>
      </w:r>
      <w:r w:rsidR="00FC2BC4" w:rsidRPr="00F5356E">
        <w:rPr>
          <w:rFonts w:eastAsia="宋体"/>
          <w:b/>
        </w:rPr>
        <w:t xml:space="preserve">　</w:t>
      </w:r>
      <w:r w:rsidR="00BD1FBC" w:rsidRPr="00F5356E">
        <w:rPr>
          <w:rFonts w:eastAsia="宋体"/>
          <w:spacing w:val="-4"/>
        </w:rPr>
        <w:t>自然通风模拟</w:t>
      </w:r>
      <w:r w:rsidR="000F409C" w:rsidRPr="00F5356E">
        <w:rPr>
          <w:rFonts w:eastAsia="宋体"/>
          <w:spacing w:val="-4"/>
        </w:rPr>
        <w:t>应采用</w:t>
      </w:r>
      <w:r w:rsidR="005D51E9" w:rsidRPr="00F5356E">
        <w:rPr>
          <w:rFonts w:eastAsia="宋体"/>
          <w:spacing w:val="-4"/>
        </w:rPr>
        <w:t>多区域网络法</w:t>
      </w:r>
      <w:bookmarkStart w:id="44" w:name="OLE_LINK1"/>
      <w:r w:rsidR="000F409C" w:rsidRPr="00F5356E">
        <w:rPr>
          <w:rFonts w:eastAsia="宋体"/>
          <w:spacing w:val="-4"/>
        </w:rPr>
        <w:t>或</w:t>
      </w:r>
      <w:r w:rsidR="005D51E9" w:rsidRPr="00F5356E">
        <w:rPr>
          <w:rFonts w:eastAsia="宋体"/>
          <w:spacing w:val="-4"/>
        </w:rPr>
        <w:t>计算流体动力学（</w:t>
      </w:r>
      <w:r w:rsidR="005D51E9" w:rsidRPr="00F5356E">
        <w:rPr>
          <w:rFonts w:eastAsia="宋体"/>
          <w:spacing w:val="-4"/>
        </w:rPr>
        <w:t>CFD</w:t>
      </w:r>
      <w:r w:rsidR="005D51E9" w:rsidRPr="00F5356E">
        <w:rPr>
          <w:rFonts w:eastAsia="宋体"/>
          <w:spacing w:val="-4"/>
        </w:rPr>
        <w:t>）</w:t>
      </w:r>
      <w:bookmarkEnd w:id="44"/>
      <w:r w:rsidR="005D51E9" w:rsidRPr="00F5356E">
        <w:rPr>
          <w:rFonts w:eastAsia="宋体"/>
          <w:spacing w:val="-4"/>
        </w:rPr>
        <w:t>方法。当需要评估建筑各房间自然通风换气</w:t>
      </w:r>
      <w:r w:rsidR="00546ADE" w:rsidRPr="00F5356E">
        <w:rPr>
          <w:rFonts w:eastAsia="宋体"/>
          <w:spacing w:val="-4"/>
        </w:rPr>
        <w:t>量和换气次数</w:t>
      </w:r>
      <w:r w:rsidR="005D51E9" w:rsidRPr="00F5356E">
        <w:rPr>
          <w:rFonts w:eastAsia="宋体"/>
          <w:spacing w:val="-4"/>
        </w:rPr>
        <w:t>时，宜采用多区域网络模拟方法。当需要评估建筑各房间在自然通风条件下房间内气流的细节情况时，宜采用计算流体动力学（</w:t>
      </w:r>
      <w:r w:rsidR="005D51E9" w:rsidRPr="00F5356E">
        <w:rPr>
          <w:rFonts w:eastAsia="宋体"/>
          <w:spacing w:val="-4"/>
        </w:rPr>
        <w:t>CFD</w:t>
      </w:r>
      <w:r w:rsidR="005D51E9" w:rsidRPr="00F5356E">
        <w:rPr>
          <w:rFonts w:eastAsia="宋体"/>
          <w:spacing w:val="-4"/>
        </w:rPr>
        <w:t>）方法</w:t>
      </w:r>
      <w:r w:rsidR="00BD1FBC" w:rsidRPr="00F5356E">
        <w:rPr>
          <w:rFonts w:eastAsia="宋体"/>
          <w:spacing w:val="-4"/>
        </w:rPr>
        <w:t>。</w:t>
      </w:r>
    </w:p>
    <w:p w:rsidR="00F84166" w:rsidRPr="00F5356E" w:rsidRDefault="00DF0A36">
      <w:pPr>
        <w:pStyle w:val="affd"/>
        <w:rPr>
          <w:rFonts w:eastAsia="宋体"/>
          <w:bCs/>
          <w:spacing w:val="-4"/>
        </w:rPr>
      </w:pPr>
      <w:r w:rsidRPr="00F5356E">
        <w:rPr>
          <w:rFonts w:eastAsia="宋体"/>
          <w:b/>
          <w:spacing w:val="-4"/>
        </w:rPr>
        <w:t>4</w:t>
      </w:r>
      <w:r w:rsidR="00FC2BC4" w:rsidRPr="00F5356E">
        <w:rPr>
          <w:rFonts w:eastAsia="宋体"/>
          <w:b/>
          <w:spacing w:val="-4"/>
        </w:rPr>
        <w:t>.3.</w:t>
      </w:r>
      <w:r w:rsidR="00546ADE" w:rsidRPr="00F5356E">
        <w:rPr>
          <w:rFonts w:eastAsia="宋体"/>
          <w:b/>
          <w:spacing w:val="-4"/>
        </w:rPr>
        <w:t>2</w:t>
      </w:r>
      <w:r w:rsidR="00FC2BC4" w:rsidRPr="00F5356E">
        <w:rPr>
          <w:rFonts w:eastAsia="宋体"/>
          <w:b/>
          <w:spacing w:val="-4"/>
        </w:rPr>
        <w:t xml:space="preserve">　</w:t>
      </w:r>
      <w:r w:rsidR="00F84166" w:rsidRPr="00F5356E">
        <w:rPr>
          <w:rFonts w:eastAsia="宋体" w:hint="eastAsia"/>
          <w:bCs/>
          <w:spacing w:val="-4"/>
        </w:rPr>
        <w:t>根据</w:t>
      </w:r>
      <w:r w:rsidR="00F84166" w:rsidRPr="00F5356E">
        <w:rPr>
          <w:rFonts w:eastAsia="宋体"/>
          <w:bCs/>
          <w:spacing w:val="-4"/>
        </w:rPr>
        <w:t>项目规模和建筑环境评价要求，可采用室内外</w:t>
      </w:r>
      <w:r w:rsidR="00F84166" w:rsidRPr="00F5356E">
        <w:rPr>
          <w:rFonts w:eastAsia="宋体" w:hint="eastAsia"/>
          <w:bCs/>
          <w:spacing w:val="-4"/>
        </w:rPr>
        <w:t>自然</w:t>
      </w:r>
      <w:r w:rsidR="00F84166" w:rsidRPr="00F5356E">
        <w:rPr>
          <w:rFonts w:eastAsia="宋体"/>
          <w:bCs/>
          <w:spacing w:val="-4"/>
        </w:rPr>
        <w:t>通风的联合模拟方法或</w:t>
      </w:r>
      <w:r w:rsidR="00F84166" w:rsidRPr="00F5356E">
        <w:rPr>
          <w:rFonts w:eastAsia="宋体" w:hint="eastAsia"/>
          <w:bCs/>
          <w:spacing w:val="-4"/>
        </w:rPr>
        <w:t>分步模拟</w:t>
      </w:r>
      <w:r w:rsidR="00F84166" w:rsidRPr="00F5356E">
        <w:rPr>
          <w:rFonts w:eastAsia="宋体"/>
          <w:bCs/>
          <w:spacing w:val="-4"/>
        </w:rPr>
        <w:t>方法。</w:t>
      </w:r>
      <w:r w:rsidR="00F84166" w:rsidRPr="00F5356E">
        <w:rPr>
          <w:rFonts w:eastAsia="宋体" w:hint="eastAsia"/>
          <w:bCs/>
          <w:spacing w:val="-4"/>
        </w:rPr>
        <w:t>当</w:t>
      </w:r>
      <w:r w:rsidR="00F84166" w:rsidRPr="00F5356E">
        <w:rPr>
          <w:rFonts w:eastAsia="宋体"/>
          <w:bCs/>
          <w:spacing w:val="-4"/>
        </w:rPr>
        <w:t>软件及网格条件允许的情况下，宜采用联合模拟方法。</w:t>
      </w:r>
    </w:p>
    <w:p w:rsidR="001968B2" w:rsidRPr="00F5356E" w:rsidRDefault="00DF0A36" w:rsidP="001968B2">
      <w:pPr>
        <w:pStyle w:val="affd"/>
        <w:rPr>
          <w:rFonts w:eastAsia="宋体"/>
          <w:bCs/>
          <w:spacing w:val="-4"/>
        </w:rPr>
      </w:pPr>
      <w:r w:rsidRPr="00F5356E">
        <w:rPr>
          <w:rFonts w:eastAsia="宋体"/>
          <w:b/>
          <w:spacing w:val="-4"/>
        </w:rPr>
        <w:t>4</w:t>
      </w:r>
      <w:r w:rsidR="001968B2" w:rsidRPr="00F5356E">
        <w:rPr>
          <w:rFonts w:eastAsia="宋体"/>
          <w:b/>
          <w:spacing w:val="-4"/>
        </w:rPr>
        <w:t>.3.</w:t>
      </w:r>
      <w:r w:rsidR="008F60C7" w:rsidRPr="00F5356E">
        <w:rPr>
          <w:rFonts w:eastAsia="宋体"/>
          <w:b/>
          <w:spacing w:val="-4"/>
        </w:rPr>
        <w:t>3</w:t>
      </w:r>
      <w:r w:rsidR="001968B2" w:rsidRPr="00F5356E">
        <w:rPr>
          <w:rFonts w:eastAsia="宋体"/>
          <w:b/>
          <w:spacing w:val="-4"/>
        </w:rPr>
        <w:t xml:space="preserve">　</w:t>
      </w:r>
      <w:r w:rsidR="001968B2" w:rsidRPr="00F5356E">
        <w:rPr>
          <w:rFonts w:eastAsia="宋体" w:hint="eastAsia"/>
          <w:bCs/>
          <w:spacing w:val="-4"/>
        </w:rPr>
        <w:t>当采用</w:t>
      </w:r>
      <w:r w:rsidR="006B081E" w:rsidRPr="00F5356E">
        <w:rPr>
          <w:rFonts w:eastAsia="宋体" w:hint="eastAsia"/>
          <w:bCs/>
          <w:spacing w:val="-4"/>
        </w:rPr>
        <w:t>多区域</w:t>
      </w:r>
      <w:r w:rsidR="006B081E" w:rsidRPr="00F5356E">
        <w:rPr>
          <w:rFonts w:eastAsia="宋体"/>
          <w:bCs/>
          <w:spacing w:val="-4"/>
        </w:rPr>
        <w:t>网络法</w:t>
      </w:r>
      <w:r w:rsidR="006B081E" w:rsidRPr="00F5356E">
        <w:rPr>
          <w:rFonts w:eastAsia="宋体" w:hint="eastAsia"/>
          <w:bCs/>
          <w:spacing w:val="-4"/>
        </w:rPr>
        <w:t>进行</w:t>
      </w:r>
      <w:r w:rsidR="006B081E" w:rsidRPr="00F5356E">
        <w:rPr>
          <w:rFonts w:eastAsia="宋体"/>
          <w:bCs/>
          <w:spacing w:val="-4"/>
        </w:rPr>
        <w:t>模拟时，</w:t>
      </w:r>
      <w:r w:rsidR="00416493" w:rsidRPr="00F5356E">
        <w:rPr>
          <w:rFonts w:eastAsia="宋体" w:hint="eastAsia"/>
          <w:bCs/>
          <w:spacing w:val="-4"/>
        </w:rPr>
        <w:t>应包括</w:t>
      </w:r>
      <w:r w:rsidR="00416493" w:rsidRPr="00F5356E">
        <w:rPr>
          <w:rFonts w:eastAsia="宋体"/>
          <w:bCs/>
          <w:spacing w:val="-4"/>
        </w:rPr>
        <w:t>以下内容</w:t>
      </w:r>
      <w:r w:rsidR="006B081E" w:rsidRPr="00F5356E">
        <w:rPr>
          <w:rFonts w:eastAsia="宋体" w:hint="eastAsia"/>
          <w:bCs/>
          <w:spacing w:val="-4"/>
        </w:rPr>
        <w:t>：</w:t>
      </w:r>
    </w:p>
    <w:p w:rsidR="006B081E" w:rsidRPr="00F5356E" w:rsidRDefault="006B081E" w:rsidP="006B081E">
      <w:pPr>
        <w:pStyle w:val="affa"/>
        <w:ind w:firstLine="420"/>
        <w:rPr>
          <w:rFonts w:ascii="Times New Roman"/>
          <w:bCs/>
          <w:szCs w:val="21"/>
        </w:rPr>
      </w:pPr>
      <w:r w:rsidRPr="00F5356E">
        <w:rPr>
          <w:rFonts w:ascii="Times New Roman"/>
          <w:bCs/>
          <w:szCs w:val="21"/>
        </w:rPr>
        <w:t xml:space="preserve">1 </w:t>
      </w:r>
      <w:r w:rsidR="00416493" w:rsidRPr="00F5356E">
        <w:rPr>
          <w:rFonts w:ascii="Times New Roman" w:hint="eastAsia"/>
          <w:bCs/>
          <w:szCs w:val="21"/>
        </w:rPr>
        <w:t>建筑通风拓扑</w:t>
      </w:r>
      <w:r w:rsidR="00416493" w:rsidRPr="00F5356E">
        <w:rPr>
          <w:rFonts w:ascii="Times New Roman"/>
          <w:bCs/>
          <w:szCs w:val="21"/>
        </w:rPr>
        <w:t>路径图及据此建立的物理模型</w:t>
      </w:r>
      <w:r w:rsidRPr="00F5356E">
        <w:rPr>
          <w:rFonts w:ascii="Times New Roman"/>
          <w:bCs/>
          <w:szCs w:val="21"/>
        </w:rPr>
        <w:t>；</w:t>
      </w:r>
    </w:p>
    <w:p w:rsidR="006B081E" w:rsidRPr="00F5356E" w:rsidRDefault="006B081E" w:rsidP="006B081E">
      <w:pPr>
        <w:pStyle w:val="affa"/>
        <w:ind w:firstLine="420"/>
        <w:rPr>
          <w:rFonts w:ascii="Times New Roman"/>
          <w:bCs/>
          <w:szCs w:val="21"/>
        </w:rPr>
      </w:pPr>
      <w:r w:rsidRPr="00F5356E">
        <w:rPr>
          <w:rFonts w:ascii="Times New Roman" w:hint="eastAsia"/>
          <w:bCs/>
          <w:szCs w:val="21"/>
        </w:rPr>
        <w:t>2</w:t>
      </w:r>
      <w:r w:rsidR="008B63D0" w:rsidRPr="00F5356E">
        <w:rPr>
          <w:rFonts w:ascii="Times New Roman"/>
          <w:bCs/>
          <w:szCs w:val="21"/>
        </w:rPr>
        <w:t xml:space="preserve"> </w:t>
      </w:r>
      <w:r w:rsidRPr="00F5356E">
        <w:rPr>
          <w:rFonts w:ascii="Times New Roman"/>
          <w:bCs/>
          <w:szCs w:val="21"/>
        </w:rPr>
        <w:t>通风洞口阻力模型及参数；</w:t>
      </w:r>
    </w:p>
    <w:p w:rsidR="00F84166" w:rsidRPr="00F5356E" w:rsidRDefault="002E6395" w:rsidP="00F84166">
      <w:pPr>
        <w:pStyle w:val="affa"/>
        <w:ind w:firstLine="420"/>
        <w:rPr>
          <w:rFonts w:ascii="Times New Roman"/>
          <w:bCs/>
          <w:szCs w:val="21"/>
        </w:rPr>
      </w:pPr>
      <w:r w:rsidRPr="00F5356E">
        <w:rPr>
          <w:rFonts w:ascii="Times New Roman" w:hint="eastAsia"/>
          <w:bCs/>
          <w:szCs w:val="21"/>
        </w:rPr>
        <w:t xml:space="preserve">3 </w:t>
      </w:r>
      <w:r w:rsidRPr="00F5356E">
        <w:rPr>
          <w:rFonts w:ascii="Times New Roman" w:hint="eastAsia"/>
          <w:bCs/>
          <w:szCs w:val="21"/>
        </w:rPr>
        <w:t>外墙</w:t>
      </w:r>
      <w:r w:rsidRPr="00F5356E">
        <w:rPr>
          <w:rFonts w:ascii="Times New Roman"/>
          <w:bCs/>
          <w:szCs w:val="21"/>
        </w:rPr>
        <w:t>上的</w:t>
      </w:r>
      <w:r w:rsidR="008B63D0" w:rsidRPr="00F5356E">
        <w:rPr>
          <w:rFonts w:ascii="Times New Roman" w:hint="eastAsia"/>
          <w:bCs/>
          <w:szCs w:val="21"/>
        </w:rPr>
        <w:t>通风</w:t>
      </w:r>
      <w:r w:rsidRPr="00F5356E">
        <w:rPr>
          <w:rFonts w:ascii="Times New Roman"/>
          <w:bCs/>
          <w:szCs w:val="21"/>
        </w:rPr>
        <w:t>门窗洞口压力</w:t>
      </w:r>
      <w:r w:rsidR="00295EA9" w:rsidRPr="00F5356E">
        <w:rPr>
          <w:rFonts w:ascii="Times New Roman" w:hint="eastAsia"/>
          <w:bCs/>
          <w:szCs w:val="21"/>
        </w:rPr>
        <w:t>边界</w:t>
      </w:r>
      <w:r w:rsidRPr="00F5356E">
        <w:rPr>
          <w:rFonts w:ascii="Times New Roman"/>
          <w:bCs/>
          <w:szCs w:val="21"/>
        </w:rPr>
        <w:t>条件</w:t>
      </w:r>
      <w:r w:rsidR="008B63D0" w:rsidRPr="00F5356E">
        <w:rPr>
          <w:rFonts w:ascii="Times New Roman" w:hint="eastAsia"/>
          <w:bCs/>
          <w:szCs w:val="21"/>
        </w:rPr>
        <w:t>，</w:t>
      </w:r>
      <w:r w:rsidR="008B63D0" w:rsidRPr="00F5356E">
        <w:rPr>
          <w:rFonts w:ascii="Times New Roman"/>
          <w:bCs/>
          <w:szCs w:val="21"/>
        </w:rPr>
        <w:t>压力边界条件</w:t>
      </w:r>
      <w:r w:rsidRPr="00F5356E">
        <w:rPr>
          <w:rFonts w:ascii="Times New Roman"/>
          <w:bCs/>
          <w:szCs w:val="21"/>
        </w:rPr>
        <w:t>由室外风环境模拟计算</w:t>
      </w:r>
      <w:r w:rsidRPr="00F5356E">
        <w:rPr>
          <w:rFonts w:ascii="Times New Roman" w:hint="eastAsia"/>
          <w:bCs/>
          <w:szCs w:val="21"/>
        </w:rPr>
        <w:t>出</w:t>
      </w:r>
      <w:r w:rsidRPr="00F5356E">
        <w:rPr>
          <w:rFonts w:ascii="Times New Roman"/>
          <w:bCs/>
          <w:szCs w:val="21"/>
        </w:rPr>
        <w:t>的建筑表面风压确定</w:t>
      </w:r>
      <w:r w:rsidR="008B63D0" w:rsidRPr="00F5356E">
        <w:rPr>
          <w:rFonts w:ascii="Times New Roman" w:hint="eastAsia"/>
          <w:bCs/>
          <w:szCs w:val="21"/>
        </w:rPr>
        <w:t>；</w:t>
      </w:r>
    </w:p>
    <w:p w:rsidR="002E6395" w:rsidRPr="00F5356E" w:rsidRDefault="008B63D0" w:rsidP="00F84166">
      <w:pPr>
        <w:pStyle w:val="affa"/>
        <w:ind w:firstLine="420"/>
        <w:rPr>
          <w:rFonts w:ascii="Times New Roman"/>
          <w:bCs/>
          <w:szCs w:val="21"/>
        </w:rPr>
      </w:pPr>
      <w:r w:rsidRPr="00F5356E">
        <w:rPr>
          <w:rFonts w:ascii="Times New Roman"/>
          <w:bCs/>
          <w:szCs w:val="21"/>
        </w:rPr>
        <w:t xml:space="preserve">4 </w:t>
      </w:r>
      <w:r w:rsidRPr="00F5356E">
        <w:rPr>
          <w:rFonts w:ascii="Times New Roman" w:hint="eastAsia"/>
          <w:bCs/>
          <w:szCs w:val="21"/>
        </w:rPr>
        <w:t>其他</w:t>
      </w:r>
      <w:r w:rsidRPr="00F5356E">
        <w:rPr>
          <w:rFonts w:ascii="Times New Roman"/>
          <w:bCs/>
          <w:szCs w:val="21"/>
        </w:rPr>
        <w:t>与模拟有关的必要的边界条件；</w:t>
      </w:r>
    </w:p>
    <w:p w:rsidR="008B63D0" w:rsidRPr="00F5356E" w:rsidRDefault="008B63D0" w:rsidP="00F84166">
      <w:pPr>
        <w:pStyle w:val="affa"/>
        <w:ind w:firstLine="420"/>
        <w:rPr>
          <w:rFonts w:ascii="Times New Roman"/>
          <w:bCs/>
          <w:szCs w:val="21"/>
        </w:rPr>
      </w:pPr>
      <w:r w:rsidRPr="00F5356E">
        <w:rPr>
          <w:rFonts w:ascii="Times New Roman"/>
          <w:bCs/>
          <w:szCs w:val="21"/>
        </w:rPr>
        <w:t xml:space="preserve">5 </w:t>
      </w:r>
      <w:r w:rsidRPr="00F5356E">
        <w:rPr>
          <w:rFonts w:ascii="Times New Roman" w:hint="eastAsia"/>
          <w:bCs/>
          <w:szCs w:val="21"/>
        </w:rPr>
        <w:t>模型</w:t>
      </w:r>
      <w:r w:rsidRPr="00F5356E">
        <w:rPr>
          <w:rFonts w:ascii="Times New Roman"/>
          <w:bCs/>
          <w:szCs w:val="21"/>
        </w:rPr>
        <w:t>简化说明。</w:t>
      </w:r>
    </w:p>
    <w:p w:rsidR="00BD1FBC" w:rsidRPr="00F5356E" w:rsidRDefault="00DF0A36" w:rsidP="0057515B">
      <w:pPr>
        <w:pStyle w:val="affff1"/>
        <w:spacing w:line="320" w:lineRule="exact"/>
        <w:outlineLvl w:val="3"/>
        <w:rPr>
          <w:rFonts w:eastAsia="黑体" w:cs="宋体"/>
          <w:sz w:val="21"/>
          <w:szCs w:val="22"/>
        </w:rPr>
      </w:pPr>
      <w:r w:rsidRPr="00F5356E">
        <w:rPr>
          <w:b/>
          <w:spacing w:val="-4"/>
          <w:kern w:val="0"/>
          <w:sz w:val="21"/>
          <w:szCs w:val="20"/>
        </w:rPr>
        <w:t>4</w:t>
      </w:r>
      <w:r w:rsidR="00FC2BC4" w:rsidRPr="00F5356E">
        <w:rPr>
          <w:b/>
          <w:spacing w:val="-4"/>
          <w:kern w:val="0"/>
          <w:sz w:val="21"/>
          <w:szCs w:val="20"/>
        </w:rPr>
        <w:t>.3.</w:t>
      </w:r>
      <w:r w:rsidR="008F60C7" w:rsidRPr="00F5356E">
        <w:rPr>
          <w:b/>
          <w:spacing w:val="-4"/>
          <w:kern w:val="0"/>
          <w:sz w:val="21"/>
          <w:szCs w:val="20"/>
        </w:rPr>
        <w:t>4</w:t>
      </w:r>
      <w:r w:rsidR="00FC2BC4" w:rsidRPr="00F5356E">
        <w:rPr>
          <w:bCs/>
          <w:spacing w:val="-4"/>
          <w:kern w:val="0"/>
          <w:sz w:val="21"/>
          <w:szCs w:val="20"/>
        </w:rPr>
        <w:t xml:space="preserve">　</w:t>
      </w:r>
      <w:r w:rsidR="00620C92" w:rsidRPr="00F5356E">
        <w:rPr>
          <w:rFonts w:hint="eastAsia"/>
          <w:bCs/>
          <w:spacing w:val="-4"/>
          <w:kern w:val="0"/>
          <w:sz w:val="21"/>
          <w:szCs w:val="20"/>
        </w:rPr>
        <w:t>当采用</w:t>
      </w:r>
      <w:r w:rsidR="0057515B" w:rsidRPr="00F5356E">
        <w:rPr>
          <w:rFonts w:hint="eastAsia"/>
          <w:bCs/>
          <w:spacing w:val="-4"/>
          <w:kern w:val="0"/>
          <w:sz w:val="21"/>
          <w:szCs w:val="20"/>
        </w:rPr>
        <w:t>计算流体</w:t>
      </w:r>
      <w:r w:rsidR="0057515B" w:rsidRPr="00F5356E">
        <w:rPr>
          <w:bCs/>
          <w:spacing w:val="-4"/>
          <w:kern w:val="0"/>
          <w:sz w:val="21"/>
          <w:szCs w:val="20"/>
        </w:rPr>
        <w:t>动力学（</w:t>
      </w:r>
      <w:r w:rsidR="0057515B" w:rsidRPr="00F5356E">
        <w:rPr>
          <w:rFonts w:hint="eastAsia"/>
          <w:bCs/>
          <w:spacing w:val="-4"/>
          <w:kern w:val="0"/>
          <w:sz w:val="21"/>
          <w:szCs w:val="20"/>
        </w:rPr>
        <w:t>CFD</w:t>
      </w:r>
      <w:r w:rsidR="0057515B" w:rsidRPr="00F5356E">
        <w:rPr>
          <w:bCs/>
          <w:spacing w:val="-4"/>
          <w:kern w:val="0"/>
          <w:sz w:val="21"/>
          <w:szCs w:val="20"/>
        </w:rPr>
        <w:t>）</w:t>
      </w:r>
      <w:r w:rsidR="0057515B" w:rsidRPr="00F5356E">
        <w:rPr>
          <w:rFonts w:hint="eastAsia"/>
          <w:bCs/>
          <w:spacing w:val="-4"/>
          <w:kern w:val="0"/>
          <w:sz w:val="21"/>
          <w:szCs w:val="20"/>
        </w:rPr>
        <w:t>方法</w:t>
      </w:r>
      <w:r w:rsidR="0057515B" w:rsidRPr="00F5356E">
        <w:rPr>
          <w:bCs/>
          <w:spacing w:val="-4"/>
          <w:kern w:val="0"/>
          <w:sz w:val="21"/>
          <w:szCs w:val="20"/>
        </w:rPr>
        <w:t>模拟室内自然通风时，建模应遵循如下原则</w:t>
      </w:r>
      <w:r w:rsidR="00BD1FBC" w:rsidRPr="00F5356E">
        <w:rPr>
          <w:rFonts w:hint="eastAsia"/>
          <w:bCs/>
          <w:spacing w:val="-4"/>
          <w:kern w:val="0"/>
          <w:sz w:val="21"/>
          <w:szCs w:val="20"/>
        </w:rPr>
        <w:t>：</w:t>
      </w:r>
    </w:p>
    <w:p w:rsidR="00BD1FBC" w:rsidRPr="00F5356E" w:rsidRDefault="00BD1FBC" w:rsidP="00BD1FBC">
      <w:pPr>
        <w:pStyle w:val="affa"/>
        <w:ind w:firstLine="420"/>
        <w:rPr>
          <w:rFonts w:ascii="Times New Roman"/>
          <w:bCs/>
          <w:szCs w:val="21"/>
        </w:rPr>
      </w:pPr>
      <w:r w:rsidRPr="00F5356E">
        <w:rPr>
          <w:rFonts w:ascii="Times New Roman" w:hint="eastAsia"/>
          <w:bCs/>
          <w:szCs w:val="21"/>
        </w:rPr>
        <w:t xml:space="preserve">1 </w:t>
      </w:r>
      <w:r w:rsidRPr="00F5356E">
        <w:rPr>
          <w:rFonts w:ascii="Times New Roman" w:hint="eastAsia"/>
          <w:bCs/>
          <w:szCs w:val="21"/>
        </w:rPr>
        <w:t>建筑门窗等其他通风口均应根据常见的开闭情况进行建模。</w:t>
      </w:r>
    </w:p>
    <w:p w:rsidR="00BD1FBC" w:rsidRPr="00F5356E" w:rsidRDefault="00BD1FBC" w:rsidP="00BD1FBC">
      <w:pPr>
        <w:pStyle w:val="affa"/>
        <w:ind w:firstLine="420"/>
        <w:rPr>
          <w:rFonts w:ascii="Times New Roman"/>
          <w:bCs/>
          <w:szCs w:val="21"/>
        </w:rPr>
      </w:pPr>
      <w:r w:rsidRPr="00F5356E">
        <w:rPr>
          <w:rFonts w:ascii="Times New Roman" w:hint="eastAsia"/>
          <w:bCs/>
          <w:szCs w:val="21"/>
        </w:rPr>
        <w:t xml:space="preserve">2 </w:t>
      </w:r>
      <w:r w:rsidRPr="00F5356E">
        <w:rPr>
          <w:rFonts w:ascii="Times New Roman" w:hint="eastAsia"/>
          <w:bCs/>
          <w:szCs w:val="21"/>
        </w:rPr>
        <w:t>自然通风的开口面积应按照实际的可开启面积进行设置。</w:t>
      </w:r>
    </w:p>
    <w:p w:rsidR="00F22C28" w:rsidRPr="00F5356E" w:rsidRDefault="00BD1FBC" w:rsidP="00BD1FBC">
      <w:pPr>
        <w:pStyle w:val="affa"/>
        <w:ind w:firstLine="420"/>
        <w:rPr>
          <w:spacing w:val="-4"/>
        </w:rPr>
      </w:pPr>
      <w:r w:rsidRPr="00F5356E">
        <w:rPr>
          <w:rFonts w:ascii="Times New Roman" w:hint="eastAsia"/>
          <w:bCs/>
          <w:szCs w:val="21"/>
        </w:rPr>
        <w:t xml:space="preserve">3 </w:t>
      </w:r>
      <w:r w:rsidRPr="00F5356E">
        <w:rPr>
          <w:rFonts w:ascii="Times New Roman" w:hint="eastAsia"/>
          <w:bCs/>
          <w:szCs w:val="21"/>
        </w:rPr>
        <w:t>目标建筑的室内空间的建模范围应构建所有室内隔断，宜包含大型橱柜类家具，可不包含桌、椅等不显著阻隔通风的家具。</w:t>
      </w:r>
    </w:p>
    <w:p w:rsidR="003F7944" w:rsidRPr="00F5356E" w:rsidRDefault="00DF0A36" w:rsidP="007B6438">
      <w:pPr>
        <w:pStyle w:val="affff1"/>
        <w:spacing w:line="320" w:lineRule="exact"/>
        <w:outlineLvl w:val="3"/>
        <w:rPr>
          <w:bCs/>
          <w:spacing w:val="-4"/>
          <w:kern w:val="0"/>
          <w:sz w:val="21"/>
          <w:szCs w:val="20"/>
        </w:rPr>
      </w:pPr>
      <w:r w:rsidRPr="00F5356E">
        <w:rPr>
          <w:b/>
          <w:spacing w:val="-4"/>
          <w:kern w:val="0"/>
          <w:sz w:val="21"/>
          <w:szCs w:val="20"/>
        </w:rPr>
        <w:t>4</w:t>
      </w:r>
      <w:r w:rsidR="00FC2BC4" w:rsidRPr="00F5356E">
        <w:rPr>
          <w:b/>
          <w:spacing w:val="-4"/>
          <w:kern w:val="0"/>
          <w:sz w:val="21"/>
          <w:szCs w:val="20"/>
        </w:rPr>
        <w:t>.3.</w:t>
      </w:r>
      <w:r w:rsidR="004B18FD" w:rsidRPr="00F5356E">
        <w:rPr>
          <w:b/>
          <w:spacing w:val="-4"/>
          <w:kern w:val="0"/>
          <w:sz w:val="21"/>
          <w:szCs w:val="20"/>
        </w:rPr>
        <w:t>5</w:t>
      </w:r>
      <w:r w:rsidR="00FC2BC4" w:rsidRPr="00F5356E">
        <w:rPr>
          <w:bCs/>
          <w:spacing w:val="-4"/>
          <w:kern w:val="0"/>
          <w:sz w:val="21"/>
          <w:szCs w:val="20"/>
        </w:rPr>
        <w:t xml:space="preserve">　</w:t>
      </w:r>
      <w:r w:rsidR="00FA4379" w:rsidRPr="00F5356E">
        <w:rPr>
          <w:rFonts w:hint="eastAsia"/>
          <w:bCs/>
          <w:spacing w:val="-4"/>
          <w:kern w:val="0"/>
          <w:sz w:val="21"/>
          <w:szCs w:val="20"/>
        </w:rPr>
        <w:t>采用计算流体动力学（</w:t>
      </w:r>
      <w:r w:rsidR="00FA4379" w:rsidRPr="00F5356E">
        <w:rPr>
          <w:rFonts w:hint="eastAsia"/>
          <w:bCs/>
          <w:spacing w:val="-4"/>
          <w:kern w:val="0"/>
          <w:sz w:val="21"/>
          <w:szCs w:val="20"/>
        </w:rPr>
        <w:t>CFD</w:t>
      </w:r>
      <w:r w:rsidR="00FA4379" w:rsidRPr="00F5356E">
        <w:rPr>
          <w:rFonts w:hint="eastAsia"/>
          <w:bCs/>
          <w:spacing w:val="-4"/>
          <w:kern w:val="0"/>
          <w:sz w:val="21"/>
          <w:szCs w:val="20"/>
        </w:rPr>
        <w:t>）方法时</w:t>
      </w:r>
      <w:r w:rsidR="00FA4379" w:rsidRPr="00F5356E">
        <w:rPr>
          <w:bCs/>
          <w:spacing w:val="-4"/>
          <w:kern w:val="0"/>
          <w:sz w:val="21"/>
          <w:szCs w:val="20"/>
        </w:rPr>
        <w:t>，</w:t>
      </w:r>
      <w:r w:rsidR="003F7944" w:rsidRPr="00F5356E">
        <w:rPr>
          <w:rFonts w:hint="eastAsia"/>
          <w:bCs/>
          <w:spacing w:val="-4"/>
          <w:kern w:val="0"/>
          <w:sz w:val="21"/>
          <w:szCs w:val="20"/>
        </w:rPr>
        <w:t>网格设置时应参照以下原则：</w:t>
      </w:r>
    </w:p>
    <w:p w:rsidR="003F7944" w:rsidRPr="00F5356E" w:rsidRDefault="003F7944" w:rsidP="003F7944">
      <w:pPr>
        <w:pStyle w:val="affa"/>
        <w:ind w:firstLine="420"/>
        <w:rPr>
          <w:rFonts w:ascii="Times New Roman"/>
          <w:bCs/>
          <w:szCs w:val="21"/>
        </w:rPr>
      </w:pPr>
      <w:r w:rsidRPr="00F5356E">
        <w:rPr>
          <w:rFonts w:ascii="Times New Roman" w:hint="eastAsia"/>
          <w:bCs/>
          <w:szCs w:val="21"/>
        </w:rPr>
        <w:t xml:space="preserve">1 </w:t>
      </w:r>
      <w:r w:rsidRPr="00F5356E">
        <w:rPr>
          <w:rFonts w:ascii="Times New Roman" w:hint="eastAsia"/>
          <w:bCs/>
          <w:szCs w:val="21"/>
        </w:rPr>
        <w:t>采用室内外联合模拟的方法时宜采用多尺度网格，室内的网格应能反映所有显著阻隔通风的室内设施，网格过渡比不宜大于</w:t>
      </w:r>
      <w:r w:rsidRPr="00F5356E">
        <w:rPr>
          <w:rFonts w:ascii="Times New Roman" w:hint="eastAsia"/>
          <w:bCs/>
          <w:szCs w:val="21"/>
        </w:rPr>
        <w:t>2</w:t>
      </w:r>
      <w:r w:rsidRPr="00F5356E">
        <w:rPr>
          <w:rFonts w:ascii="Times New Roman" w:hint="eastAsia"/>
          <w:bCs/>
          <w:szCs w:val="21"/>
        </w:rPr>
        <w:t>。</w:t>
      </w:r>
    </w:p>
    <w:p w:rsidR="00F22C28" w:rsidRPr="00F5356E" w:rsidRDefault="003F7944" w:rsidP="003F7944">
      <w:pPr>
        <w:pStyle w:val="affa"/>
        <w:ind w:firstLine="420"/>
        <w:rPr>
          <w:rFonts w:ascii="Times New Roman"/>
          <w:bCs/>
          <w:szCs w:val="21"/>
        </w:rPr>
      </w:pPr>
      <w:r w:rsidRPr="00F5356E">
        <w:rPr>
          <w:rFonts w:ascii="Times New Roman" w:hint="eastAsia"/>
          <w:bCs/>
          <w:szCs w:val="21"/>
        </w:rPr>
        <w:t xml:space="preserve">2 </w:t>
      </w:r>
      <w:r w:rsidRPr="00F5356E">
        <w:rPr>
          <w:rFonts w:ascii="Times New Roman" w:hint="eastAsia"/>
          <w:bCs/>
          <w:szCs w:val="21"/>
        </w:rPr>
        <w:t>采用室内、室外分步模拟的方法时，室内的网格应能反映所有显著阻隔通风的室内设施，通风口上宜有</w:t>
      </w:r>
      <w:r w:rsidRPr="00F5356E">
        <w:rPr>
          <w:rFonts w:ascii="Times New Roman" w:hint="eastAsia"/>
          <w:bCs/>
          <w:szCs w:val="21"/>
        </w:rPr>
        <w:t>9</w:t>
      </w:r>
      <w:r w:rsidRPr="00F5356E">
        <w:rPr>
          <w:rFonts w:ascii="Times New Roman" w:hint="eastAsia"/>
          <w:bCs/>
          <w:szCs w:val="21"/>
        </w:rPr>
        <w:t>个（</w:t>
      </w:r>
      <w:r w:rsidRPr="00F5356E">
        <w:rPr>
          <w:rFonts w:ascii="Times New Roman" w:hint="eastAsia"/>
          <w:bCs/>
          <w:szCs w:val="21"/>
        </w:rPr>
        <w:t>3x3</w:t>
      </w:r>
      <w:r w:rsidRPr="00F5356E">
        <w:rPr>
          <w:rFonts w:ascii="Times New Roman" w:hint="eastAsia"/>
          <w:bCs/>
          <w:szCs w:val="21"/>
        </w:rPr>
        <w:t>）以上的网格。</w:t>
      </w:r>
    </w:p>
    <w:p w:rsidR="008F60C7" w:rsidRPr="00F5356E" w:rsidRDefault="00DF0A36" w:rsidP="008F60C7">
      <w:pPr>
        <w:pStyle w:val="affd"/>
        <w:adjustRightInd w:val="0"/>
        <w:snapToGrid w:val="0"/>
        <w:rPr>
          <w:rFonts w:eastAsia="宋体"/>
          <w:bCs/>
          <w:szCs w:val="21"/>
        </w:rPr>
      </w:pPr>
      <w:r w:rsidRPr="00F5356E">
        <w:rPr>
          <w:rFonts w:eastAsia="宋体"/>
          <w:b/>
          <w:bCs/>
          <w:szCs w:val="21"/>
        </w:rPr>
        <w:t>4</w:t>
      </w:r>
      <w:r w:rsidR="008F60C7" w:rsidRPr="00F5356E">
        <w:rPr>
          <w:rFonts w:eastAsia="宋体"/>
          <w:b/>
          <w:bCs/>
          <w:szCs w:val="21"/>
        </w:rPr>
        <w:t>.3.6</w:t>
      </w:r>
      <w:r w:rsidR="008F60C7" w:rsidRPr="00F5356E">
        <w:rPr>
          <w:rFonts w:eastAsia="宋体"/>
          <w:bCs/>
          <w:szCs w:val="21"/>
        </w:rPr>
        <w:t xml:space="preserve">　</w:t>
      </w:r>
      <w:r w:rsidR="008F60C7" w:rsidRPr="00F5356E">
        <w:rPr>
          <w:rFonts w:eastAsia="宋体" w:hint="eastAsia"/>
          <w:bCs/>
          <w:szCs w:val="21"/>
        </w:rPr>
        <w:t>采用计算流体动力学（</w:t>
      </w:r>
      <w:r w:rsidR="008F60C7" w:rsidRPr="00F5356E">
        <w:rPr>
          <w:rFonts w:eastAsia="宋体" w:hint="eastAsia"/>
          <w:bCs/>
          <w:szCs w:val="21"/>
        </w:rPr>
        <w:t>CFD</w:t>
      </w:r>
      <w:r w:rsidR="008F60C7" w:rsidRPr="00F5356E">
        <w:rPr>
          <w:rFonts w:eastAsia="宋体" w:hint="eastAsia"/>
          <w:bCs/>
          <w:szCs w:val="21"/>
        </w:rPr>
        <w:t>）方法时，</w:t>
      </w:r>
      <w:r w:rsidR="008F60C7" w:rsidRPr="00F5356E">
        <w:rPr>
          <w:rFonts w:eastAsia="宋体"/>
          <w:bCs/>
          <w:szCs w:val="21"/>
        </w:rPr>
        <w:t>按以下原则</w:t>
      </w:r>
      <w:r w:rsidR="008F60C7" w:rsidRPr="00F5356E">
        <w:rPr>
          <w:rFonts w:eastAsia="宋体" w:hint="eastAsia"/>
          <w:bCs/>
          <w:szCs w:val="21"/>
        </w:rPr>
        <w:t>设置</w:t>
      </w:r>
      <w:r w:rsidR="008F60C7" w:rsidRPr="00F5356E">
        <w:rPr>
          <w:rFonts w:eastAsia="宋体"/>
          <w:bCs/>
          <w:szCs w:val="21"/>
        </w:rPr>
        <w:t>边界条件：</w:t>
      </w:r>
    </w:p>
    <w:p w:rsidR="008F60C7" w:rsidRPr="00F5356E" w:rsidRDefault="008F60C7" w:rsidP="001017D7">
      <w:pPr>
        <w:pStyle w:val="affa"/>
        <w:ind w:firstLine="420"/>
        <w:rPr>
          <w:rFonts w:ascii="Times New Roman"/>
          <w:bCs/>
          <w:szCs w:val="21"/>
        </w:rPr>
      </w:pPr>
      <w:r w:rsidRPr="00F5356E">
        <w:rPr>
          <w:rFonts w:ascii="Times New Roman"/>
          <w:bCs/>
          <w:szCs w:val="21"/>
        </w:rPr>
        <w:t xml:space="preserve">1  </w:t>
      </w:r>
      <w:r w:rsidRPr="00F5356E">
        <w:rPr>
          <w:rFonts w:ascii="Times New Roman"/>
          <w:bCs/>
          <w:spacing w:val="-4"/>
        </w:rPr>
        <w:t>室内外自然通风的联合模拟方法的室外部分，以及分</w:t>
      </w:r>
      <w:r w:rsidR="00F85664" w:rsidRPr="00F5356E">
        <w:rPr>
          <w:rFonts w:ascii="Times New Roman" w:hint="eastAsia"/>
          <w:bCs/>
          <w:spacing w:val="-4"/>
        </w:rPr>
        <w:t>步</w:t>
      </w:r>
      <w:r w:rsidRPr="00F5356E">
        <w:rPr>
          <w:rFonts w:ascii="Times New Roman"/>
          <w:bCs/>
          <w:spacing w:val="-4"/>
        </w:rPr>
        <w:t>模拟方法的室外部分，参照</w:t>
      </w:r>
      <w:r w:rsidR="00120F60" w:rsidRPr="00F5356E">
        <w:rPr>
          <w:rFonts w:ascii="Times New Roman"/>
          <w:bCs/>
          <w:spacing w:val="-4"/>
        </w:rPr>
        <w:t>4</w:t>
      </w:r>
      <w:r w:rsidRPr="00F5356E">
        <w:rPr>
          <w:rFonts w:ascii="Times New Roman"/>
          <w:bCs/>
          <w:spacing w:val="-4"/>
        </w:rPr>
        <w:t>.2</w:t>
      </w:r>
      <w:r w:rsidRPr="00F5356E">
        <w:rPr>
          <w:rFonts w:ascii="Times New Roman"/>
          <w:bCs/>
          <w:spacing w:val="-4"/>
        </w:rPr>
        <w:t>中的规定。</w:t>
      </w:r>
    </w:p>
    <w:p w:rsidR="008F60C7" w:rsidRPr="00F5356E" w:rsidRDefault="008F60C7" w:rsidP="003F7944">
      <w:pPr>
        <w:pStyle w:val="affa"/>
        <w:ind w:firstLine="404"/>
        <w:rPr>
          <w:spacing w:val="-4"/>
        </w:rPr>
      </w:pPr>
      <w:r w:rsidRPr="00F5356E">
        <w:rPr>
          <w:rFonts w:ascii="Times New Roman"/>
          <w:bCs/>
          <w:spacing w:val="-4"/>
        </w:rPr>
        <w:t xml:space="preserve">2  </w:t>
      </w:r>
      <w:r w:rsidRPr="00F5356E">
        <w:rPr>
          <w:rFonts w:ascii="Times New Roman"/>
          <w:bCs/>
          <w:spacing w:val="-4"/>
        </w:rPr>
        <w:t>分</w:t>
      </w:r>
      <w:r w:rsidR="00F85664" w:rsidRPr="00F5356E">
        <w:rPr>
          <w:rFonts w:hint="eastAsia"/>
          <w:bCs/>
          <w:spacing w:val="-4"/>
        </w:rPr>
        <w:t>步</w:t>
      </w:r>
      <w:r w:rsidRPr="00F5356E">
        <w:rPr>
          <w:bCs/>
          <w:spacing w:val="-4"/>
        </w:rPr>
        <w:t>模拟方法中，</w:t>
      </w:r>
      <w:r w:rsidRPr="00F5356E">
        <w:rPr>
          <w:rFonts w:hint="eastAsia"/>
          <w:bCs/>
          <w:spacing w:val="-4"/>
        </w:rPr>
        <w:t>围护结构</w:t>
      </w:r>
      <w:r w:rsidRPr="00F5356E">
        <w:rPr>
          <w:bCs/>
          <w:spacing w:val="-4"/>
        </w:rPr>
        <w:t>上的各门窗洞口采用压力边界条件，压力边界条件由室外风环境模拟计算</w:t>
      </w:r>
      <w:r w:rsidRPr="00F5356E">
        <w:rPr>
          <w:rFonts w:hint="eastAsia"/>
          <w:bCs/>
          <w:spacing w:val="-4"/>
        </w:rPr>
        <w:t>出</w:t>
      </w:r>
      <w:r w:rsidRPr="00F5356E">
        <w:rPr>
          <w:bCs/>
          <w:spacing w:val="-4"/>
        </w:rPr>
        <w:t>的建筑表面风压确定</w:t>
      </w:r>
      <w:r w:rsidRPr="00F5356E">
        <w:rPr>
          <w:rFonts w:hint="eastAsia"/>
          <w:bCs/>
          <w:spacing w:val="-4"/>
        </w:rPr>
        <w:t>。</w:t>
      </w:r>
    </w:p>
    <w:p w:rsidR="00F22C28" w:rsidRPr="00F5356E" w:rsidRDefault="00DF0A36">
      <w:pPr>
        <w:pStyle w:val="affd"/>
        <w:rPr>
          <w:rFonts w:ascii="宋体" w:eastAsia="宋体" w:hAnsi="宋体"/>
          <w:spacing w:val="-4"/>
        </w:rPr>
      </w:pPr>
      <w:r w:rsidRPr="00F5356E">
        <w:rPr>
          <w:rFonts w:eastAsia="宋体"/>
          <w:b/>
          <w:spacing w:val="-4"/>
        </w:rPr>
        <w:t>4</w:t>
      </w:r>
      <w:r w:rsidR="00FC2BC4" w:rsidRPr="00F5356E">
        <w:rPr>
          <w:rFonts w:eastAsia="宋体"/>
          <w:b/>
          <w:spacing w:val="-4"/>
        </w:rPr>
        <w:t>.3.</w:t>
      </w:r>
      <w:r w:rsidR="00F85664" w:rsidRPr="00F5356E">
        <w:rPr>
          <w:rFonts w:eastAsia="宋体"/>
          <w:b/>
          <w:spacing w:val="-4"/>
        </w:rPr>
        <w:t>7</w:t>
      </w:r>
      <w:r w:rsidR="00FC2BC4" w:rsidRPr="00F5356E">
        <w:rPr>
          <w:rFonts w:eastAsia="宋体"/>
          <w:b/>
          <w:spacing w:val="-4"/>
        </w:rPr>
        <w:t xml:space="preserve">　</w:t>
      </w:r>
      <w:r w:rsidR="00FA4379" w:rsidRPr="00F5356E">
        <w:rPr>
          <w:rFonts w:ascii="宋体" w:eastAsia="宋体" w:hAnsi="宋体" w:hint="eastAsia"/>
          <w:spacing w:val="-4"/>
        </w:rPr>
        <w:t>采用计算流体动力</w:t>
      </w:r>
      <w:r w:rsidR="00FA4379" w:rsidRPr="00F5356E">
        <w:rPr>
          <w:rFonts w:eastAsia="宋体"/>
          <w:spacing w:val="-4"/>
        </w:rPr>
        <w:t>学（</w:t>
      </w:r>
      <w:r w:rsidR="00FA4379" w:rsidRPr="00F5356E">
        <w:rPr>
          <w:rFonts w:eastAsia="宋体"/>
          <w:spacing w:val="-4"/>
        </w:rPr>
        <w:t>CFD</w:t>
      </w:r>
      <w:r w:rsidR="00FA4379" w:rsidRPr="00F5356E">
        <w:rPr>
          <w:rFonts w:eastAsia="宋体"/>
          <w:spacing w:val="-4"/>
        </w:rPr>
        <w:t>）方法时，</w:t>
      </w:r>
      <w:r w:rsidR="003F7944" w:rsidRPr="00F5356E">
        <w:rPr>
          <w:rFonts w:ascii="宋体" w:eastAsia="宋体" w:hAnsi="宋体" w:hint="eastAsia"/>
          <w:spacing w:val="-4"/>
        </w:rPr>
        <w:t>根据计算对象的特征和计算目的，选取合适的湍流模型。</w:t>
      </w:r>
    </w:p>
    <w:p w:rsidR="00F22C28" w:rsidRPr="00F5356E" w:rsidRDefault="00DF0A36">
      <w:pPr>
        <w:pStyle w:val="affd"/>
        <w:rPr>
          <w:rFonts w:ascii="宋体" w:eastAsia="宋体" w:hAnsi="宋体"/>
          <w:spacing w:val="-4"/>
        </w:rPr>
      </w:pPr>
      <w:r w:rsidRPr="00F5356E">
        <w:rPr>
          <w:rFonts w:eastAsia="宋体"/>
          <w:b/>
          <w:spacing w:val="-4"/>
        </w:rPr>
        <w:t>4</w:t>
      </w:r>
      <w:r w:rsidR="00FC2BC4" w:rsidRPr="00F5356E">
        <w:rPr>
          <w:rFonts w:eastAsia="宋体"/>
          <w:b/>
          <w:spacing w:val="-4"/>
        </w:rPr>
        <w:t>.3.</w:t>
      </w:r>
      <w:r w:rsidR="00F85664" w:rsidRPr="00F5356E">
        <w:rPr>
          <w:rFonts w:eastAsia="宋体"/>
          <w:b/>
          <w:spacing w:val="-4"/>
        </w:rPr>
        <w:t>8</w:t>
      </w:r>
      <w:r w:rsidR="00FC2BC4" w:rsidRPr="00F5356E">
        <w:rPr>
          <w:rFonts w:eastAsia="宋体"/>
          <w:b/>
          <w:spacing w:val="-4"/>
        </w:rPr>
        <w:t xml:space="preserve">　</w:t>
      </w:r>
      <w:r w:rsidR="003F7944" w:rsidRPr="00F5356E">
        <w:rPr>
          <w:rFonts w:ascii="宋体" w:eastAsia="宋体" w:hAnsi="宋体"/>
          <w:spacing w:val="-4"/>
        </w:rPr>
        <w:t>当</w:t>
      </w:r>
      <w:r w:rsidR="003F7944" w:rsidRPr="00F5356E">
        <w:rPr>
          <w:rFonts w:ascii="宋体" w:eastAsia="宋体" w:hAnsi="宋体" w:hint="eastAsia"/>
          <w:spacing w:val="-4"/>
        </w:rPr>
        <w:t>采用</w:t>
      </w:r>
      <w:r w:rsidR="003F7944" w:rsidRPr="00F5356E">
        <w:rPr>
          <w:rFonts w:ascii="宋体" w:eastAsia="宋体" w:hAnsi="宋体"/>
          <w:spacing w:val="-4"/>
        </w:rPr>
        <w:t>室内分步模拟法</w:t>
      </w:r>
      <w:r w:rsidR="003F7944" w:rsidRPr="00F5356E">
        <w:rPr>
          <w:rFonts w:ascii="宋体" w:eastAsia="宋体" w:hAnsi="宋体" w:hint="eastAsia"/>
          <w:spacing w:val="-4"/>
        </w:rPr>
        <w:t>或</w:t>
      </w:r>
      <w:r w:rsidR="003F7944" w:rsidRPr="00F5356E">
        <w:rPr>
          <w:rFonts w:ascii="宋体" w:eastAsia="宋体" w:hAnsi="宋体"/>
          <w:spacing w:val="-4"/>
        </w:rPr>
        <w:t>网络法时，根据室外风环境模拟计算得到的</w:t>
      </w:r>
      <w:r w:rsidR="003F7944" w:rsidRPr="00F5356E">
        <w:rPr>
          <w:rFonts w:ascii="宋体" w:eastAsia="宋体" w:hAnsi="宋体" w:hint="eastAsia"/>
          <w:spacing w:val="-4"/>
        </w:rPr>
        <w:t>建筑</w:t>
      </w:r>
      <w:r w:rsidR="003F7944" w:rsidRPr="00F5356E">
        <w:rPr>
          <w:rFonts w:ascii="宋体" w:eastAsia="宋体" w:hAnsi="宋体"/>
          <w:spacing w:val="-4"/>
        </w:rPr>
        <w:t>外表面风压作为室内模拟的风压边界条件。</w:t>
      </w:r>
    </w:p>
    <w:p w:rsidR="00F22C28" w:rsidRPr="00F5356E" w:rsidRDefault="00DF0A36">
      <w:pPr>
        <w:pStyle w:val="affd"/>
        <w:rPr>
          <w:rFonts w:eastAsia="宋体"/>
          <w:spacing w:val="-4"/>
        </w:rPr>
      </w:pPr>
      <w:r w:rsidRPr="00F5356E">
        <w:rPr>
          <w:rFonts w:eastAsia="宋体"/>
          <w:b/>
          <w:spacing w:val="-4"/>
        </w:rPr>
        <w:t>4</w:t>
      </w:r>
      <w:r w:rsidR="00FC2BC4" w:rsidRPr="00F5356E">
        <w:rPr>
          <w:rFonts w:eastAsia="宋体"/>
          <w:b/>
          <w:spacing w:val="-4"/>
        </w:rPr>
        <w:t>.3.</w:t>
      </w:r>
      <w:r w:rsidR="00F85664" w:rsidRPr="00F5356E">
        <w:rPr>
          <w:rFonts w:eastAsia="宋体"/>
          <w:b/>
          <w:spacing w:val="-4"/>
        </w:rPr>
        <w:t>9</w:t>
      </w:r>
      <w:r w:rsidR="00FC2BC4" w:rsidRPr="00F5356E">
        <w:rPr>
          <w:rFonts w:eastAsia="宋体"/>
          <w:b/>
          <w:spacing w:val="-4"/>
        </w:rPr>
        <w:t xml:space="preserve">　</w:t>
      </w:r>
      <w:r w:rsidR="004C725C" w:rsidRPr="00F5356E">
        <w:rPr>
          <w:rFonts w:eastAsia="宋体" w:hint="eastAsia"/>
          <w:spacing w:val="-4"/>
        </w:rPr>
        <w:t>当</w:t>
      </w:r>
      <w:r w:rsidR="004C725C" w:rsidRPr="00F5356E">
        <w:rPr>
          <w:rFonts w:eastAsia="宋体"/>
          <w:spacing w:val="-4"/>
        </w:rPr>
        <w:t>仅评价风压引起的</w:t>
      </w:r>
      <w:r w:rsidR="003F7944" w:rsidRPr="00F5356E">
        <w:rPr>
          <w:rFonts w:eastAsia="宋体"/>
          <w:spacing w:val="-4"/>
        </w:rPr>
        <w:t>自然通风模拟时，可不考虑室内热边界条件；以分析室内热环境作为模拟目标的，</w:t>
      </w:r>
      <w:r w:rsidR="004C725C" w:rsidRPr="00F5356E">
        <w:rPr>
          <w:rFonts w:eastAsia="宋体"/>
          <w:spacing w:val="-4"/>
        </w:rPr>
        <w:t>空间高度</w:t>
      </w:r>
      <w:r w:rsidR="004C725C" w:rsidRPr="00F5356E">
        <w:rPr>
          <w:rFonts w:eastAsia="宋体" w:hint="eastAsia"/>
          <w:spacing w:val="-4"/>
        </w:rPr>
        <w:t>大于</w:t>
      </w:r>
      <w:r w:rsidR="004C725C" w:rsidRPr="00F5356E">
        <w:rPr>
          <w:rFonts w:eastAsia="宋体"/>
          <w:spacing w:val="-4"/>
        </w:rPr>
        <w:t>5m</w:t>
      </w:r>
      <w:r w:rsidR="004C725C" w:rsidRPr="00F5356E">
        <w:rPr>
          <w:rFonts w:eastAsia="宋体" w:hint="eastAsia"/>
          <w:spacing w:val="-4"/>
        </w:rPr>
        <w:t>或</w:t>
      </w:r>
      <w:r w:rsidR="004C725C" w:rsidRPr="00F5356E">
        <w:rPr>
          <w:rFonts w:eastAsia="宋体"/>
          <w:spacing w:val="-4"/>
        </w:rPr>
        <w:t>空间体量</w:t>
      </w:r>
      <w:r w:rsidR="004C725C" w:rsidRPr="00F5356E">
        <w:rPr>
          <w:rFonts w:eastAsia="宋体" w:hint="eastAsia"/>
          <w:spacing w:val="-4"/>
        </w:rPr>
        <w:t>大于</w:t>
      </w:r>
      <w:r w:rsidR="004C725C" w:rsidRPr="00F5356E">
        <w:rPr>
          <w:rFonts w:eastAsia="宋体"/>
          <w:spacing w:val="-4"/>
        </w:rPr>
        <w:t>10000m</w:t>
      </w:r>
      <w:r w:rsidR="004C725C" w:rsidRPr="00F5356E">
        <w:rPr>
          <w:rFonts w:eastAsia="宋体"/>
          <w:spacing w:val="-4"/>
          <w:vertAlign w:val="superscript"/>
        </w:rPr>
        <w:t>3</w:t>
      </w:r>
      <w:r w:rsidR="004C725C" w:rsidRPr="00F5356E">
        <w:rPr>
          <w:rFonts w:eastAsia="宋体"/>
          <w:spacing w:val="-4"/>
        </w:rPr>
        <w:t>的</w:t>
      </w:r>
      <w:r w:rsidR="004C725C" w:rsidRPr="00F5356E">
        <w:rPr>
          <w:rFonts w:eastAsia="宋体" w:hint="eastAsia"/>
          <w:spacing w:val="-4"/>
        </w:rPr>
        <w:t>高大</w:t>
      </w:r>
      <w:r w:rsidR="004C725C" w:rsidRPr="00F5356E">
        <w:rPr>
          <w:rFonts w:eastAsia="宋体"/>
          <w:spacing w:val="-4"/>
        </w:rPr>
        <w:t>空间</w:t>
      </w:r>
      <w:r w:rsidR="004C725C" w:rsidRPr="00F5356E">
        <w:rPr>
          <w:rFonts w:eastAsia="宋体" w:hint="eastAsia"/>
          <w:spacing w:val="-4"/>
        </w:rPr>
        <w:t>且</w:t>
      </w:r>
      <w:r w:rsidR="004C725C" w:rsidRPr="00F5356E">
        <w:rPr>
          <w:rFonts w:eastAsia="宋体"/>
          <w:spacing w:val="-4"/>
        </w:rPr>
        <w:t>存在</w:t>
      </w:r>
      <w:r w:rsidR="004C725C" w:rsidRPr="00F5356E">
        <w:rPr>
          <w:rFonts w:eastAsia="宋体" w:hint="eastAsia"/>
          <w:spacing w:val="-4"/>
        </w:rPr>
        <w:t>热压</w:t>
      </w:r>
      <w:r w:rsidR="004C725C" w:rsidRPr="00F5356E">
        <w:rPr>
          <w:rFonts w:eastAsia="宋体"/>
          <w:spacing w:val="-4"/>
        </w:rPr>
        <w:t>通风</w:t>
      </w:r>
      <w:r w:rsidR="004C725C" w:rsidRPr="00F5356E">
        <w:rPr>
          <w:rFonts w:eastAsia="宋体" w:hint="eastAsia"/>
          <w:spacing w:val="-4"/>
        </w:rPr>
        <w:t>的</w:t>
      </w:r>
      <w:r w:rsidR="006F4B72" w:rsidRPr="00F5356E">
        <w:rPr>
          <w:rFonts w:eastAsia="宋体" w:hint="eastAsia"/>
          <w:spacing w:val="-4"/>
        </w:rPr>
        <w:t>情况</w:t>
      </w:r>
      <w:r w:rsidR="006F4B72" w:rsidRPr="00F5356E">
        <w:rPr>
          <w:rFonts w:eastAsia="宋体"/>
          <w:spacing w:val="-4"/>
        </w:rPr>
        <w:t>时</w:t>
      </w:r>
      <w:r w:rsidR="003F7944" w:rsidRPr="00F5356E">
        <w:rPr>
          <w:rFonts w:eastAsia="宋体"/>
          <w:spacing w:val="-4"/>
        </w:rPr>
        <w:t>，应合理设定热边界条件。</w:t>
      </w:r>
    </w:p>
    <w:p w:rsidR="007C7A1F" w:rsidRPr="00F5356E" w:rsidRDefault="00DF0A36" w:rsidP="00F85664">
      <w:pPr>
        <w:pStyle w:val="affd"/>
        <w:rPr>
          <w:rFonts w:cs="宋体"/>
          <w:szCs w:val="22"/>
        </w:rPr>
      </w:pPr>
      <w:r w:rsidRPr="00F5356E">
        <w:rPr>
          <w:b/>
          <w:spacing w:val="-4"/>
        </w:rPr>
        <w:t>4</w:t>
      </w:r>
      <w:r w:rsidR="00FC2BC4" w:rsidRPr="00F5356E">
        <w:rPr>
          <w:b/>
          <w:spacing w:val="-4"/>
        </w:rPr>
        <w:t>.3.</w:t>
      </w:r>
      <w:r w:rsidR="004B18FD" w:rsidRPr="00F5356E">
        <w:rPr>
          <w:b/>
          <w:spacing w:val="-4"/>
        </w:rPr>
        <w:t>9</w:t>
      </w:r>
      <w:r w:rsidR="00FC2BC4" w:rsidRPr="00F5356E">
        <w:rPr>
          <w:b/>
          <w:spacing w:val="-4"/>
        </w:rPr>
        <w:t xml:space="preserve">　</w:t>
      </w:r>
      <w:r w:rsidR="007C7A1F" w:rsidRPr="00F5356E">
        <w:rPr>
          <w:rFonts w:eastAsia="宋体" w:hint="eastAsia"/>
          <w:spacing w:val="-4"/>
        </w:rPr>
        <w:t>自然通风模拟结果的展示和分析应包含以下内容：</w:t>
      </w:r>
    </w:p>
    <w:p w:rsidR="007C7A1F" w:rsidRPr="00F5356E" w:rsidRDefault="007C7A1F" w:rsidP="007C7A1F">
      <w:pPr>
        <w:pStyle w:val="affa"/>
        <w:ind w:firstLine="420"/>
        <w:rPr>
          <w:rFonts w:ascii="Times New Roman"/>
          <w:bCs/>
          <w:szCs w:val="21"/>
        </w:rPr>
      </w:pPr>
      <w:r w:rsidRPr="00F5356E">
        <w:rPr>
          <w:rFonts w:ascii="Times New Roman" w:hint="eastAsia"/>
          <w:bCs/>
          <w:szCs w:val="21"/>
        </w:rPr>
        <w:t xml:space="preserve">1 </w:t>
      </w:r>
      <w:r w:rsidRPr="00F5356E">
        <w:rPr>
          <w:rFonts w:ascii="Times New Roman" w:hint="eastAsia"/>
          <w:bCs/>
          <w:szCs w:val="21"/>
        </w:rPr>
        <w:t>人员活动区的离地</w:t>
      </w:r>
      <w:r w:rsidRPr="00F5356E">
        <w:rPr>
          <w:rFonts w:ascii="Times New Roman" w:hint="eastAsia"/>
          <w:bCs/>
          <w:szCs w:val="21"/>
        </w:rPr>
        <w:t>1.5m</w:t>
      </w:r>
      <w:r w:rsidRPr="00F5356E">
        <w:rPr>
          <w:rFonts w:ascii="Times New Roman" w:hint="eastAsia"/>
          <w:bCs/>
          <w:szCs w:val="21"/>
        </w:rPr>
        <w:t>高度平面的速度分布云图、矢量图；考虑热边界条件的自然通风模拟应包含温度分布云图，典型剖面的温度分布云图。</w:t>
      </w:r>
    </w:p>
    <w:p w:rsidR="007C7A1F" w:rsidRPr="00F5356E" w:rsidRDefault="007C7A1F" w:rsidP="007C7A1F">
      <w:pPr>
        <w:pStyle w:val="affa"/>
        <w:ind w:firstLine="420"/>
        <w:rPr>
          <w:rFonts w:ascii="Times New Roman"/>
          <w:bCs/>
          <w:szCs w:val="21"/>
        </w:rPr>
      </w:pPr>
      <w:r w:rsidRPr="00F5356E">
        <w:rPr>
          <w:rFonts w:ascii="Times New Roman" w:hint="eastAsia"/>
          <w:bCs/>
          <w:szCs w:val="21"/>
        </w:rPr>
        <w:t xml:space="preserve">2 </w:t>
      </w:r>
      <w:r w:rsidRPr="00F5356E">
        <w:rPr>
          <w:rFonts w:ascii="Times New Roman" w:hint="eastAsia"/>
          <w:bCs/>
          <w:szCs w:val="21"/>
        </w:rPr>
        <w:t>含主要开口截面的速度分布（或云图等），</w:t>
      </w:r>
      <w:r w:rsidR="00F85664" w:rsidRPr="00F5356E">
        <w:rPr>
          <w:rFonts w:ascii="Times New Roman" w:hint="eastAsia"/>
          <w:bCs/>
          <w:szCs w:val="21"/>
        </w:rPr>
        <w:t>如有需要</w:t>
      </w:r>
      <w:r w:rsidR="00F85664" w:rsidRPr="00F5356E">
        <w:rPr>
          <w:rFonts w:ascii="Times New Roman"/>
          <w:bCs/>
          <w:szCs w:val="21"/>
        </w:rPr>
        <w:t>可补充</w:t>
      </w:r>
      <w:r w:rsidRPr="00F5356E">
        <w:rPr>
          <w:rFonts w:ascii="Times New Roman" w:hint="eastAsia"/>
          <w:bCs/>
          <w:szCs w:val="21"/>
        </w:rPr>
        <w:t>温度分布图。</w:t>
      </w:r>
    </w:p>
    <w:p w:rsidR="007C7A1F" w:rsidRPr="00F5356E" w:rsidRDefault="007C7A1F" w:rsidP="007C7A1F">
      <w:pPr>
        <w:pStyle w:val="affa"/>
        <w:ind w:firstLine="420"/>
        <w:rPr>
          <w:rFonts w:ascii="Times New Roman"/>
          <w:bCs/>
          <w:szCs w:val="21"/>
        </w:rPr>
      </w:pPr>
      <w:r w:rsidRPr="00F5356E">
        <w:rPr>
          <w:rFonts w:ascii="Times New Roman" w:hint="eastAsia"/>
          <w:bCs/>
          <w:szCs w:val="21"/>
        </w:rPr>
        <w:t xml:space="preserve">3 </w:t>
      </w:r>
      <w:r w:rsidRPr="00F5356E">
        <w:rPr>
          <w:rFonts w:ascii="Times New Roman" w:hint="eastAsia"/>
          <w:bCs/>
          <w:szCs w:val="21"/>
        </w:rPr>
        <w:t>统计计算对象空间内的各主要功能空间的</w:t>
      </w:r>
      <w:r w:rsidR="00F85664" w:rsidRPr="00F5356E">
        <w:rPr>
          <w:rFonts w:ascii="Times New Roman" w:hint="eastAsia"/>
          <w:bCs/>
          <w:szCs w:val="21"/>
        </w:rPr>
        <w:t>自然</w:t>
      </w:r>
      <w:r w:rsidR="00F85664" w:rsidRPr="00F5356E">
        <w:rPr>
          <w:rFonts w:ascii="Times New Roman"/>
          <w:bCs/>
          <w:szCs w:val="21"/>
        </w:rPr>
        <w:t>通风</w:t>
      </w:r>
      <w:r w:rsidRPr="00F5356E">
        <w:rPr>
          <w:rFonts w:ascii="Times New Roman" w:hint="eastAsia"/>
          <w:bCs/>
          <w:szCs w:val="21"/>
        </w:rPr>
        <w:t>换气次数。</w:t>
      </w:r>
    </w:p>
    <w:p w:rsidR="007C7A1F" w:rsidRPr="00F5356E" w:rsidRDefault="007C7A1F" w:rsidP="007C7A1F">
      <w:pPr>
        <w:pStyle w:val="affa"/>
        <w:ind w:firstLine="420"/>
        <w:rPr>
          <w:rFonts w:ascii="Times New Roman"/>
          <w:bCs/>
          <w:szCs w:val="21"/>
        </w:rPr>
      </w:pPr>
      <w:r w:rsidRPr="00F5356E">
        <w:rPr>
          <w:rFonts w:ascii="Times New Roman" w:hint="eastAsia"/>
          <w:bCs/>
          <w:szCs w:val="21"/>
        </w:rPr>
        <w:t xml:space="preserve">4 </w:t>
      </w:r>
      <w:r w:rsidRPr="00F5356E">
        <w:rPr>
          <w:rFonts w:ascii="Times New Roman" w:hint="eastAsia"/>
          <w:bCs/>
          <w:szCs w:val="21"/>
        </w:rPr>
        <w:t>其他根据模拟目的需要展示和说明的数据和图表。</w:t>
      </w:r>
    </w:p>
    <w:p w:rsidR="00F22C28" w:rsidRPr="00F5356E" w:rsidRDefault="00F22C28"/>
    <w:p w:rsidR="00F22C28" w:rsidRPr="00F5356E" w:rsidRDefault="00DF0A36">
      <w:pPr>
        <w:pStyle w:val="affc"/>
        <w:adjustRightInd w:val="0"/>
        <w:snapToGrid w:val="0"/>
        <w:ind w:left="57"/>
        <w:jc w:val="center"/>
        <w:rPr>
          <w:rFonts w:eastAsia="宋体"/>
          <w:b/>
        </w:rPr>
      </w:pPr>
      <w:bookmarkStart w:id="45" w:name="_Toc520660795"/>
      <w:bookmarkStart w:id="46" w:name="_Toc525759334"/>
      <w:bookmarkStart w:id="47" w:name="_Toc525766049"/>
      <w:r w:rsidRPr="00F5356E">
        <w:rPr>
          <w:rFonts w:eastAsia="宋体"/>
          <w:b/>
        </w:rPr>
        <w:t>4</w:t>
      </w:r>
      <w:r w:rsidR="00FC2BC4" w:rsidRPr="00F5356E">
        <w:rPr>
          <w:rFonts w:eastAsia="宋体"/>
          <w:b/>
        </w:rPr>
        <w:t>.4</w:t>
      </w:r>
      <w:r w:rsidR="00FC2BC4" w:rsidRPr="00F5356E">
        <w:rPr>
          <w:rFonts w:eastAsia="宋体"/>
          <w:b/>
        </w:rPr>
        <w:t xml:space="preserve">　</w:t>
      </w:r>
      <w:r w:rsidR="00FC2BC4" w:rsidRPr="00F5356E">
        <w:rPr>
          <w:rFonts w:eastAsia="宋体" w:hint="eastAsia"/>
          <w:b/>
        </w:rPr>
        <w:t>机械通风模拟</w:t>
      </w:r>
      <w:bookmarkEnd w:id="45"/>
      <w:bookmarkEnd w:id="46"/>
      <w:bookmarkEnd w:id="47"/>
      <w:r w:rsidR="00772B88" w:rsidRPr="00F5356E">
        <w:rPr>
          <w:rFonts w:eastAsia="宋体"/>
          <w:b/>
        </w:rPr>
        <w:fldChar w:fldCharType="begin"/>
      </w:r>
      <w:r w:rsidR="0072389B" w:rsidRPr="00F5356E">
        <w:rPr>
          <w:rFonts w:eastAsia="宋体"/>
          <w:b/>
        </w:rPr>
        <w:instrText xml:space="preserve"> </w:instrText>
      </w:r>
      <w:r w:rsidR="0072389B" w:rsidRPr="00F5356E">
        <w:rPr>
          <w:rFonts w:eastAsia="宋体" w:hint="eastAsia"/>
          <w:b/>
        </w:rPr>
        <w:instrText>TC  "</w:instrText>
      </w:r>
      <w:bookmarkStart w:id="48" w:name="_Toc525761040"/>
      <w:r w:rsidR="0072389B" w:rsidRPr="00F5356E">
        <w:rPr>
          <w:rFonts w:eastAsia="宋体" w:hint="eastAsia"/>
          <w:b/>
        </w:rPr>
        <w:instrText>4.4  Mechanical Ventilation Simulation</w:instrText>
      </w:r>
      <w:bookmarkEnd w:id="48"/>
      <w:r w:rsidR="0072389B" w:rsidRPr="00F5356E">
        <w:rPr>
          <w:rFonts w:eastAsia="宋体" w:hint="eastAsia"/>
          <w:b/>
        </w:rPr>
        <w:instrText>" \l 2</w:instrText>
      </w:r>
      <w:r w:rsidR="0072389B" w:rsidRPr="00F5356E">
        <w:rPr>
          <w:rFonts w:eastAsia="宋体"/>
          <w:b/>
        </w:rPr>
        <w:instrText xml:space="preserve"> </w:instrText>
      </w:r>
      <w:r w:rsidR="00772B88" w:rsidRPr="00F5356E">
        <w:rPr>
          <w:rFonts w:eastAsia="宋体"/>
          <w:b/>
        </w:rPr>
        <w:fldChar w:fldCharType="end"/>
      </w:r>
    </w:p>
    <w:p w:rsidR="00F22C28" w:rsidRPr="00F5356E" w:rsidRDefault="00F22C28">
      <w:pPr>
        <w:pStyle w:val="affa"/>
        <w:ind w:firstLine="420"/>
        <w:rPr>
          <w:rFonts w:ascii="Times New Roman"/>
        </w:rPr>
      </w:pPr>
    </w:p>
    <w:p w:rsidR="00F22C28" w:rsidRPr="00F5356E" w:rsidRDefault="00DF0A36">
      <w:pPr>
        <w:pStyle w:val="Default"/>
        <w:rPr>
          <w:rFonts w:cs="Times New Roman"/>
          <w:color w:val="auto"/>
          <w:sz w:val="21"/>
          <w:szCs w:val="20"/>
        </w:rPr>
      </w:pPr>
      <w:r w:rsidRPr="00F5356E">
        <w:rPr>
          <w:rFonts w:cs="Times New Roman"/>
          <w:b/>
          <w:color w:val="auto"/>
          <w:sz w:val="21"/>
          <w:szCs w:val="20"/>
        </w:rPr>
        <w:t>4</w:t>
      </w:r>
      <w:r w:rsidR="00FC2BC4" w:rsidRPr="00F5356E">
        <w:rPr>
          <w:rFonts w:cs="Times New Roman"/>
          <w:b/>
          <w:color w:val="auto"/>
          <w:sz w:val="21"/>
          <w:szCs w:val="20"/>
        </w:rPr>
        <w:t>.4.1</w:t>
      </w:r>
      <w:r w:rsidR="00FC2BC4" w:rsidRPr="00F5356E">
        <w:rPr>
          <w:rFonts w:cs="Times New Roman"/>
          <w:color w:val="auto"/>
          <w:sz w:val="21"/>
        </w:rPr>
        <w:t xml:space="preserve">　</w:t>
      </w:r>
      <w:r w:rsidR="00325C82" w:rsidRPr="00F5356E">
        <w:rPr>
          <w:rFonts w:cs="Times New Roman" w:hint="eastAsia"/>
          <w:color w:val="auto"/>
          <w:sz w:val="21"/>
        </w:rPr>
        <w:t>机械通风模拟</w:t>
      </w:r>
      <w:r w:rsidR="00CA5442" w:rsidRPr="00F5356E">
        <w:rPr>
          <w:rFonts w:cs="Times New Roman" w:hint="eastAsia"/>
          <w:color w:val="auto"/>
          <w:sz w:val="21"/>
        </w:rPr>
        <w:t>应采用计算流体动力学（</w:t>
      </w:r>
      <w:r w:rsidR="00CA5442" w:rsidRPr="00F5356E">
        <w:rPr>
          <w:rFonts w:cs="Times New Roman" w:hint="eastAsia"/>
          <w:color w:val="auto"/>
          <w:sz w:val="21"/>
        </w:rPr>
        <w:t>CFD</w:t>
      </w:r>
      <w:r w:rsidR="00CA5442" w:rsidRPr="00F5356E">
        <w:rPr>
          <w:rFonts w:cs="Times New Roman" w:hint="eastAsia"/>
          <w:color w:val="auto"/>
          <w:sz w:val="21"/>
        </w:rPr>
        <w:t>）方法进行</w:t>
      </w:r>
      <w:r w:rsidR="00325C82" w:rsidRPr="00F5356E">
        <w:rPr>
          <w:rFonts w:cs="Times New Roman" w:hint="eastAsia"/>
          <w:color w:val="auto"/>
          <w:sz w:val="21"/>
        </w:rPr>
        <w:t>。</w:t>
      </w:r>
    </w:p>
    <w:p w:rsidR="00F22C28" w:rsidRPr="00F5356E" w:rsidRDefault="00DF0A36">
      <w:pPr>
        <w:pStyle w:val="affd"/>
        <w:adjustRightInd w:val="0"/>
        <w:snapToGrid w:val="0"/>
        <w:rPr>
          <w:rFonts w:eastAsia="宋体"/>
        </w:rPr>
      </w:pPr>
      <w:r w:rsidRPr="00F5356E">
        <w:rPr>
          <w:rFonts w:eastAsia="宋体"/>
          <w:b/>
        </w:rPr>
        <w:t>4</w:t>
      </w:r>
      <w:r w:rsidR="00FC2BC4" w:rsidRPr="00F5356E">
        <w:rPr>
          <w:rFonts w:eastAsia="宋体"/>
          <w:b/>
        </w:rPr>
        <w:t>.4.2</w:t>
      </w:r>
      <w:r w:rsidR="00FC2BC4" w:rsidRPr="00F5356E">
        <w:rPr>
          <w:rFonts w:eastAsia="宋体"/>
        </w:rPr>
        <w:t xml:space="preserve">　</w:t>
      </w:r>
      <w:r w:rsidR="00325C82" w:rsidRPr="00F5356E">
        <w:rPr>
          <w:rFonts w:eastAsia="宋体" w:hint="eastAsia"/>
        </w:rPr>
        <w:t>与目标空间相联通的所有空间应建模，空间体积远小于目标空间且处于边角位置的空间可忽略。</w:t>
      </w:r>
    </w:p>
    <w:p w:rsidR="00F22C28" w:rsidRPr="00F5356E" w:rsidRDefault="00DF0A36">
      <w:pPr>
        <w:pStyle w:val="affd"/>
        <w:adjustRightInd w:val="0"/>
        <w:snapToGrid w:val="0"/>
        <w:rPr>
          <w:rFonts w:eastAsia="宋体"/>
        </w:rPr>
      </w:pPr>
      <w:r w:rsidRPr="00F5356E">
        <w:rPr>
          <w:rFonts w:eastAsia="宋体"/>
          <w:b/>
        </w:rPr>
        <w:t>4</w:t>
      </w:r>
      <w:r w:rsidR="00FC2BC4" w:rsidRPr="00F5356E">
        <w:rPr>
          <w:rFonts w:eastAsia="宋体"/>
          <w:b/>
        </w:rPr>
        <w:t>.4.3</w:t>
      </w:r>
      <w:r w:rsidR="00FC2BC4" w:rsidRPr="00F5356E">
        <w:rPr>
          <w:rFonts w:eastAsia="宋体"/>
        </w:rPr>
        <w:t xml:space="preserve">　</w:t>
      </w:r>
      <w:r w:rsidR="00D224F5" w:rsidRPr="00F5356E">
        <w:rPr>
          <w:rFonts w:eastAsia="宋体" w:hint="eastAsia"/>
        </w:rPr>
        <w:t>对封闭空间的机械通风模拟、空调采暖模拟，计算域等于建模域；对敞开空间自然通风和机械通风结合的，</w:t>
      </w:r>
      <w:r w:rsidRPr="00F5356E">
        <w:rPr>
          <w:rFonts w:eastAsia="宋体" w:hint="eastAsia"/>
        </w:rPr>
        <w:t>室外</w:t>
      </w:r>
      <w:r w:rsidRPr="00F5356E">
        <w:rPr>
          <w:rFonts w:eastAsia="宋体"/>
        </w:rPr>
        <w:t>自然通风部分的设置</w:t>
      </w:r>
      <w:r w:rsidR="00D224F5" w:rsidRPr="00F5356E">
        <w:rPr>
          <w:rFonts w:eastAsia="宋体" w:hint="eastAsia"/>
        </w:rPr>
        <w:t>参照</w:t>
      </w:r>
      <w:r w:rsidRPr="00F5356E">
        <w:rPr>
          <w:rFonts w:eastAsia="宋体"/>
        </w:rPr>
        <w:t>4.2</w:t>
      </w:r>
      <w:r w:rsidRPr="00F5356E">
        <w:rPr>
          <w:rFonts w:eastAsia="宋体" w:hint="eastAsia"/>
        </w:rPr>
        <w:t>节</w:t>
      </w:r>
      <w:r w:rsidR="00D224F5" w:rsidRPr="00F5356E">
        <w:rPr>
          <w:rFonts w:eastAsia="宋体" w:hint="eastAsia"/>
        </w:rPr>
        <w:t>规定。</w:t>
      </w:r>
    </w:p>
    <w:p w:rsidR="00F22C28" w:rsidRPr="00F5356E" w:rsidRDefault="00DF0A36">
      <w:pPr>
        <w:pStyle w:val="affd"/>
        <w:adjustRightInd w:val="0"/>
        <w:snapToGrid w:val="0"/>
        <w:rPr>
          <w:rFonts w:eastAsia="宋体"/>
        </w:rPr>
      </w:pPr>
      <w:r w:rsidRPr="00F5356E">
        <w:rPr>
          <w:rFonts w:eastAsia="宋体"/>
          <w:b/>
        </w:rPr>
        <w:t>4</w:t>
      </w:r>
      <w:r w:rsidR="00FC2BC4" w:rsidRPr="00F5356E">
        <w:rPr>
          <w:rFonts w:eastAsia="宋体"/>
          <w:b/>
        </w:rPr>
        <w:t>.4.4</w:t>
      </w:r>
      <w:r w:rsidR="00FC2BC4" w:rsidRPr="00F5356E">
        <w:rPr>
          <w:rFonts w:eastAsia="宋体"/>
        </w:rPr>
        <w:t xml:space="preserve">　</w:t>
      </w:r>
      <w:r w:rsidR="00D224F5" w:rsidRPr="00F5356E">
        <w:rPr>
          <w:rFonts w:eastAsia="宋体" w:hint="eastAsia"/>
        </w:rPr>
        <w:t>对气流组织或模拟目标有显著影响的构筑物或家具应予以建模，对其他进行简化的构筑物或家具应予以说明。</w:t>
      </w:r>
    </w:p>
    <w:p w:rsidR="00D224F5" w:rsidRPr="00F5356E" w:rsidRDefault="00DF0A36" w:rsidP="00D224F5">
      <w:pPr>
        <w:pStyle w:val="affd"/>
        <w:adjustRightInd w:val="0"/>
        <w:snapToGrid w:val="0"/>
        <w:rPr>
          <w:rFonts w:eastAsia="宋体"/>
        </w:rPr>
      </w:pPr>
      <w:r w:rsidRPr="00F5356E">
        <w:rPr>
          <w:rFonts w:eastAsia="宋体"/>
          <w:b/>
        </w:rPr>
        <w:t>4</w:t>
      </w:r>
      <w:r w:rsidR="00FC2BC4" w:rsidRPr="00F5356E">
        <w:rPr>
          <w:rFonts w:eastAsia="宋体"/>
          <w:b/>
        </w:rPr>
        <w:t>.4.5</w:t>
      </w:r>
      <w:r w:rsidR="00FC2BC4" w:rsidRPr="00F5356E">
        <w:rPr>
          <w:rFonts w:eastAsia="宋体"/>
        </w:rPr>
        <w:t xml:space="preserve">　</w:t>
      </w:r>
      <w:r w:rsidR="00D224F5" w:rsidRPr="00F5356E">
        <w:rPr>
          <w:rFonts w:eastAsia="宋体" w:hint="eastAsia"/>
        </w:rPr>
        <w:t>网格划分</w:t>
      </w:r>
      <w:r w:rsidRPr="00F5356E">
        <w:rPr>
          <w:rFonts w:eastAsia="宋体" w:hint="eastAsia"/>
        </w:rPr>
        <w:t>遵循</w:t>
      </w:r>
      <w:r w:rsidRPr="00F5356E">
        <w:rPr>
          <w:rFonts w:eastAsia="宋体"/>
        </w:rPr>
        <w:t>如下原则</w:t>
      </w:r>
      <w:r w:rsidR="00D224F5" w:rsidRPr="00F5356E">
        <w:rPr>
          <w:rFonts w:eastAsia="宋体" w:hint="eastAsia"/>
        </w:rPr>
        <w:t>：</w:t>
      </w:r>
    </w:p>
    <w:p w:rsidR="00D224F5" w:rsidRPr="00F5356E" w:rsidRDefault="00D224F5" w:rsidP="00D224F5">
      <w:pPr>
        <w:pStyle w:val="affa"/>
        <w:ind w:firstLine="420"/>
        <w:rPr>
          <w:rFonts w:ascii="Times New Roman"/>
        </w:rPr>
      </w:pPr>
      <w:r w:rsidRPr="00F5356E">
        <w:rPr>
          <w:rFonts w:ascii="Times New Roman" w:hint="eastAsia"/>
        </w:rPr>
        <w:t>1</w:t>
      </w:r>
      <w:r w:rsidRPr="00F5356E">
        <w:t xml:space="preserve">　</w:t>
      </w:r>
      <w:r w:rsidRPr="00F5356E">
        <w:rPr>
          <w:rFonts w:ascii="Times New Roman" w:hint="eastAsia"/>
        </w:rPr>
        <w:t>室内最大的网格不宜超过</w:t>
      </w:r>
      <w:r w:rsidRPr="00F5356E">
        <w:rPr>
          <w:rFonts w:ascii="Times New Roman"/>
        </w:rPr>
        <w:t>0.5</w:t>
      </w:r>
      <w:r w:rsidRPr="00F5356E">
        <w:rPr>
          <w:rFonts w:ascii="Times New Roman" w:hint="eastAsia"/>
        </w:rPr>
        <w:t>米</w:t>
      </w:r>
      <w:r w:rsidR="00DF0A36" w:rsidRPr="00F5356E">
        <w:rPr>
          <w:rFonts w:ascii="Times New Roman" w:hint="eastAsia"/>
        </w:rPr>
        <w:t>。</w:t>
      </w:r>
      <w:r w:rsidR="00DF0A36" w:rsidRPr="00F5356E">
        <w:rPr>
          <w:rFonts w:ascii="Times New Roman"/>
        </w:rPr>
        <w:t>对大空间</w:t>
      </w:r>
      <w:r w:rsidR="00DF0A36" w:rsidRPr="00F5356E">
        <w:rPr>
          <w:rFonts w:ascii="Times New Roman" w:hint="eastAsia"/>
        </w:rPr>
        <w:t>，</w:t>
      </w:r>
      <w:r w:rsidR="00DF0A36" w:rsidRPr="00F5356E">
        <w:rPr>
          <w:rFonts w:ascii="Times New Roman"/>
        </w:rPr>
        <w:t>网格尺寸可适当加大</w:t>
      </w:r>
      <w:r w:rsidRPr="00F5356E">
        <w:rPr>
          <w:rFonts w:ascii="Times New Roman" w:hint="eastAsia"/>
        </w:rPr>
        <w:t>。</w:t>
      </w:r>
    </w:p>
    <w:p w:rsidR="00D224F5" w:rsidRPr="00F5356E" w:rsidRDefault="00D224F5" w:rsidP="00D224F5">
      <w:pPr>
        <w:pStyle w:val="affa"/>
        <w:ind w:firstLine="420"/>
        <w:rPr>
          <w:rFonts w:ascii="Times New Roman"/>
        </w:rPr>
      </w:pPr>
      <w:r w:rsidRPr="00F5356E">
        <w:rPr>
          <w:rFonts w:ascii="Times New Roman"/>
        </w:rPr>
        <w:t>2</w:t>
      </w:r>
      <w:r w:rsidRPr="00F5356E">
        <w:t xml:space="preserve">　</w:t>
      </w:r>
      <w:r w:rsidRPr="00F5356E">
        <w:rPr>
          <w:rFonts w:ascii="Times New Roman" w:hint="eastAsia"/>
        </w:rPr>
        <w:t>送风口</w:t>
      </w:r>
      <w:r w:rsidR="00DF0A36" w:rsidRPr="00F5356E">
        <w:rPr>
          <w:rFonts w:ascii="Times New Roman" w:hint="eastAsia"/>
        </w:rPr>
        <w:t>、</w:t>
      </w:r>
      <w:r w:rsidR="00966778" w:rsidRPr="00F5356E">
        <w:rPr>
          <w:rFonts w:ascii="Times New Roman" w:hint="eastAsia"/>
        </w:rPr>
        <w:t>散流器</w:t>
      </w:r>
      <w:r w:rsidR="00966778" w:rsidRPr="00F5356E">
        <w:rPr>
          <w:rFonts w:ascii="Times New Roman"/>
        </w:rPr>
        <w:t>、</w:t>
      </w:r>
      <w:r w:rsidR="00DF0A36" w:rsidRPr="00F5356E">
        <w:rPr>
          <w:rFonts w:ascii="Times New Roman"/>
        </w:rPr>
        <w:t>回风口</w:t>
      </w:r>
      <w:r w:rsidRPr="00F5356E">
        <w:rPr>
          <w:rFonts w:ascii="Times New Roman" w:hint="eastAsia"/>
        </w:rPr>
        <w:t>附近及其他物理量梯度较大的区域应加密网格。</w:t>
      </w:r>
    </w:p>
    <w:p w:rsidR="00F22C28" w:rsidRPr="00F5356E" w:rsidRDefault="00D224F5" w:rsidP="00D224F5">
      <w:pPr>
        <w:pStyle w:val="affa"/>
        <w:ind w:firstLine="420"/>
      </w:pPr>
      <w:r w:rsidRPr="00F5356E">
        <w:rPr>
          <w:rFonts w:ascii="Times New Roman" w:hint="eastAsia"/>
        </w:rPr>
        <w:t>3</w:t>
      </w:r>
      <w:r w:rsidRPr="00F5356E">
        <w:t xml:space="preserve">　</w:t>
      </w:r>
      <w:r w:rsidRPr="00F5356E">
        <w:rPr>
          <w:rFonts w:ascii="Times New Roman" w:hint="eastAsia"/>
        </w:rPr>
        <w:t>室内可根据需要采用多尺度网格，网格过渡比不应大于</w:t>
      </w:r>
      <w:r w:rsidRPr="00F5356E">
        <w:rPr>
          <w:rFonts w:ascii="Times New Roman"/>
        </w:rPr>
        <w:t>2</w:t>
      </w:r>
      <w:r w:rsidRPr="00F5356E">
        <w:rPr>
          <w:rFonts w:ascii="Times New Roman" w:hint="eastAsia"/>
        </w:rPr>
        <w:t>。</w:t>
      </w:r>
    </w:p>
    <w:p w:rsidR="00F22C28" w:rsidRPr="00F5356E" w:rsidRDefault="00DF0A36">
      <w:pPr>
        <w:pStyle w:val="affd"/>
        <w:adjustRightInd w:val="0"/>
        <w:snapToGrid w:val="0"/>
        <w:spacing w:line="310" w:lineRule="exact"/>
        <w:rPr>
          <w:rFonts w:eastAsia="宋体"/>
        </w:rPr>
      </w:pPr>
      <w:r w:rsidRPr="00F5356E">
        <w:rPr>
          <w:rFonts w:eastAsia="宋体"/>
          <w:b/>
        </w:rPr>
        <w:t>4</w:t>
      </w:r>
      <w:r w:rsidR="00FC2BC4" w:rsidRPr="00F5356E">
        <w:rPr>
          <w:rFonts w:eastAsia="宋体"/>
          <w:b/>
        </w:rPr>
        <w:t>.4.6</w:t>
      </w:r>
      <w:r w:rsidR="00FC2BC4" w:rsidRPr="00F5356E">
        <w:rPr>
          <w:rFonts w:eastAsia="宋体"/>
        </w:rPr>
        <w:t xml:space="preserve">　</w:t>
      </w:r>
      <w:r w:rsidRPr="00F5356E">
        <w:rPr>
          <w:rFonts w:eastAsia="宋体" w:hint="eastAsia"/>
        </w:rPr>
        <w:t>应</w:t>
      </w:r>
      <w:r w:rsidR="00D224F5" w:rsidRPr="00F5356E">
        <w:rPr>
          <w:rFonts w:eastAsia="宋体" w:hint="eastAsia"/>
        </w:rPr>
        <w:t>根据计算对象的特征和计算目的，选取合适的湍流模型。</w:t>
      </w:r>
    </w:p>
    <w:p w:rsidR="00D224F5" w:rsidRPr="00F5356E" w:rsidRDefault="00DF0A36" w:rsidP="00D224F5">
      <w:pPr>
        <w:pStyle w:val="affd"/>
        <w:adjustRightInd w:val="0"/>
        <w:snapToGrid w:val="0"/>
        <w:spacing w:line="310" w:lineRule="exact"/>
        <w:rPr>
          <w:rFonts w:eastAsia="宋体"/>
        </w:rPr>
      </w:pPr>
      <w:r w:rsidRPr="00F5356E">
        <w:rPr>
          <w:rFonts w:eastAsia="宋体"/>
          <w:b/>
        </w:rPr>
        <w:t>4</w:t>
      </w:r>
      <w:r w:rsidR="00FC2BC4" w:rsidRPr="00F5356E">
        <w:rPr>
          <w:rFonts w:eastAsia="宋体"/>
          <w:b/>
        </w:rPr>
        <w:t>.4.</w:t>
      </w:r>
      <w:r w:rsidR="00FC2BC4" w:rsidRPr="00F5356E">
        <w:rPr>
          <w:rFonts w:eastAsia="宋体" w:hint="eastAsia"/>
          <w:b/>
        </w:rPr>
        <w:t>7</w:t>
      </w:r>
      <w:r w:rsidR="00FC2BC4" w:rsidRPr="00F5356E">
        <w:rPr>
          <w:rFonts w:eastAsia="宋体"/>
        </w:rPr>
        <w:t xml:space="preserve">　</w:t>
      </w:r>
      <w:r w:rsidR="00D224F5" w:rsidRPr="00F5356E">
        <w:rPr>
          <w:rFonts w:eastAsia="宋体" w:hint="eastAsia"/>
        </w:rPr>
        <w:t>传热边界条件</w:t>
      </w:r>
      <w:r w:rsidR="000F409C" w:rsidRPr="00F5356E">
        <w:rPr>
          <w:rFonts w:eastAsia="宋体" w:hint="eastAsia"/>
        </w:rPr>
        <w:t>设置</w:t>
      </w:r>
      <w:r w:rsidR="000F409C" w:rsidRPr="00F5356E">
        <w:rPr>
          <w:rFonts w:eastAsia="宋体"/>
        </w:rPr>
        <w:t>符合</w:t>
      </w:r>
      <w:r w:rsidR="000F409C" w:rsidRPr="00F5356E">
        <w:rPr>
          <w:rFonts w:eastAsia="宋体" w:hint="eastAsia"/>
        </w:rPr>
        <w:t>下列</w:t>
      </w:r>
      <w:r w:rsidR="000F409C" w:rsidRPr="00F5356E">
        <w:rPr>
          <w:rFonts w:eastAsia="宋体"/>
        </w:rPr>
        <w:t>要求</w:t>
      </w:r>
      <w:r w:rsidR="00D224F5" w:rsidRPr="00F5356E">
        <w:rPr>
          <w:rFonts w:eastAsia="宋体" w:hint="eastAsia"/>
        </w:rPr>
        <w:t>：</w:t>
      </w:r>
    </w:p>
    <w:p w:rsidR="00D224F5" w:rsidRPr="00F5356E" w:rsidRDefault="00D224F5" w:rsidP="00D224F5">
      <w:pPr>
        <w:pStyle w:val="affa"/>
        <w:ind w:firstLine="420"/>
        <w:rPr>
          <w:rFonts w:ascii="Times New Roman"/>
        </w:rPr>
      </w:pPr>
      <w:r w:rsidRPr="00F5356E">
        <w:rPr>
          <w:rFonts w:ascii="Times New Roman" w:hint="eastAsia"/>
        </w:rPr>
        <w:t>1</w:t>
      </w:r>
      <w:r w:rsidRPr="00F5356E">
        <w:t xml:space="preserve">　</w:t>
      </w:r>
      <w:r w:rsidRPr="00F5356E">
        <w:rPr>
          <w:rFonts w:ascii="Times New Roman" w:hint="eastAsia"/>
        </w:rPr>
        <w:t>人体、设备、照明、外围护结构传热、太阳辐射得热应</w:t>
      </w:r>
      <w:r w:rsidR="00E51E9D" w:rsidRPr="00F5356E">
        <w:rPr>
          <w:rFonts w:ascii="Times New Roman" w:hint="eastAsia"/>
        </w:rPr>
        <w:t>根据实际</w:t>
      </w:r>
      <w:r w:rsidR="00E51E9D" w:rsidRPr="00F5356E">
        <w:rPr>
          <w:rFonts w:ascii="Times New Roman"/>
        </w:rPr>
        <w:t>条件进行简化设定</w:t>
      </w:r>
      <w:r w:rsidRPr="00F5356E">
        <w:rPr>
          <w:rFonts w:ascii="Times New Roman" w:hint="eastAsia"/>
        </w:rPr>
        <w:t>；</w:t>
      </w:r>
    </w:p>
    <w:p w:rsidR="00D224F5" w:rsidRPr="00F5356E" w:rsidRDefault="00D224F5" w:rsidP="00D224F5">
      <w:pPr>
        <w:pStyle w:val="affa"/>
        <w:ind w:firstLine="420"/>
        <w:rPr>
          <w:rFonts w:ascii="Times New Roman"/>
        </w:rPr>
      </w:pPr>
      <w:r w:rsidRPr="00F5356E">
        <w:rPr>
          <w:rFonts w:ascii="Times New Roman" w:hint="eastAsia"/>
        </w:rPr>
        <w:t>2</w:t>
      </w:r>
      <w:r w:rsidRPr="00F5356E">
        <w:t xml:space="preserve">　</w:t>
      </w:r>
      <w:r w:rsidRPr="00F5356E">
        <w:rPr>
          <w:rFonts w:ascii="Times New Roman" w:hint="eastAsia"/>
        </w:rPr>
        <w:t>对地暖可在供暖的地面设置传热边界条件，散热片采暖可在散热片附近设定恒定热流的边界条件。</w:t>
      </w:r>
    </w:p>
    <w:p w:rsidR="00D224F5" w:rsidRPr="00F5356E" w:rsidRDefault="00D224F5" w:rsidP="00D224F5">
      <w:pPr>
        <w:pStyle w:val="affa"/>
        <w:ind w:firstLine="420"/>
        <w:rPr>
          <w:rFonts w:ascii="Times New Roman"/>
        </w:rPr>
      </w:pPr>
      <w:r w:rsidRPr="00F5356E">
        <w:rPr>
          <w:rFonts w:ascii="Times New Roman" w:hint="eastAsia"/>
        </w:rPr>
        <w:t>3</w:t>
      </w:r>
      <w:r w:rsidRPr="00F5356E">
        <w:t xml:space="preserve">　</w:t>
      </w:r>
      <w:r w:rsidRPr="00F5356E">
        <w:rPr>
          <w:rFonts w:ascii="Times New Roman" w:hint="eastAsia"/>
        </w:rPr>
        <w:t>室内空调</w:t>
      </w:r>
      <w:r w:rsidRPr="00F5356E">
        <w:rPr>
          <w:rFonts w:ascii="Times New Roman" w:hint="eastAsia"/>
        </w:rPr>
        <w:t>/</w:t>
      </w:r>
      <w:r w:rsidRPr="00F5356E">
        <w:rPr>
          <w:rFonts w:ascii="Times New Roman" w:hint="eastAsia"/>
        </w:rPr>
        <w:t>非空调房间的隔断墙，应设定合理的边界条件。</w:t>
      </w:r>
    </w:p>
    <w:p w:rsidR="00F22C28" w:rsidRPr="00F5356E" w:rsidRDefault="00DF0A36">
      <w:pPr>
        <w:pStyle w:val="affd"/>
        <w:adjustRightInd w:val="0"/>
        <w:snapToGrid w:val="0"/>
        <w:spacing w:line="310" w:lineRule="exact"/>
        <w:rPr>
          <w:rFonts w:eastAsia="宋体"/>
        </w:rPr>
      </w:pPr>
      <w:r w:rsidRPr="00F5356E">
        <w:rPr>
          <w:rFonts w:eastAsia="宋体"/>
          <w:b/>
        </w:rPr>
        <w:t>4</w:t>
      </w:r>
      <w:r w:rsidR="00FC2BC4" w:rsidRPr="00F5356E">
        <w:rPr>
          <w:rFonts w:eastAsia="宋体"/>
          <w:b/>
        </w:rPr>
        <w:t>.4.</w:t>
      </w:r>
      <w:r w:rsidR="00FC2BC4" w:rsidRPr="00F5356E">
        <w:rPr>
          <w:rFonts w:eastAsia="宋体" w:hint="eastAsia"/>
          <w:b/>
        </w:rPr>
        <w:t>8</w:t>
      </w:r>
      <w:r w:rsidR="00FC2BC4" w:rsidRPr="00F5356E">
        <w:rPr>
          <w:rFonts w:eastAsia="宋体"/>
        </w:rPr>
        <w:t xml:space="preserve">　</w:t>
      </w:r>
      <w:r w:rsidR="00E51E9D" w:rsidRPr="00F5356E">
        <w:rPr>
          <w:rFonts w:eastAsia="宋体" w:hint="eastAsia"/>
        </w:rPr>
        <w:t>设置</w:t>
      </w:r>
      <w:r w:rsidR="00D224F5" w:rsidRPr="00F5356E">
        <w:rPr>
          <w:rFonts w:eastAsia="宋体" w:hint="eastAsia"/>
        </w:rPr>
        <w:t>送回风边界条件</w:t>
      </w:r>
      <w:r w:rsidR="00E51E9D" w:rsidRPr="00F5356E">
        <w:rPr>
          <w:rFonts w:eastAsia="宋体" w:hint="eastAsia"/>
        </w:rPr>
        <w:t>时</w:t>
      </w:r>
      <w:r w:rsidR="00E51E9D" w:rsidRPr="00F5356E">
        <w:rPr>
          <w:rFonts w:eastAsia="宋体"/>
        </w:rPr>
        <w:t>，</w:t>
      </w:r>
      <w:r w:rsidR="00E51E9D" w:rsidRPr="00F5356E">
        <w:rPr>
          <w:rFonts w:eastAsia="宋体" w:hint="eastAsia"/>
        </w:rPr>
        <w:t>可对</w:t>
      </w:r>
      <w:r w:rsidR="00E51E9D" w:rsidRPr="00F5356E">
        <w:rPr>
          <w:rFonts w:eastAsia="宋体"/>
        </w:rPr>
        <w:t>形式比较复杂的</w:t>
      </w:r>
      <w:r w:rsidR="00D224F5" w:rsidRPr="00F5356E">
        <w:rPr>
          <w:rFonts w:eastAsia="宋体" w:hint="eastAsia"/>
        </w:rPr>
        <w:t>送风口进行合理简化，必要时应配合实测实验对送风口的简化形式进行确定</w:t>
      </w:r>
      <w:r w:rsidR="00E51E9D" w:rsidRPr="00F5356E">
        <w:rPr>
          <w:rFonts w:eastAsia="宋体" w:hint="eastAsia"/>
        </w:rPr>
        <w:t>。</w:t>
      </w:r>
      <w:r w:rsidR="00D224F5" w:rsidRPr="00F5356E">
        <w:rPr>
          <w:rFonts w:eastAsia="宋体" w:hint="eastAsia"/>
        </w:rPr>
        <w:t>回风口宜设置为速度边界条件或压力边界条件，设定为速度边界条件时应核算送回风平衡。</w:t>
      </w:r>
    </w:p>
    <w:p w:rsidR="00865C1C" w:rsidRPr="00F5356E" w:rsidRDefault="00865C1C" w:rsidP="00865C1C">
      <w:pPr>
        <w:pStyle w:val="affd"/>
        <w:adjustRightInd w:val="0"/>
        <w:snapToGrid w:val="0"/>
        <w:spacing w:line="310" w:lineRule="exact"/>
      </w:pPr>
      <w:r w:rsidRPr="00F5356E">
        <w:rPr>
          <w:rFonts w:eastAsia="宋体"/>
          <w:b/>
        </w:rPr>
        <w:t>4.4.</w:t>
      </w:r>
      <w:r w:rsidRPr="00F5356E">
        <w:rPr>
          <w:rFonts w:eastAsia="宋体" w:hint="eastAsia"/>
          <w:b/>
        </w:rPr>
        <w:t>9</w:t>
      </w:r>
      <w:r w:rsidRPr="00F5356E">
        <w:rPr>
          <w:rFonts w:eastAsia="宋体"/>
        </w:rPr>
        <w:t xml:space="preserve">　</w:t>
      </w:r>
      <w:r w:rsidRPr="00F5356E">
        <w:rPr>
          <w:rFonts w:eastAsia="宋体" w:hint="eastAsia"/>
        </w:rPr>
        <w:t>宜考虑</w:t>
      </w:r>
      <w:r w:rsidRPr="00F5356E">
        <w:rPr>
          <w:rFonts w:eastAsia="宋体"/>
        </w:rPr>
        <w:t>渗透</w:t>
      </w:r>
      <w:r w:rsidRPr="00F5356E">
        <w:rPr>
          <w:rFonts w:eastAsia="宋体" w:hint="eastAsia"/>
        </w:rPr>
        <w:t>风边界条件。渗透风的</w:t>
      </w:r>
      <w:r w:rsidRPr="00F5356E">
        <w:rPr>
          <w:rFonts w:eastAsia="宋体"/>
        </w:rPr>
        <w:t>位置应尽可能符合真实情况</w:t>
      </w:r>
      <w:r w:rsidRPr="00F5356E">
        <w:rPr>
          <w:rFonts w:eastAsia="宋体" w:hint="eastAsia"/>
        </w:rPr>
        <w:t>，</w:t>
      </w:r>
      <w:r w:rsidRPr="00F5356E">
        <w:rPr>
          <w:rFonts w:eastAsia="宋体"/>
        </w:rPr>
        <w:t>渗透风可根据室内外压差设定正压或负压条件，也可根据幕墙气密性等级计算渗透风量设定速度边界条件</w:t>
      </w:r>
      <w:r w:rsidRPr="00F5356E">
        <w:rPr>
          <w:rFonts w:eastAsia="宋体" w:hint="eastAsia"/>
        </w:rPr>
        <w:t>。</w:t>
      </w:r>
    </w:p>
    <w:p w:rsidR="00D224F5" w:rsidRPr="00F5356E" w:rsidRDefault="00DF0A36" w:rsidP="00D224F5">
      <w:pPr>
        <w:pStyle w:val="affd"/>
        <w:adjustRightInd w:val="0"/>
        <w:snapToGrid w:val="0"/>
        <w:spacing w:line="310" w:lineRule="exact"/>
        <w:rPr>
          <w:rFonts w:eastAsia="宋体"/>
        </w:rPr>
      </w:pPr>
      <w:r w:rsidRPr="00F5356E">
        <w:rPr>
          <w:rFonts w:eastAsia="宋体"/>
          <w:b/>
        </w:rPr>
        <w:t>4</w:t>
      </w:r>
      <w:r w:rsidR="00FC2BC4" w:rsidRPr="00F5356E">
        <w:rPr>
          <w:rFonts w:eastAsia="宋体"/>
          <w:b/>
        </w:rPr>
        <w:t>.4.</w:t>
      </w:r>
      <w:r w:rsidR="00FC2BC4" w:rsidRPr="00F5356E">
        <w:rPr>
          <w:rFonts w:eastAsia="宋体" w:hint="eastAsia"/>
          <w:b/>
        </w:rPr>
        <w:t>10</w:t>
      </w:r>
      <w:r w:rsidR="00FC2BC4" w:rsidRPr="00F5356E">
        <w:rPr>
          <w:rFonts w:eastAsia="宋体"/>
        </w:rPr>
        <w:t xml:space="preserve">　</w:t>
      </w:r>
      <w:r w:rsidR="00D224F5" w:rsidRPr="00F5356E">
        <w:rPr>
          <w:rFonts w:eastAsia="宋体" w:hint="eastAsia"/>
        </w:rPr>
        <w:t>机械通风模拟结果的展示和分析应包含以下内容：</w:t>
      </w:r>
    </w:p>
    <w:p w:rsidR="00D224F5" w:rsidRPr="00F5356E" w:rsidRDefault="00D224F5" w:rsidP="00D224F5">
      <w:pPr>
        <w:pStyle w:val="affa"/>
        <w:ind w:firstLine="420"/>
        <w:rPr>
          <w:rFonts w:ascii="Times New Roman"/>
        </w:rPr>
      </w:pPr>
      <w:r w:rsidRPr="00F5356E">
        <w:rPr>
          <w:rFonts w:ascii="Times New Roman" w:hint="eastAsia"/>
        </w:rPr>
        <w:t>1</w:t>
      </w:r>
      <w:r w:rsidRPr="00F5356E">
        <w:t xml:space="preserve">　</w:t>
      </w:r>
      <w:r w:rsidR="00CA5386" w:rsidRPr="00F5356E">
        <w:rPr>
          <w:rFonts w:hint="eastAsia"/>
        </w:rPr>
        <w:t>当</w:t>
      </w:r>
      <w:r w:rsidR="00CA5386" w:rsidRPr="00F5356E">
        <w:t>人员主要活动状态为坐姿时，取</w:t>
      </w:r>
      <w:r w:rsidRPr="00F5356E">
        <w:rPr>
          <w:rFonts w:ascii="Times New Roman" w:hint="eastAsia"/>
        </w:rPr>
        <w:t>计算域内</w:t>
      </w:r>
      <w:r w:rsidR="00CA5386" w:rsidRPr="00F5356E">
        <w:rPr>
          <w:rFonts w:ascii="Times New Roman" w:hint="eastAsia"/>
        </w:rPr>
        <w:t>距</w:t>
      </w:r>
      <w:r w:rsidR="00CA5386" w:rsidRPr="00F5356E">
        <w:rPr>
          <w:rFonts w:ascii="Times New Roman"/>
        </w:rPr>
        <w:t>室内</w:t>
      </w:r>
      <w:r w:rsidRPr="00F5356E">
        <w:rPr>
          <w:rFonts w:ascii="Times New Roman" w:hint="eastAsia"/>
        </w:rPr>
        <w:t>地面</w:t>
      </w:r>
      <w:r w:rsidRPr="00F5356E">
        <w:rPr>
          <w:rFonts w:ascii="Times New Roman" w:hint="eastAsia"/>
        </w:rPr>
        <w:t>1.0m</w:t>
      </w:r>
      <w:r w:rsidR="00CA5386" w:rsidRPr="00F5356E">
        <w:rPr>
          <w:rFonts w:ascii="Times New Roman" w:hint="eastAsia"/>
        </w:rPr>
        <w:t>高度</w:t>
      </w:r>
      <w:r w:rsidR="00CA5386" w:rsidRPr="00F5356E">
        <w:rPr>
          <w:rFonts w:ascii="Times New Roman"/>
        </w:rPr>
        <w:t>，当人员主要活动姿态为站姿时，去计算域内</w:t>
      </w:r>
      <w:r w:rsidR="00CA5386" w:rsidRPr="00F5356E">
        <w:rPr>
          <w:rFonts w:ascii="Times New Roman" w:hint="eastAsia"/>
        </w:rPr>
        <w:t>距室内</w:t>
      </w:r>
      <w:r w:rsidR="00CA5386" w:rsidRPr="00F5356E">
        <w:rPr>
          <w:rFonts w:ascii="Times New Roman"/>
        </w:rPr>
        <w:t>地面</w:t>
      </w:r>
      <w:r w:rsidRPr="00F5356E">
        <w:rPr>
          <w:rFonts w:ascii="Times New Roman" w:hint="eastAsia"/>
        </w:rPr>
        <w:t>1.5m</w:t>
      </w:r>
      <w:r w:rsidRPr="00F5356E">
        <w:rPr>
          <w:rFonts w:ascii="Times New Roman" w:hint="eastAsia"/>
        </w:rPr>
        <w:t>高处的速度、温度分布云图；</w:t>
      </w:r>
    </w:p>
    <w:p w:rsidR="00D224F5" w:rsidRPr="00F5356E" w:rsidRDefault="00D224F5" w:rsidP="00D224F5">
      <w:pPr>
        <w:pStyle w:val="affa"/>
        <w:ind w:firstLine="420"/>
        <w:rPr>
          <w:rFonts w:ascii="Times New Roman"/>
        </w:rPr>
      </w:pPr>
      <w:r w:rsidRPr="00F5356E">
        <w:rPr>
          <w:rFonts w:ascii="Times New Roman" w:hint="eastAsia"/>
        </w:rPr>
        <w:t>2</w:t>
      </w:r>
      <w:r w:rsidRPr="00F5356E">
        <w:t xml:space="preserve">　</w:t>
      </w:r>
      <w:r w:rsidRPr="00F5356E">
        <w:rPr>
          <w:rFonts w:ascii="Times New Roman" w:hint="eastAsia"/>
        </w:rPr>
        <w:t>主送风口的剖面</w:t>
      </w:r>
      <w:r w:rsidR="00766628" w:rsidRPr="00F5356E">
        <w:rPr>
          <w:rFonts w:ascii="Times New Roman" w:hint="eastAsia"/>
        </w:rPr>
        <w:t>、</w:t>
      </w:r>
      <w:r w:rsidRPr="00F5356E">
        <w:rPr>
          <w:rFonts w:ascii="Times New Roman" w:hint="eastAsia"/>
        </w:rPr>
        <w:t>平面的速度、温度分布云图，速度矢量图；</w:t>
      </w:r>
    </w:p>
    <w:p w:rsidR="00766628" w:rsidRPr="00F5356E" w:rsidRDefault="00766628" w:rsidP="00D224F5">
      <w:pPr>
        <w:pStyle w:val="affa"/>
        <w:ind w:firstLine="420"/>
        <w:rPr>
          <w:rFonts w:ascii="Times New Roman"/>
        </w:rPr>
      </w:pPr>
      <w:r w:rsidRPr="00F5356E">
        <w:rPr>
          <w:rFonts w:ascii="Times New Roman"/>
        </w:rPr>
        <w:t>3</w:t>
      </w:r>
      <w:r w:rsidRPr="00F5356E">
        <w:rPr>
          <w:rFonts w:ascii="Times New Roman" w:hint="eastAsia"/>
        </w:rPr>
        <w:t xml:space="preserve">　</w:t>
      </w:r>
      <w:r w:rsidRPr="00F5356E">
        <w:rPr>
          <w:rFonts w:ascii="Times New Roman"/>
        </w:rPr>
        <w:t>回风口</w:t>
      </w:r>
      <w:r w:rsidRPr="00F5356E">
        <w:rPr>
          <w:rFonts w:ascii="Times New Roman" w:hint="eastAsia"/>
        </w:rPr>
        <w:t>的剖面、平面的速度、温度分布云图，速度矢量图；</w:t>
      </w:r>
    </w:p>
    <w:p w:rsidR="00D224F5" w:rsidRPr="00F5356E" w:rsidRDefault="00766628" w:rsidP="00D224F5">
      <w:pPr>
        <w:pStyle w:val="affa"/>
        <w:ind w:firstLine="420"/>
        <w:rPr>
          <w:rFonts w:ascii="Times New Roman"/>
        </w:rPr>
      </w:pPr>
      <w:r w:rsidRPr="00F5356E">
        <w:rPr>
          <w:rFonts w:ascii="Times New Roman"/>
        </w:rPr>
        <w:t>４</w:t>
      </w:r>
      <w:r w:rsidR="00D224F5" w:rsidRPr="00F5356E">
        <w:rPr>
          <w:rFonts w:ascii="Times New Roman"/>
        </w:rPr>
        <w:t xml:space="preserve">　高大</w:t>
      </w:r>
      <w:r w:rsidR="00ED166B" w:rsidRPr="00F5356E">
        <w:rPr>
          <w:rFonts w:ascii="Times New Roman" w:hint="eastAsia"/>
        </w:rPr>
        <w:t>空间</w:t>
      </w:r>
      <w:r w:rsidR="00D224F5" w:rsidRPr="00F5356E">
        <w:rPr>
          <w:rFonts w:ascii="Times New Roman"/>
        </w:rPr>
        <w:t>应给出空间内典型剖面的速度、温度分布云图。</w:t>
      </w:r>
    </w:p>
    <w:p w:rsidR="00D224F5" w:rsidRPr="00F5356E" w:rsidRDefault="00766628" w:rsidP="00D224F5">
      <w:pPr>
        <w:pStyle w:val="affa"/>
        <w:ind w:firstLine="420"/>
        <w:rPr>
          <w:rFonts w:ascii="Times New Roman"/>
        </w:rPr>
      </w:pPr>
      <w:r w:rsidRPr="00F5356E">
        <w:rPr>
          <w:rFonts w:ascii="Times New Roman"/>
        </w:rPr>
        <w:t>５</w:t>
      </w:r>
      <w:r w:rsidR="00D224F5" w:rsidRPr="00F5356E">
        <w:rPr>
          <w:rFonts w:ascii="Times New Roman"/>
        </w:rPr>
        <w:t xml:space="preserve">　其他根据模</w:t>
      </w:r>
      <w:r w:rsidR="00D224F5" w:rsidRPr="00F5356E">
        <w:rPr>
          <w:rFonts w:ascii="Times New Roman" w:hint="eastAsia"/>
        </w:rPr>
        <w:t>拟目的需要展示和说明的数据和图表。</w:t>
      </w:r>
    </w:p>
    <w:p w:rsidR="00F22C28" w:rsidRPr="00F5356E" w:rsidRDefault="00F22C28" w:rsidP="00FC2BC4">
      <w:pPr>
        <w:pStyle w:val="affa"/>
        <w:ind w:firstLine="420"/>
      </w:pPr>
    </w:p>
    <w:p w:rsidR="00F22C28" w:rsidRPr="00F5356E" w:rsidRDefault="00F22C28" w:rsidP="00FC2BC4">
      <w:pPr>
        <w:pStyle w:val="affa"/>
        <w:ind w:firstLine="420"/>
      </w:pPr>
    </w:p>
    <w:p w:rsidR="00F22C28" w:rsidRPr="00F5356E" w:rsidRDefault="00F22C28"/>
    <w:p w:rsidR="00F22C28" w:rsidRPr="00F5356E" w:rsidRDefault="00F22C28">
      <w:pPr>
        <w:pStyle w:val="affb"/>
        <w:adjustRightInd w:val="0"/>
        <w:snapToGrid w:val="0"/>
        <w:spacing w:beforeLines="0" w:afterLines="0"/>
        <w:jc w:val="center"/>
        <w:rPr>
          <w:rFonts w:ascii="Times New Roman"/>
          <w:b/>
          <w:sz w:val="28"/>
          <w:szCs w:val="28"/>
        </w:rPr>
        <w:sectPr w:rsidR="00F22C28" w:rsidRPr="00F5356E" w:rsidSect="00D64D95">
          <w:footerReference w:type="default" r:id="rId15"/>
          <w:pgSz w:w="7938" w:h="11510"/>
          <w:pgMar w:top="1134" w:right="1219" w:bottom="1418" w:left="1219" w:header="851" w:footer="1021" w:gutter="0"/>
          <w:cols w:space="425"/>
          <w:docGrid w:type="lines" w:linePitch="312"/>
        </w:sectPr>
      </w:pPr>
      <w:bookmarkStart w:id="49" w:name="_Toc171094544"/>
    </w:p>
    <w:p w:rsidR="00F22C28" w:rsidRPr="00F5356E" w:rsidRDefault="00DF0A36">
      <w:pPr>
        <w:pStyle w:val="affb"/>
        <w:adjustRightInd w:val="0"/>
        <w:snapToGrid w:val="0"/>
        <w:spacing w:beforeLines="0" w:afterLines="0"/>
        <w:jc w:val="center"/>
        <w:rPr>
          <w:rFonts w:ascii="Times New Roman"/>
          <w:b/>
          <w:sz w:val="28"/>
          <w:szCs w:val="28"/>
        </w:rPr>
      </w:pPr>
      <w:bookmarkStart w:id="50" w:name="_Toc520660796"/>
      <w:bookmarkStart w:id="51" w:name="_Toc525759335"/>
      <w:bookmarkStart w:id="52" w:name="_Toc525766050"/>
      <w:r w:rsidRPr="00F5356E">
        <w:rPr>
          <w:rFonts w:ascii="Times New Roman"/>
          <w:b/>
          <w:sz w:val="28"/>
          <w:szCs w:val="28"/>
        </w:rPr>
        <w:t>5</w:t>
      </w:r>
      <w:r w:rsidR="00FC2BC4" w:rsidRPr="00F5356E">
        <w:rPr>
          <w:rFonts w:ascii="Times New Roman"/>
          <w:b/>
          <w:sz w:val="28"/>
          <w:szCs w:val="28"/>
        </w:rPr>
        <w:t xml:space="preserve">　</w:t>
      </w:r>
      <w:r w:rsidR="00FC2BC4" w:rsidRPr="00F5356E">
        <w:rPr>
          <w:rFonts w:ascii="Times New Roman" w:hint="eastAsia"/>
          <w:b/>
          <w:sz w:val="28"/>
          <w:szCs w:val="28"/>
        </w:rPr>
        <w:t>室外热环境模拟</w:t>
      </w:r>
      <w:bookmarkEnd w:id="50"/>
      <w:bookmarkEnd w:id="51"/>
      <w:bookmarkEnd w:id="52"/>
      <w:r w:rsidR="00772B88" w:rsidRPr="00F5356E">
        <w:rPr>
          <w:rFonts w:ascii="Times New Roman"/>
          <w:b/>
          <w:sz w:val="28"/>
          <w:szCs w:val="28"/>
        </w:rPr>
        <w:fldChar w:fldCharType="begin"/>
      </w:r>
      <w:r w:rsidR="0072389B" w:rsidRPr="00F5356E">
        <w:rPr>
          <w:rFonts w:ascii="Times New Roman"/>
          <w:b/>
          <w:sz w:val="28"/>
          <w:szCs w:val="28"/>
        </w:rPr>
        <w:instrText xml:space="preserve"> </w:instrText>
      </w:r>
      <w:r w:rsidR="0072389B" w:rsidRPr="00F5356E">
        <w:rPr>
          <w:rFonts w:ascii="Times New Roman" w:hint="eastAsia"/>
          <w:b/>
          <w:sz w:val="28"/>
          <w:szCs w:val="28"/>
        </w:rPr>
        <w:instrText>TC  "</w:instrText>
      </w:r>
      <w:bookmarkStart w:id="53" w:name="_Toc525761041"/>
      <w:r w:rsidR="0072389B" w:rsidRPr="00F5356E">
        <w:rPr>
          <w:rFonts w:ascii="Times New Roman" w:hint="eastAsia"/>
          <w:b/>
          <w:sz w:val="28"/>
          <w:szCs w:val="28"/>
        </w:rPr>
        <w:instrText>5  Outdoor Thermal Environment Simulation</w:instrText>
      </w:r>
      <w:bookmarkEnd w:id="53"/>
      <w:r w:rsidR="0072389B" w:rsidRPr="00F5356E">
        <w:rPr>
          <w:rFonts w:ascii="Times New Roman" w:hint="eastAsia"/>
          <w:b/>
          <w:sz w:val="28"/>
          <w:szCs w:val="28"/>
        </w:rPr>
        <w:instrText>" \l 1</w:instrText>
      </w:r>
      <w:r w:rsidR="0072389B" w:rsidRPr="00F5356E">
        <w:rPr>
          <w:rFonts w:ascii="Times New Roman"/>
          <w:b/>
          <w:sz w:val="28"/>
          <w:szCs w:val="28"/>
        </w:rPr>
        <w:instrText xml:space="preserve"> </w:instrText>
      </w:r>
      <w:r w:rsidR="00772B88" w:rsidRPr="00F5356E">
        <w:rPr>
          <w:rFonts w:ascii="Times New Roman"/>
          <w:b/>
          <w:sz w:val="28"/>
          <w:szCs w:val="28"/>
        </w:rPr>
        <w:fldChar w:fldCharType="end"/>
      </w:r>
    </w:p>
    <w:p w:rsidR="00F22C28" w:rsidRPr="00F5356E" w:rsidRDefault="00F22C28"/>
    <w:p w:rsidR="005540C9" w:rsidRPr="00F5356E" w:rsidRDefault="009B40C6" w:rsidP="00630F86">
      <w:pPr>
        <w:pStyle w:val="affc"/>
        <w:spacing w:beforeLines="50" w:afterLines="50"/>
        <w:jc w:val="center"/>
        <w:rPr>
          <w:rFonts w:eastAsia="宋体"/>
          <w:b/>
        </w:rPr>
      </w:pPr>
      <w:bookmarkStart w:id="54" w:name="_Toc520660797"/>
      <w:bookmarkStart w:id="55" w:name="_Toc525759336"/>
      <w:bookmarkStart w:id="56" w:name="_Toc525766051"/>
      <w:r w:rsidRPr="00F5356E">
        <w:rPr>
          <w:rFonts w:eastAsia="宋体"/>
          <w:b/>
        </w:rPr>
        <w:t>5</w:t>
      </w:r>
      <w:r w:rsidR="005540C9" w:rsidRPr="00F5356E">
        <w:rPr>
          <w:rFonts w:eastAsia="宋体"/>
          <w:b/>
        </w:rPr>
        <w:t>.1</w:t>
      </w:r>
      <w:r w:rsidR="005540C9" w:rsidRPr="00F5356E">
        <w:rPr>
          <w:rFonts w:eastAsia="宋体"/>
          <w:b/>
        </w:rPr>
        <w:t xml:space="preserve">　</w:t>
      </w:r>
      <w:r w:rsidR="005540C9" w:rsidRPr="00F5356E">
        <w:rPr>
          <w:rFonts w:eastAsia="宋体" w:hint="eastAsia"/>
          <w:b/>
        </w:rPr>
        <w:t>一般</w:t>
      </w:r>
      <w:r w:rsidR="005540C9" w:rsidRPr="00F5356E">
        <w:rPr>
          <w:rFonts w:eastAsia="宋体"/>
          <w:b/>
        </w:rPr>
        <w:t>规定</w:t>
      </w:r>
      <w:bookmarkEnd w:id="54"/>
      <w:bookmarkEnd w:id="55"/>
      <w:bookmarkEnd w:id="56"/>
      <w:r w:rsidR="00772B88" w:rsidRPr="00F5356E">
        <w:rPr>
          <w:rFonts w:eastAsia="宋体"/>
          <w:b/>
        </w:rPr>
        <w:fldChar w:fldCharType="begin"/>
      </w:r>
      <w:r w:rsidR="0072389B" w:rsidRPr="00F5356E">
        <w:rPr>
          <w:rFonts w:eastAsia="宋体"/>
          <w:b/>
        </w:rPr>
        <w:instrText xml:space="preserve"> TC  "</w:instrText>
      </w:r>
      <w:bookmarkStart w:id="57" w:name="_Toc525761042"/>
      <w:r w:rsidR="0072389B" w:rsidRPr="00F5356E">
        <w:rPr>
          <w:rFonts w:eastAsia="宋体"/>
          <w:b/>
        </w:rPr>
        <w:instrText>5.1  General Requirements</w:instrText>
      </w:r>
      <w:bookmarkEnd w:id="57"/>
      <w:r w:rsidR="0072389B" w:rsidRPr="00F5356E">
        <w:rPr>
          <w:rFonts w:eastAsia="宋体"/>
          <w:b/>
        </w:rPr>
        <w:instrText xml:space="preserve">" \l 2 </w:instrText>
      </w:r>
      <w:r w:rsidR="00772B88" w:rsidRPr="00F5356E">
        <w:rPr>
          <w:rFonts w:eastAsia="宋体"/>
          <w:b/>
        </w:rPr>
        <w:fldChar w:fldCharType="end"/>
      </w:r>
    </w:p>
    <w:p w:rsidR="005540C9" w:rsidRPr="00F5356E" w:rsidRDefault="009B40C6" w:rsidP="005C669F">
      <w:pPr>
        <w:pStyle w:val="affd"/>
        <w:adjustRightInd w:val="0"/>
        <w:snapToGrid w:val="0"/>
        <w:spacing w:line="310" w:lineRule="exact"/>
        <w:rPr>
          <w:rFonts w:eastAsia="宋体"/>
        </w:rPr>
      </w:pPr>
      <w:r w:rsidRPr="00F5356E">
        <w:rPr>
          <w:rFonts w:eastAsia="宋体"/>
        </w:rPr>
        <w:t>5</w:t>
      </w:r>
      <w:r w:rsidR="005540C9" w:rsidRPr="00F5356E">
        <w:rPr>
          <w:rFonts w:eastAsia="宋体"/>
        </w:rPr>
        <w:t>.1.1</w:t>
      </w:r>
      <w:r w:rsidR="005540C9" w:rsidRPr="00F5356E">
        <w:rPr>
          <w:rFonts w:eastAsia="宋体"/>
        </w:rPr>
        <w:t xml:space="preserve">　</w:t>
      </w:r>
      <w:r w:rsidR="005540C9" w:rsidRPr="00F5356E">
        <w:rPr>
          <w:rFonts w:eastAsia="宋体" w:hint="eastAsia"/>
        </w:rPr>
        <w:t>室外热环境模拟评价以场地夏季平均热岛强度作为评价指标。</w:t>
      </w:r>
    </w:p>
    <w:p w:rsidR="005540C9" w:rsidRPr="00F5356E" w:rsidRDefault="009B40C6" w:rsidP="005C669F">
      <w:pPr>
        <w:pStyle w:val="affd"/>
        <w:adjustRightInd w:val="0"/>
        <w:snapToGrid w:val="0"/>
        <w:spacing w:line="310" w:lineRule="exact"/>
        <w:rPr>
          <w:rFonts w:eastAsia="宋体"/>
        </w:rPr>
      </w:pPr>
      <w:r w:rsidRPr="00F5356E">
        <w:rPr>
          <w:rFonts w:eastAsia="宋体"/>
        </w:rPr>
        <w:t>5</w:t>
      </w:r>
      <w:r w:rsidR="005540C9" w:rsidRPr="00F5356E">
        <w:rPr>
          <w:rFonts w:eastAsia="宋体" w:hint="eastAsia"/>
        </w:rPr>
        <w:t>.</w:t>
      </w:r>
      <w:r w:rsidR="005540C9" w:rsidRPr="00F5356E">
        <w:rPr>
          <w:rFonts w:eastAsia="宋体"/>
        </w:rPr>
        <w:t>1</w:t>
      </w:r>
      <w:r w:rsidR="005540C9" w:rsidRPr="00F5356E">
        <w:rPr>
          <w:rFonts w:eastAsia="宋体" w:hint="eastAsia"/>
        </w:rPr>
        <w:t>.</w:t>
      </w:r>
      <w:r w:rsidR="005540C9" w:rsidRPr="00F5356E">
        <w:rPr>
          <w:rFonts w:eastAsia="宋体"/>
        </w:rPr>
        <w:t>2</w:t>
      </w:r>
      <w:r w:rsidR="005540C9" w:rsidRPr="00F5356E">
        <w:rPr>
          <w:rFonts w:eastAsia="宋体"/>
        </w:rPr>
        <w:t xml:space="preserve">　</w:t>
      </w:r>
      <w:r w:rsidR="005540C9" w:rsidRPr="00F5356E">
        <w:rPr>
          <w:rFonts w:eastAsia="宋体" w:hint="eastAsia"/>
        </w:rPr>
        <w:t>室外热环境模拟可采用</w:t>
      </w:r>
      <w:r w:rsidR="005540C9" w:rsidRPr="00F5356E">
        <w:rPr>
          <w:rFonts w:eastAsia="宋体"/>
        </w:rPr>
        <w:t>CFD</w:t>
      </w:r>
      <w:r w:rsidR="005540C9" w:rsidRPr="00F5356E">
        <w:rPr>
          <w:rFonts w:eastAsia="宋体" w:hint="eastAsia"/>
        </w:rPr>
        <w:t>方法或</w:t>
      </w:r>
      <w:r w:rsidR="005540C9" w:rsidRPr="00F5356E">
        <w:rPr>
          <w:rFonts w:eastAsia="宋体" w:hint="eastAsia"/>
        </w:rPr>
        <w:t>CTTC</w:t>
      </w:r>
      <w:r w:rsidR="005540C9" w:rsidRPr="00F5356E">
        <w:rPr>
          <w:rFonts w:eastAsia="宋体" w:hint="eastAsia"/>
        </w:rPr>
        <w:t>方法，其对应的相关规定详见</w:t>
      </w:r>
      <w:r w:rsidR="00ED166B" w:rsidRPr="00F5356E">
        <w:rPr>
          <w:rFonts w:eastAsia="宋体"/>
        </w:rPr>
        <w:t>5</w:t>
      </w:r>
      <w:r w:rsidR="005540C9" w:rsidRPr="00F5356E">
        <w:rPr>
          <w:rFonts w:eastAsia="宋体" w:hint="eastAsia"/>
        </w:rPr>
        <w:t>.2</w:t>
      </w:r>
      <w:r w:rsidR="005C669F" w:rsidRPr="00F5356E">
        <w:rPr>
          <w:rFonts w:eastAsia="宋体" w:hint="eastAsia"/>
        </w:rPr>
        <w:t>节</w:t>
      </w:r>
      <w:r w:rsidR="005540C9" w:rsidRPr="00F5356E">
        <w:rPr>
          <w:rFonts w:eastAsia="宋体" w:hint="eastAsia"/>
        </w:rPr>
        <w:t>和</w:t>
      </w:r>
      <w:r w:rsidR="00ED166B" w:rsidRPr="00F5356E">
        <w:rPr>
          <w:rFonts w:eastAsia="宋体"/>
        </w:rPr>
        <w:t>5</w:t>
      </w:r>
      <w:r w:rsidR="005540C9" w:rsidRPr="00F5356E">
        <w:rPr>
          <w:rFonts w:eastAsia="宋体" w:hint="eastAsia"/>
        </w:rPr>
        <w:t>.3</w:t>
      </w:r>
      <w:r w:rsidR="005C669F" w:rsidRPr="00F5356E">
        <w:rPr>
          <w:rFonts w:eastAsia="宋体" w:hint="eastAsia"/>
        </w:rPr>
        <w:t>节</w:t>
      </w:r>
      <w:r w:rsidR="005540C9" w:rsidRPr="00F5356E">
        <w:rPr>
          <w:rFonts w:eastAsia="宋体" w:hint="eastAsia"/>
        </w:rPr>
        <w:t>。</w:t>
      </w:r>
    </w:p>
    <w:p w:rsidR="005540C9" w:rsidRPr="00F5356E" w:rsidRDefault="009B40C6" w:rsidP="00630F86">
      <w:pPr>
        <w:pStyle w:val="affc"/>
        <w:spacing w:beforeLines="50" w:afterLines="50"/>
        <w:jc w:val="center"/>
        <w:rPr>
          <w:rFonts w:eastAsia="宋体"/>
          <w:b/>
        </w:rPr>
      </w:pPr>
      <w:bookmarkStart w:id="58" w:name="_Toc520660798"/>
      <w:bookmarkStart w:id="59" w:name="_Toc525759337"/>
      <w:bookmarkStart w:id="60" w:name="_Toc525766052"/>
      <w:r w:rsidRPr="00F5356E">
        <w:rPr>
          <w:rFonts w:eastAsia="宋体"/>
          <w:b/>
        </w:rPr>
        <w:t>5</w:t>
      </w:r>
      <w:r w:rsidR="005540C9" w:rsidRPr="00F5356E">
        <w:rPr>
          <w:rFonts w:eastAsia="宋体"/>
          <w:b/>
        </w:rPr>
        <w:t>.2</w:t>
      </w:r>
      <w:r w:rsidR="005540C9" w:rsidRPr="00F5356E">
        <w:rPr>
          <w:rFonts w:eastAsia="宋体"/>
          <w:b/>
        </w:rPr>
        <w:t xml:space="preserve">　</w:t>
      </w:r>
      <w:r w:rsidR="005540C9" w:rsidRPr="00F5356E">
        <w:rPr>
          <w:rFonts w:eastAsia="宋体" w:hint="eastAsia"/>
          <w:b/>
        </w:rPr>
        <w:t>CFD</w:t>
      </w:r>
      <w:r w:rsidR="005540C9" w:rsidRPr="00F5356E">
        <w:rPr>
          <w:rFonts w:eastAsia="宋体" w:hint="eastAsia"/>
          <w:b/>
        </w:rPr>
        <w:t>方法</w:t>
      </w:r>
      <w:bookmarkEnd w:id="58"/>
      <w:bookmarkEnd w:id="59"/>
      <w:bookmarkEnd w:id="60"/>
      <w:r w:rsidR="00772B88" w:rsidRPr="00F5356E">
        <w:rPr>
          <w:rFonts w:eastAsia="宋体"/>
          <w:b/>
        </w:rPr>
        <w:fldChar w:fldCharType="begin"/>
      </w:r>
      <w:r w:rsidR="0072389B" w:rsidRPr="00F5356E">
        <w:rPr>
          <w:rFonts w:eastAsia="宋体"/>
          <w:b/>
        </w:rPr>
        <w:instrText xml:space="preserve"> </w:instrText>
      </w:r>
      <w:r w:rsidR="0072389B" w:rsidRPr="00F5356E">
        <w:rPr>
          <w:rFonts w:eastAsia="宋体" w:hint="eastAsia"/>
          <w:b/>
        </w:rPr>
        <w:instrText>TC  "</w:instrText>
      </w:r>
      <w:bookmarkStart w:id="61" w:name="_Toc525761043"/>
      <w:r w:rsidR="0072389B" w:rsidRPr="00F5356E">
        <w:rPr>
          <w:rFonts w:eastAsia="宋体" w:hint="eastAsia"/>
          <w:b/>
        </w:rPr>
        <w:instrText>5.2  CFD Method</w:instrText>
      </w:r>
      <w:bookmarkEnd w:id="61"/>
      <w:r w:rsidR="0072389B" w:rsidRPr="00F5356E">
        <w:rPr>
          <w:rFonts w:eastAsia="宋体" w:hint="eastAsia"/>
          <w:b/>
        </w:rPr>
        <w:instrText>" \l 2</w:instrText>
      </w:r>
      <w:r w:rsidR="0072389B" w:rsidRPr="00F5356E">
        <w:rPr>
          <w:rFonts w:eastAsia="宋体"/>
          <w:b/>
        </w:rPr>
        <w:instrText xml:space="preserve"> </w:instrText>
      </w:r>
      <w:r w:rsidR="00772B88" w:rsidRPr="00F5356E">
        <w:rPr>
          <w:rFonts w:eastAsia="宋体"/>
          <w:b/>
        </w:rPr>
        <w:fldChar w:fldCharType="end"/>
      </w:r>
    </w:p>
    <w:p w:rsidR="005540C9" w:rsidRPr="00F5356E" w:rsidRDefault="009B40C6" w:rsidP="005C669F">
      <w:pPr>
        <w:pStyle w:val="affd"/>
        <w:adjustRightInd w:val="0"/>
        <w:snapToGrid w:val="0"/>
        <w:spacing w:line="310" w:lineRule="exact"/>
        <w:rPr>
          <w:rFonts w:eastAsia="宋体"/>
        </w:rPr>
      </w:pPr>
      <w:r w:rsidRPr="00F5356E">
        <w:rPr>
          <w:rFonts w:eastAsia="宋体"/>
        </w:rPr>
        <w:t>5</w:t>
      </w:r>
      <w:r w:rsidR="005540C9" w:rsidRPr="00F5356E">
        <w:rPr>
          <w:rFonts w:eastAsia="宋体" w:hint="eastAsia"/>
        </w:rPr>
        <w:t xml:space="preserve">.2.1 </w:t>
      </w:r>
      <w:r w:rsidR="005540C9" w:rsidRPr="00F5356E">
        <w:rPr>
          <w:rFonts w:eastAsia="宋体" w:hint="eastAsia"/>
        </w:rPr>
        <w:t>采用</w:t>
      </w:r>
      <w:r w:rsidR="005540C9" w:rsidRPr="00F5356E">
        <w:rPr>
          <w:rFonts w:eastAsia="宋体" w:hint="eastAsia"/>
        </w:rPr>
        <w:t>CFD</w:t>
      </w:r>
      <w:r w:rsidR="005540C9" w:rsidRPr="00F5356E">
        <w:rPr>
          <w:rFonts w:eastAsia="宋体" w:hint="eastAsia"/>
        </w:rPr>
        <w:t>方法进行室外热环境模拟宜按照下列流程进行：</w:t>
      </w:r>
    </w:p>
    <w:p w:rsidR="005540C9" w:rsidRPr="00F5356E" w:rsidRDefault="005540C9" w:rsidP="005540C9">
      <w:pPr>
        <w:pStyle w:val="affa"/>
        <w:ind w:firstLine="420"/>
        <w:rPr>
          <w:rFonts w:ascii="Times New Roman"/>
        </w:rPr>
      </w:pPr>
      <w:r w:rsidRPr="00F5356E">
        <w:rPr>
          <w:rFonts w:ascii="Times New Roman" w:hint="eastAsia"/>
        </w:rPr>
        <w:t>1</w:t>
      </w:r>
      <w:r w:rsidR="005C669F" w:rsidRPr="00F5356E">
        <w:rPr>
          <w:rFonts w:ascii="Times New Roman" w:hint="eastAsia"/>
        </w:rPr>
        <w:t xml:space="preserve">　</w:t>
      </w:r>
      <w:r w:rsidRPr="00F5356E">
        <w:rPr>
          <w:rFonts w:ascii="Times New Roman" w:hint="eastAsia"/>
        </w:rPr>
        <w:t>了解项目需求，确定模拟目的；</w:t>
      </w:r>
    </w:p>
    <w:p w:rsidR="005540C9" w:rsidRPr="00F5356E" w:rsidRDefault="005540C9" w:rsidP="005540C9">
      <w:pPr>
        <w:pStyle w:val="affa"/>
        <w:ind w:firstLine="420"/>
        <w:rPr>
          <w:rFonts w:ascii="Times New Roman"/>
        </w:rPr>
      </w:pPr>
      <w:r w:rsidRPr="00F5356E">
        <w:rPr>
          <w:rFonts w:ascii="Times New Roman"/>
        </w:rPr>
        <w:t>2</w:t>
      </w:r>
      <w:r w:rsidR="005C669F" w:rsidRPr="00F5356E">
        <w:rPr>
          <w:rFonts w:ascii="Times New Roman" w:hint="eastAsia"/>
        </w:rPr>
        <w:t xml:space="preserve">　</w:t>
      </w:r>
      <w:r w:rsidRPr="00F5356E">
        <w:rPr>
          <w:rFonts w:ascii="Times New Roman" w:hint="eastAsia"/>
        </w:rPr>
        <w:t>确定建模域；</w:t>
      </w:r>
    </w:p>
    <w:p w:rsidR="005540C9" w:rsidRPr="00F5356E" w:rsidRDefault="005540C9" w:rsidP="005540C9">
      <w:pPr>
        <w:pStyle w:val="affa"/>
        <w:ind w:firstLine="420"/>
        <w:rPr>
          <w:rFonts w:ascii="Times New Roman"/>
        </w:rPr>
      </w:pPr>
      <w:r w:rsidRPr="00F5356E">
        <w:rPr>
          <w:rFonts w:ascii="Times New Roman"/>
        </w:rPr>
        <w:t>3</w:t>
      </w:r>
      <w:r w:rsidR="005C669F" w:rsidRPr="00F5356E">
        <w:rPr>
          <w:rFonts w:ascii="Times New Roman" w:hint="eastAsia"/>
        </w:rPr>
        <w:t xml:space="preserve">　</w:t>
      </w:r>
      <w:r w:rsidRPr="00F5356E">
        <w:rPr>
          <w:rFonts w:ascii="Times New Roman" w:hint="eastAsia"/>
        </w:rPr>
        <w:t>确定计算域；</w:t>
      </w:r>
    </w:p>
    <w:p w:rsidR="005540C9" w:rsidRPr="00F5356E" w:rsidRDefault="005C669F" w:rsidP="005540C9">
      <w:pPr>
        <w:pStyle w:val="affa"/>
        <w:ind w:firstLine="420"/>
        <w:rPr>
          <w:rFonts w:ascii="Times New Roman"/>
        </w:rPr>
      </w:pPr>
      <w:r w:rsidRPr="00F5356E">
        <w:rPr>
          <w:rFonts w:ascii="Times New Roman"/>
        </w:rPr>
        <w:t>4</w:t>
      </w:r>
      <w:r w:rsidRPr="00F5356E">
        <w:rPr>
          <w:rFonts w:ascii="Times New Roman" w:hint="eastAsia"/>
        </w:rPr>
        <w:t xml:space="preserve">　</w:t>
      </w:r>
      <w:r w:rsidR="005540C9" w:rsidRPr="00F5356E">
        <w:rPr>
          <w:rFonts w:ascii="Times New Roman" w:hint="eastAsia"/>
        </w:rPr>
        <w:t>建立几何模型；</w:t>
      </w:r>
    </w:p>
    <w:p w:rsidR="005540C9" w:rsidRPr="00F5356E" w:rsidRDefault="00E83FA8" w:rsidP="005540C9">
      <w:pPr>
        <w:pStyle w:val="affa"/>
        <w:ind w:firstLine="420"/>
        <w:rPr>
          <w:rFonts w:ascii="Times New Roman"/>
        </w:rPr>
      </w:pPr>
      <w:r w:rsidRPr="00F5356E">
        <w:rPr>
          <w:rFonts w:ascii="Times New Roman" w:hint="eastAsia"/>
        </w:rPr>
        <w:t>5</w:t>
      </w:r>
      <w:r w:rsidR="005C669F" w:rsidRPr="00F5356E">
        <w:rPr>
          <w:rFonts w:ascii="Times New Roman" w:hint="eastAsia"/>
        </w:rPr>
        <w:t xml:space="preserve">　</w:t>
      </w:r>
      <w:r w:rsidR="005540C9" w:rsidRPr="00F5356E">
        <w:rPr>
          <w:rFonts w:ascii="Times New Roman" w:hint="eastAsia"/>
        </w:rPr>
        <w:t>输入合理的边界条件和其他物性参数；如采用非稳态模拟，应输入初始条件；</w:t>
      </w:r>
    </w:p>
    <w:p w:rsidR="005540C9" w:rsidRPr="00F5356E" w:rsidRDefault="00E83FA8" w:rsidP="005540C9">
      <w:pPr>
        <w:pStyle w:val="affa"/>
        <w:ind w:firstLine="420"/>
        <w:rPr>
          <w:rFonts w:ascii="Times New Roman"/>
        </w:rPr>
      </w:pPr>
      <w:r w:rsidRPr="00F5356E">
        <w:rPr>
          <w:rFonts w:ascii="Times New Roman"/>
        </w:rPr>
        <w:t>6</w:t>
      </w:r>
      <w:r w:rsidR="005C669F" w:rsidRPr="00F5356E">
        <w:rPr>
          <w:rFonts w:ascii="Times New Roman" w:hint="eastAsia"/>
        </w:rPr>
        <w:t xml:space="preserve">　</w:t>
      </w:r>
      <w:r w:rsidR="005540C9" w:rsidRPr="00F5356E">
        <w:rPr>
          <w:rFonts w:ascii="Times New Roman" w:hint="eastAsia"/>
        </w:rPr>
        <w:t>划分网格，进行网格独立性验证，确定合理网格数量；</w:t>
      </w:r>
    </w:p>
    <w:p w:rsidR="00E83FA8" w:rsidRPr="00F5356E" w:rsidRDefault="00E83FA8" w:rsidP="00E83FA8">
      <w:pPr>
        <w:pStyle w:val="affa"/>
        <w:ind w:firstLine="420"/>
        <w:rPr>
          <w:rFonts w:ascii="Times New Roman"/>
        </w:rPr>
      </w:pPr>
      <w:r w:rsidRPr="00F5356E">
        <w:rPr>
          <w:rFonts w:ascii="Times New Roman"/>
        </w:rPr>
        <w:t>7</w:t>
      </w:r>
      <w:r w:rsidRPr="00F5356E">
        <w:rPr>
          <w:rFonts w:ascii="Times New Roman" w:hint="eastAsia"/>
        </w:rPr>
        <w:t xml:space="preserve">　确定湍流模型；</w:t>
      </w:r>
    </w:p>
    <w:p w:rsidR="005540C9" w:rsidRPr="00F5356E" w:rsidRDefault="005C669F" w:rsidP="005540C9">
      <w:pPr>
        <w:pStyle w:val="affa"/>
        <w:ind w:firstLine="420"/>
        <w:rPr>
          <w:rFonts w:ascii="Times New Roman"/>
        </w:rPr>
      </w:pPr>
      <w:r w:rsidRPr="00F5356E">
        <w:rPr>
          <w:rFonts w:ascii="Times New Roman"/>
        </w:rPr>
        <w:t>8</w:t>
      </w:r>
      <w:r w:rsidRPr="00F5356E">
        <w:rPr>
          <w:rFonts w:ascii="Times New Roman" w:hint="eastAsia"/>
        </w:rPr>
        <w:t xml:space="preserve">　</w:t>
      </w:r>
      <w:r w:rsidR="005540C9" w:rsidRPr="00F5356E">
        <w:rPr>
          <w:rFonts w:ascii="Times New Roman" w:hint="eastAsia"/>
        </w:rPr>
        <w:t>设定其他必要的计算控制参数；</w:t>
      </w:r>
    </w:p>
    <w:p w:rsidR="005540C9" w:rsidRPr="00F5356E" w:rsidRDefault="005C669F" w:rsidP="005540C9">
      <w:pPr>
        <w:pStyle w:val="affa"/>
        <w:ind w:firstLine="420"/>
        <w:rPr>
          <w:rFonts w:ascii="Times New Roman"/>
        </w:rPr>
      </w:pPr>
      <w:r w:rsidRPr="00F5356E">
        <w:rPr>
          <w:rFonts w:ascii="Times New Roman"/>
        </w:rPr>
        <w:t>9</w:t>
      </w:r>
      <w:r w:rsidRPr="00F5356E">
        <w:rPr>
          <w:rFonts w:ascii="Times New Roman" w:hint="eastAsia"/>
        </w:rPr>
        <w:t xml:space="preserve">　</w:t>
      </w:r>
      <w:r w:rsidR="005540C9" w:rsidRPr="00F5356E">
        <w:rPr>
          <w:rFonts w:ascii="Times New Roman" w:hint="eastAsia"/>
        </w:rPr>
        <w:t>进行迭代计算，确定计算收敛，对结果进行展示和分析。</w:t>
      </w:r>
    </w:p>
    <w:p w:rsidR="005540C9" w:rsidRPr="00F5356E" w:rsidRDefault="009B40C6" w:rsidP="005540C9">
      <w:pPr>
        <w:pStyle w:val="affd"/>
        <w:adjustRightInd w:val="0"/>
        <w:snapToGrid w:val="0"/>
        <w:rPr>
          <w:rFonts w:eastAsia="宋体"/>
          <w:bCs/>
          <w:szCs w:val="21"/>
        </w:rPr>
      </w:pPr>
      <w:r w:rsidRPr="00F5356E">
        <w:rPr>
          <w:rFonts w:eastAsia="宋体"/>
          <w:b/>
          <w:kern w:val="2"/>
          <w:szCs w:val="22"/>
        </w:rPr>
        <w:t>5</w:t>
      </w:r>
      <w:r w:rsidR="005540C9" w:rsidRPr="00F5356E">
        <w:rPr>
          <w:rFonts w:eastAsia="宋体" w:hint="eastAsia"/>
          <w:b/>
          <w:kern w:val="2"/>
          <w:szCs w:val="22"/>
        </w:rPr>
        <w:t>.2.2</w:t>
      </w:r>
      <w:r w:rsidR="0086367B" w:rsidRPr="00F5356E">
        <w:rPr>
          <w:rFonts w:eastAsia="宋体"/>
          <w:b/>
          <w:kern w:val="2"/>
          <w:szCs w:val="22"/>
        </w:rPr>
        <w:t xml:space="preserve"> </w:t>
      </w:r>
      <w:r w:rsidR="006458E5" w:rsidRPr="00F5356E">
        <w:rPr>
          <w:rFonts w:eastAsia="宋体" w:hint="eastAsia"/>
          <w:bCs/>
          <w:szCs w:val="21"/>
        </w:rPr>
        <w:t>室外</w:t>
      </w:r>
      <w:r w:rsidR="006458E5" w:rsidRPr="00F5356E">
        <w:rPr>
          <w:rFonts w:eastAsia="宋体"/>
          <w:bCs/>
          <w:szCs w:val="21"/>
        </w:rPr>
        <w:t>热环境</w:t>
      </w:r>
      <w:r w:rsidR="006458E5" w:rsidRPr="00F5356E">
        <w:rPr>
          <w:rFonts w:eastAsia="宋体" w:hint="eastAsia"/>
          <w:bCs/>
          <w:szCs w:val="21"/>
        </w:rPr>
        <w:t>CFD</w:t>
      </w:r>
      <w:r w:rsidR="006458E5" w:rsidRPr="00F5356E">
        <w:rPr>
          <w:rFonts w:eastAsia="宋体"/>
          <w:bCs/>
          <w:szCs w:val="21"/>
        </w:rPr>
        <w:t>方法模拟</w:t>
      </w:r>
      <w:r w:rsidR="006458E5" w:rsidRPr="00F5356E">
        <w:rPr>
          <w:rFonts w:eastAsia="宋体" w:hint="eastAsia"/>
          <w:bCs/>
          <w:szCs w:val="21"/>
        </w:rPr>
        <w:t>建模</w:t>
      </w:r>
      <w:r w:rsidR="006458E5" w:rsidRPr="00F5356E">
        <w:rPr>
          <w:rFonts w:eastAsia="宋体"/>
          <w:bCs/>
          <w:szCs w:val="21"/>
        </w:rPr>
        <w:t>除</w:t>
      </w:r>
      <w:r w:rsidR="0086367B" w:rsidRPr="00F5356E">
        <w:rPr>
          <w:rFonts w:eastAsia="宋体" w:hint="eastAsia"/>
          <w:bCs/>
          <w:szCs w:val="21"/>
        </w:rPr>
        <w:t>应符合</w:t>
      </w:r>
      <w:r w:rsidR="006458E5" w:rsidRPr="00F5356E">
        <w:rPr>
          <w:rFonts w:eastAsia="宋体" w:hint="eastAsia"/>
          <w:bCs/>
          <w:szCs w:val="21"/>
        </w:rPr>
        <w:t>本规程</w:t>
      </w:r>
      <w:r w:rsidR="0086367B" w:rsidRPr="00F5356E">
        <w:rPr>
          <w:rFonts w:eastAsia="宋体" w:hint="eastAsia"/>
          <w:bCs/>
          <w:szCs w:val="21"/>
        </w:rPr>
        <w:t>第</w:t>
      </w:r>
      <w:r w:rsidR="006458E5" w:rsidRPr="00F5356E">
        <w:rPr>
          <w:rFonts w:eastAsia="宋体" w:hint="eastAsia"/>
          <w:bCs/>
          <w:szCs w:val="21"/>
        </w:rPr>
        <w:t>4.2.2</w:t>
      </w:r>
      <w:r w:rsidR="006458E5" w:rsidRPr="00F5356E">
        <w:rPr>
          <w:rFonts w:eastAsia="宋体" w:hint="eastAsia"/>
          <w:bCs/>
          <w:szCs w:val="21"/>
        </w:rPr>
        <w:t>条</w:t>
      </w:r>
      <w:r w:rsidR="006458E5" w:rsidRPr="00F5356E">
        <w:rPr>
          <w:rFonts w:eastAsia="宋体"/>
          <w:bCs/>
          <w:szCs w:val="21"/>
        </w:rPr>
        <w:t>的要求外，还需满足</w:t>
      </w:r>
      <w:r w:rsidR="006458E5" w:rsidRPr="00F5356E">
        <w:rPr>
          <w:rFonts w:eastAsia="宋体" w:hint="eastAsia"/>
          <w:bCs/>
          <w:szCs w:val="21"/>
        </w:rPr>
        <w:t>以下</w:t>
      </w:r>
      <w:r w:rsidR="006458E5" w:rsidRPr="00F5356E">
        <w:rPr>
          <w:rFonts w:eastAsia="宋体"/>
          <w:bCs/>
          <w:szCs w:val="21"/>
        </w:rPr>
        <w:t>要求：</w:t>
      </w:r>
    </w:p>
    <w:p w:rsidR="006458E5" w:rsidRPr="00F5356E" w:rsidRDefault="006458E5" w:rsidP="006458E5">
      <w:pPr>
        <w:pStyle w:val="affa"/>
        <w:ind w:firstLine="420"/>
        <w:rPr>
          <w:rFonts w:ascii="Times New Roman"/>
        </w:rPr>
      </w:pPr>
      <w:r w:rsidRPr="00F5356E">
        <w:rPr>
          <w:rFonts w:ascii="Times New Roman"/>
        </w:rPr>
        <w:t xml:space="preserve">1  </w:t>
      </w:r>
      <w:r w:rsidRPr="00F5356E">
        <w:rPr>
          <w:rFonts w:ascii="Times New Roman"/>
        </w:rPr>
        <w:t>建模域内应根据实际情况，将对室外热环境有影响的不同</w:t>
      </w:r>
      <w:r w:rsidR="0086367B" w:rsidRPr="00F5356E">
        <w:rPr>
          <w:rFonts w:ascii="Times New Roman"/>
        </w:rPr>
        <w:t>材质</w:t>
      </w:r>
      <w:r w:rsidR="00ED166B" w:rsidRPr="00F5356E">
        <w:rPr>
          <w:rFonts w:ascii="Times New Roman"/>
        </w:rPr>
        <w:t>下垫面进行建模，包括绿地、水体、道路、广场、种植屋面等</w:t>
      </w:r>
      <w:r w:rsidR="00ED166B" w:rsidRPr="00F5356E">
        <w:rPr>
          <w:rFonts w:ascii="Times New Roman" w:hint="eastAsia"/>
        </w:rPr>
        <w:t>；</w:t>
      </w:r>
    </w:p>
    <w:p w:rsidR="006458E5" w:rsidRPr="00F5356E" w:rsidRDefault="006458E5" w:rsidP="006458E5">
      <w:pPr>
        <w:pStyle w:val="affa"/>
        <w:ind w:firstLine="420"/>
        <w:rPr>
          <w:rFonts w:ascii="Times New Roman"/>
        </w:rPr>
      </w:pPr>
      <w:r w:rsidRPr="00F5356E">
        <w:rPr>
          <w:rFonts w:ascii="Times New Roman"/>
        </w:rPr>
        <w:t xml:space="preserve">2  </w:t>
      </w:r>
      <w:r w:rsidR="00ED166B" w:rsidRPr="00F5356E">
        <w:rPr>
          <w:rFonts w:ascii="Times New Roman"/>
        </w:rPr>
        <w:t>应对不同材质下垫面分别设置相应的热物理属性</w:t>
      </w:r>
      <w:r w:rsidR="00ED166B" w:rsidRPr="00F5356E">
        <w:rPr>
          <w:rFonts w:ascii="Times New Roman" w:hint="eastAsia"/>
        </w:rPr>
        <w:t>；</w:t>
      </w:r>
    </w:p>
    <w:p w:rsidR="0086367B" w:rsidRPr="00F5356E" w:rsidRDefault="0086367B" w:rsidP="006458E5">
      <w:pPr>
        <w:pStyle w:val="affa"/>
        <w:ind w:firstLine="420"/>
        <w:rPr>
          <w:rFonts w:ascii="Times New Roman"/>
        </w:rPr>
      </w:pPr>
      <w:r w:rsidRPr="00F5356E">
        <w:rPr>
          <w:rFonts w:ascii="Times New Roman"/>
        </w:rPr>
        <w:t xml:space="preserve">3  </w:t>
      </w:r>
      <w:r w:rsidRPr="00F5356E">
        <w:rPr>
          <w:rFonts w:ascii="Times New Roman"/>
        </w:rPr>
        <w:t>对室外热环境模拟结果影响较小的细节，可进行简化。</w:t>
      </w:r>
    </w:p>
    <w:p w:rsidR="005540C9" w:rsidRPr="00F5356E" w:rsidRDefault="009B40C6" w:rsidP="007C21C9">
      <w:pPr>
        <w:pStyle w:val="affd"/>
        <w:adjustRightInd w:val="0"/>
        <w:snapToGrid w:val="0"/>
        <w:rPr>
          <w:rFonts w:eastAsia="宋体"/>
          <w:bCs/>
          <w:szCs w:val="21"/>
        </w:rPr>
      </w:pPr>
      <w:r w:rsidRPr="00F5356E">
        <w:rPr>
          <w:rFonts w:eastAsia="宋体"/>
          <w:b/>
          <w:kern w:val="2"/>
          <w:szCs w:val="22"/>
        </w:rPr>
        <w:t>5</w:t>
      </w:r>
      <w:r w:rsidR="005540C9" w:rsidRPr="00F5356E">
        <w:rPr>
          <w:rFonts w:eastAsia="宋体" w:hint="eastAsia"/>
          <w:b/>
          <w:kern w:val="2"/>
          <w:szCs w:val="22"/>
        </w:rPr>
        <w:t xml:space="preserve">.2.3 </w:t>
      </w:r>
      <w:r w:rsidR="0086367B" w:rsidRPr="00F5356E">
        <w:rPr>
          <w:rFonts w:eastAsia="宋体" w:hint="eastAsia"/>
          <w:bCs/>
          <w:szCs w:val="21"/>
        </w:rPr>
        <w:t>室外</w:t>
      </w:r>
      <w:r w:rsidR="0086367B" w:rsidRPr="00F5356E">
        <w:rPr>
          <w:rFonts w:eastAsia="宋体"/>
          <w:bCs/>
          <w:szCs w:val="21"/>
        </w:rPr>
        <w:t>热环境</w:t>
      </w:r>
      <w:r w:rsidR="0086367B" w:rsidRPr="00F5356E">
        <w:rPr>
          <w:rFonts w:eastAsia="宋体" w:hint="eastAsia"/>
          <w:bCs/>
          <w:szCs w:val="21"/>
        </w:rPr>
        <w:t>CFD</w:t>
      </w:r>
      <w:r w:rsidR="0086367B" w:rsidRPr="00F5356E">
        <w:rPr>
          <w:rFonts w:eastAsia="宋体"/>
          <w:bCs/>
          <w:szCs w:val="21"/>
        </w:rPr>
        <w:t>方法</w:t>
      </w:r>
      <w:r w:rsidR="0086367B" w:rsidRPr="00F5356E">
        <w:rPr>
          <w:rFonts w:eastAsia="宋体" w:hint="eastAsia"/>
          <w:bCs/>
          <w:szCs w:val="21"/>
        </w:rPr>
        <w:t>的</w:t>
      </w:r>
      <w:r w:rsidR="0086367B" w:rsidRPr="00F5356E">
        <w:rPr>
          <w:rFonts w:eastAsia="宋体"/>
          <w:bCs/>
          <w:szCs w:val="21"/>
        </w:rPr>
        <w:t>计算域设置</w:t>
      </w:r>
      <w:r w:rsidR="0086367B" w:rsidRPr="00F5356E">
        <w:rPr>
          <w:rFonts w:eastAsia="宋体" w:hint="eastAsia"/>
          <w:bCs/>
          <w:szCs w:val="21"/>
        </w:rPr>
        <w:t>应</w:t>
      </w:r>
      <w:r w:rsidR="0086367B" w:rsidRPr="00F5356E">
        <w:rPr>
          <w:rFonts w:eastAsia="宋体"/>
          <w:bCs/>
          <w:szCs w:val="21"/>
        </w:rPr>
        <w:t>符合本规程</w:t>
      </w:r>
      <w:r w:rsidR="0086367B" w:rsidRPr="00F5356E">
        <w:rPr>
          <w:rFonts w:eastAsia="宋体" w:hint="eastAsia"/>
          <w:bCs/>
          <w:szCs w:val="21"/>
        </w:rPr>
        <w:t>第</w:t>
      </w:r>
      <w:r w:rsidR="00ED166B" w:rsidRPr="00F5356E">
        <w:rPr>
          <w:rFonts w:eastAsia="宋体" w:hint="eastAsia"/>
          <w:bCs/>
          <w:szCs w:val="21"/>
        </w:rPr>
        <w:t>4.2.2</w:t>
      </w:r>
      <w:r w:rsidR="0086367B" w:rsidRPr="00F5356E">
        <w:rPr>
          <w:rFonts w:eastAsia="宋体" w:hint="eastAsia"/>
          <w:bCs/>
          <w:szCs w:val="21"/>
        </w:rPr>
        <w:t>条</w:t>
      </w:r>
      <w:r w:rsidR="0086367B" w:rsidRPr="00F5356E">
        <w:rPr>
          <w:rFonts w:eastAsia="宋体"/>
          <w:bCs/>
          <w:szCs w:val="21"/>
        </w:rPr>
        <w:t>的</w:t>
      </w:r>
      <w:r w:rsidR="0086367B" w:rsidRPr="00F5356E">
        <w:rPr>
          <w:rFonts w:eastAsia="宋体" w:hint="eastAsia"/>
          <w:bCs/>
          <w:szCs w:val="21"/>
        </w:rPr>
        <w:t>要求</w:t>
      </w:r>
      <w:r w:rsidR="0086367B" w:rsidRPr="00F5356E">
        <w:rPr>
          <w:rFonts w:eastAsia="宋体"/>
          <w:bCs/>
          <w:szCs w:val="21"/>
        </w:rPr>
        <w:t>。</w:t>
      </w:r>
    </w:p>
    <w:p w:rsidR="005540C9" w:rsidRPr="00F5356E" w:rsidRDefault="009B40C6" w:rsidP="005540C9">
      <w:pPr>
        <w:pStyle w:val="affd"/>
        <w:adjustRightInd w:val="0"/>
        <w:snapToGrid w:val="0"/>
        <w:rPr>
          <w:rFonts w:eastAsia="宋体"/>
          <w:bCs/>
          <w:szCs w:val="21"/>
        </w:rPr>
      </w:pPr>
      <w:r w:rsidRPr="00F5356E">
        <w:rPr>
          <w:rFonts w:eastAsia="宋体"/>
          <w:b/>
          <w:kern w:val="2"/>
          <w:szCs w:val="22"/>
        </w:rPr>
        <w:t>5</w:t>
      </w:r>
      <w:r w:rsidR="005540C9" w:rsidRPr="00F5356E">
        <w:rPr>
          <w:rFonts w:eastAsia="宋体" w:hint="eastAsia"/>
          <w:b/>
          <w:kern w:val="2"/>
          <w:szCs w:val="22"/>
        </w:rPr>
        <w:t>.2.</w:t>
      </w:r>
      <w:r w:rsidR="008B27D3" w:rsidRPr="00F5356E">
        <w:rPr>
          <w:rFonts w:eastAsia="宋体"/>
          <w:b/>
          <w:kern w:val="2"/>
          <w:szCs w:val="22"/>
        </w:rPr>
        <w:t>4</w:t>
      </w:r>
      <w:r w:rsidR="005540C9" w:rsidRPr="00F5356E">
        <w:rPr>
          <w:rFonts w:eastAsia="宋体"/>
          <w:bCs/>
          <w:szCs w:val="21"/>
        </w:rPr>
        <w:t xml:space="preserve"> </w:t>
      </w:r>
      <w:r w:rsidR="008B27D3" w:rsidRPr="00F5356E">
        <w:rPr>
          <w:rFonts w:eastAsia="宋体" w:hint="eastAsia"/>
          <w:bCs/>
          <w:szCs w:val="21"/>
        </w:rPr>
        <w:t>室外</w:t>
      </w:r>
      <w:r w:rsidR="008B27D3" w:rsidRPr="00F5356E">
        <w:rPr>
          <w:rFonts w:eastAsia="宋体"/>
          <w:bCs/>
          <w:szCs w:val="21"/>
        </w:rPr>
        <w:t>热环境</w:t>
      </w:r>
      <w:r w:rsidR="008B27D3" w:rsidRPr="00F5356E">
        <w:rPr>
          <w:rFonts w:eastAsia="宋体" w:hint="eastAsia"/>
          <w:bCs/>
          <w:szCs w:val="21"/>
        </w:rPr>
        <w:t>CFD</w:t>
      </w:r>
      <w:r w:rsidR="008B27D3" w:rsidRPr="00F5356E">
        <w:rPr>
          <w:rFonts w:eastAsia="宋体"/>
          <w:bCs/>
          <w:szCs w:val="21"/>
        </w:rPr>
        <w:t>方法</w:t>
      </w:r>
      <w:r w:rsidR="008B27D3" w:rsidRPr="00F5356E">
        <w:rPr>
          <w:rFonts w:eastAsia="宋体" w:hint="eastAsia"/>
          <w:bCs/>
          <w:szCs w:val="21"/>
        </w:rPr>
        <w:t>的</w:t>
      </w:r>
      <w:r w:rsidR="007C21C9" w:rsidRPr="00F5356E">
        <w:rPr>
          <w:rFonts w:eastAsia="宋体" w:hint="eastAsia"/>
          <w:bCs/>
          <w:szCs w:val="21"/>
        </w:rPr>
        <w:t>计算网格</w:t>
      </w:r>
      <w:r w:rsidR="008B27D3" w:rsidRPr="00F5356E">
        <w:rPr>
          <w:rFonts w:eastAsia="宋体" w:hint="eastAsia"/>
          <w:bCs/>
          <w:szCs w:val="21"/>
        </w:rPr>
        <w:t>设置</w:t>
      </w:r>
      <w:r w:rsidR="008B27D3" w:rsidRPr="00F5356E">
        <w:rPr>
          <w:rFonts w:eastAsia="宋体"/>
          <w:bCs/>
          <w:szCs w:val="21"/>
        </w:rPr>
        <w:t>应符合本规程第</w:t>
      </w:r>
      <w:r w:rsidR="008B27D3" w:rsidRPr="00F5356E">
        <w:rPr>
          <w:rFonts w:eastAsia="宋体" w:hint="eastAsia"/>
          <w:bCs/>
          <w:szCs w:val="21"/>
        </w:rPr>
        <w:t>4</w:t>
      </w:r>
      <w:r w:rsidR="00ED166B" w:rsidRPr="00F5356E">
        <w:rPr>
          <w:rFonts w:eastAsia="宋体"/>
          <w:bCs/>
          <w:szCs w:val="21"/>
        </w:rPr>
        <w:t>.2.3</w:t>
      </w:r>
      <w:r w:rsidR="008B27D3" w:rsidRPr="00F5356E">
        <w:rPr>
          <w:rFonts w:eastAsia="宋体" w:hint="eastAsia"/>
          <w:bCs/>
          <w:szCs w:val="21"/>
        </w:rPr>
        <w:t>条</w:t>
      </w:r>
      <w:r w:rsidR="008B27D3" w:rsidRPr="00F5356E">
        <w:rPr>
          <w:rFonts w:eastAsia="宋体"/>
          <w:bCs/>
          <w:szCs w:val="21"/>
        </w:rPr>
        <w:t>的要求。</w:t>
      </w:r>
    </w:p>
    <w:p w:rsidR="008B27D3" w:rsidRPr="00F5356E" w:rsidRDefault="008B27D3" w:rsidP="008B27D3">
      <w:pPr>
        <w:pStyle w:val="affd"/>
        <w:adjustRightInd w:val="0"/>
        <w:snapToGrid w:val="0"/>
        <w:rPr>
          <w:rFonts w:eastAsia="宋体"/>
          <w:bCs/>
          <w:szCs w:val="21"/>
        </w:rPr>
      </w:pPr>
      <w:r w:rsidRPr="00F5356E">
        <w:rPr>
          <w:rFonts w:eastAsia="宋体"/>
          <w:b/>
          <w:kern w:val="2"/>
          <w:szCs w:val="22"/>
        </w:rPr>
        <w:t>5</w:t>
      </w:r>
      <w:r w:rsidRPr="00F5356E">
        <w:rPr>
          <w:rFonts w:eastAsia="宋体" w:hint="eastAsia"/>
          <w:b/>
          <w:kern w:val="2"/>
          <w:szCs w:val="22"/>
        </w:rPr>
        <w:t>.2.</w:t>
      </w:r>
      <w:r w:rsidRPr="00F5356E">
        <w:rPr>
          <w:rFonts w:eastAsia="宋体"/>
          <w:b/>
          <w:kern w:val="2"/>
          <w:szCs w:val="22"/>
        </w:rPr>
        <w:t>5</w:t>
      </w:r>
      <w:r w:rsidRPr="00F5356E">
        <w:rPr>
          <w:rFonts w:eastAsia="宋体"/>
          <w:bCs/>
          <w:szCs w:val="21"/>
        </w:rPr>
        <w:t xml:space="preserve"> </w:t>
      </w:r>
      <w:r w:rsidRPr="00F5356E">
        <w:rPr>
          <w:rFonts w:eastAsia="宋体" w:hint="eastAsia"/>
          <w:bCs/>
          <w:szCs w:val="21"/>
        </w:rPr>
        <w:t>室外</w:t>
      </w:r>
      <w:r w:rsidRPr="00F5356E">
        <w:rPr>
          <w:rFonts w:eastAsia="宋体"/>
          <w:bCs/>
          <w:szCs w:val="21"/>
        </w:rPr>
        <w:t>热环境</w:t>
      </w:r>
      <w:r w:rsidRPr="00F5356E">
        <w:rPr>
          <w:rFonts w:eastAsia="宋体" w:hint="eastAsia"/>
          <w:bCs/>
          <w:szCs w:val="21"/>
        </w:rPr>
        <w:t>CFD</w:t>
      </w:r>
      <w:r w:rsidRPr="00F5356E">
        <w:rPr>
          <w:rFonts w:eastAsia="宋体"/>
          <w:bCs/>
          <w:szCs w:val="21"/>
        </w:rPr>
        <w:t>方法</w:t>
      </w:r>
      <w:r w:rsidRPr="00F5356E">
        <w:rPr>
          <w:rFonts w:eastAsia="宋体" w:hint="eastAsia"/>
          <w:bCs/>
          <w:szCs w:val="21"/>
        </w:rPr>
        <w:t>的边界条件</w:t>
      </w:r>
      <w:r w:rsidRPr="00F5356E">
        <w:rPr>
          <w:rFonts w:eastAsia="宋体"/>
          <w:bCs/>
          <w:szCs w:val="21"/>
        </w:rPr>
        <w:t>按以下原则设置</w:t>
      </w:r>
      <w:r w:rsidRPr="00F5356E">
        <w:rPr>
          <w:rFonts w:eastAsia="宋体" w:hint="eastAsia"/>
          <w:bCs/>
          <w:szCs w:val="21"/>
        </w:rPr>
        <w:t>：</w:t>
      </w:r>
    </w:p>
    <w:p w:rsidR="008B27D3" w:rsidRPr="00F5356E" w:rsidRDefault="008B27D3" w:rsidP="008B27D3">
      <w:pPr>
        <w:pStyle w:val="affa"/>
        <w:ind w:firstLine="420"/>
        <w:rPr>
          <w:rFonts w:ascii="Times New Roman"/>
        </w:rPr>
      </w:pPr>
      <w:r w:rsidRPr="00F5356E">
        <w:rPr>
          <w:rFonts w:ascii="Times New Roman"/>
        </w:rPr>
        <w:t xml:space="preserve">1  </w:t>
      </w:r>
      <w:r w:rsidRPr="00F5356E">
        <w:rPr>
          <w:rFonts w:ascii="Times New Roman"/>
        </w:rPr>
        <w:t>入流边界条件设置应符合本规程第</w:t>
      </w:r>
      <w:r w:rsidR="00ED166B" w:rsidRPr="00F5356E">
        <w:rPr>
          <w:rFonts w:ascii="Times New Roman"/>
        </w:rPr>
        <w:t>4.2.4</w:t>
      </w:r>
      <w:r w:rsidRPr="00F5356E">
        <w:rPr>
          <w:rFonts w:ascii="Times New Roman"/>
        </w:rPr>
        <w:t>条第</w:t>
      </w:r>
      <w:r w:rsidRPr="00F5356E">
        <w:rPr>
          <w:rFonts w:ascii="Times New Roman"/>
        </w:rPr>
        <w:t>1</w:t>
      </w:r>
      <w:r w:rsidRPr="00F5356E">
        <w:rPr>
          <w:rFonts w:ascii="Times New Roman"/>
        </w:rPr>
        <w:t>款的要求。</w:t>
      </w:r>
    </w:p>
    <w:p w:rsidR="008B27D3" w:rsidRPr="00F5356E" w:rsidRDefault="008B27D3" w:rsidP="008B27D3">
      <w:pPr>
        <w:pStyle w:val="affa"/>
        <w:ind w:firstLine="420"/>
        <w:rPr>
          <w:rFonts w:ascii="Times New Roman"/>
        </w:rPr>
      </w:pPr>
      <w:r w:rsidRPr="00F5356E">
        <w:rPr>
          <w:rFonts w:ascii="Times New Roman"/>
        </w:rPr>
        <w:t xml:space="preserve">2  </w:t>
      </w:r>
      <w:r w:rsidR="001B71B7" w:rsidRPr="00F5356E">
        <w:rPr>
          <w:rFonts w:ascii="Times New Roman"/>
        </w:rPr>
        <w:t>风速、风向、辐射、温度、相对湿度等边界条件参考附录</w:t>
      </w:r>
      <w:r w:rsidR="001B71B7" w:rsidRPr="00F5356E">
        <w:rPr>
          <w:rFonts w:ascii="Times New Roman"/>
        </w:rPr>
        <w:t>B</w:t>
      </w:r>
      <w:r w:rsidR="001B71B7" w:rsidRPr="00F5356E">
        <w:rPr>
          <w:rFonts w:ascii="Times New Roman"/>
        </w:rPr>
        <w:t>的</w:t>
      </w:r>
      <w:r w:rsidRPr="00F5356E">
        <w:rPr>
          <w:rFonts w:ascii="Times New Roman"/>
        </w:rPr>
        <w:t>气象条件进行设置。</w:t>
      </w:r>
    </w:p>
    <w:p w:rsidR="001B71B7" w:rsidRPr="00F5356E" w:rsidRDefault="001B71B7" w:rsidP="008B27D3">
      <w:pPr>
        <w:pStyle w:val="affa"/>
        <w:ind w:firstLine="420"/>
        <w:rPr>
          <w:rFonts w:ascii="Times New Roman"/>
        </w:rPr>
      </w:pPr>
      <w:r w:rsidRPr="00F5356E">
        <w:rPr>
          <w:rFonts w:ascii="Times New Roman"/>
        </w:rPr>
        <w:t xml:space="preserve">3  </w:t>
      </w:r>
      <w:r w:rsidRPr="00F5356E">
        <w:rPr>
          <w:rFonts w:ascii="Times New Roman"/>
        </w:rPr>
        <w:t>出流边界及上边界可采用自然出流或压力设定边界条件。</w:t>
      </w:r>
    </w:p>
    <w:p w:rsidR="001B71B7" w:rsidRPr="00F5356E" w:rsidRDefault="001B71B7" w:rsidP="008B27D3">
      <w:pPr>
        <w:pStyle w:val="affa"/>
        <w:ind w:firstLine="420"/>
        <w:rPr>
          <w:rFonts w:ascii="Times New Roman"/>
        </w:rPr>
      </w:pPr>
      <w:r w:rsidRPr="00F5356E">
        <w:rPr>
          <w:rFonts w:ascii="Times New Roman"/>
        </w:rPr>
        <w:t xml:space="preserve">4  </w:t>
      </w:r>
      <w:r w:rsidRPr="00F5356E">
        <w:rPr>
          <w:rFonts w:ascii="Times New Roman"/>
        </w:rPr>
        <w:t>当计算域内的流动存在对称性时，可采用对称面边界条件。</w:t>
      </w:r>
    </w:p>
    <w:p w:rsidR="001B71B7" w:rsidRPr="00F5356E" w:rsidRDefault="001B71B7" w:rsidP="008B27D3">
      <w:pPr>
        <w:pStyle w:val="affa"/>
        <w:ind w:firstLine="420"/>
        <w:rPr>
          <w:rFonts w:ascii="Times New Roman"/>
        </w:rPr>
      </w:pPr>
      <w:r w:rsidRPr="00F5356E">
        <w:rPr>
          <w:rFonts w:ascii="Times New Roman"/>
        </w:rPr>
        <w:t xml:space="preserve">5  </w:t>
      </w:r>
      <w:r w:rsidRPr="00F5356E">
        <w:rPr>
          <w:rFonts w:ascii="Times New Roman"/>
        </w:rPr>
        <w:t>地面、建筑等固体的壁面宜采用壁面函数边界条件。</w:t>
      </w:r>
    </w:p>
    <w:p w:rsidR="005540C9" w:rsidRPr="00F5356E" w:rsidRDefault="009B40C6" w:rsidP="007C21C9">
      <w:pPr>
        <w:pStyle w:val="affd"/>
        <w:adjustRightInd w:val="0"/>
        <w:snapToGrid w:val="0"/>
        <w:rPr>
          <w:rFonts w:eastAsia="宋体"/>
          <w:bCs/>
          <w:szCs w:val="21"/>
        </w:rPr>
      </w:pPr>
      <w:r w:rsidRPr="00F5356E">
        <w:rPr>
          <w:rFonts w:eastAsia="宋体"/>
          <w:b/>
          <w:kern w:val="2"/>
          <w:szCs w:val="22"/>
        </w:rPr>
        <w:t>5</w:t>
      </w:r>
      <w:r w:rsidR="005540C9" w:rsidRPr="00F5356E">
        <w:rPr>
          <w:rFonts w:eastAsia="宋体" w:hint="eastAsia"/>
          <w:b/>
          <w:kern w:val="2"/>
          <w:szCs w:val="22"/>
        </w:rPr>
        <w:t>.2.</w:t>
      </w:r>
      <w:r w:rsidR="001B71B7" w:rsidRPr="00F5356E">
        <w:rPr>
          <w:rFonts w:eastAsia="宋体"/>
          <w:b/>
          <w:kern w:val="2"/>
          <w:szCs w:val="22"/>
        </w:rPr>
        <w:t>6</w:t>
      </w:r>
      <w:r w:rsidR="005540C9" w:rsidRPr="00F5356E">
        <w:rPr>
          <w:rFonts w:eastAsia="宋体" w:hint="eastAsia"/>
          <w:bCs/>
          <w:szCs w:val="21"/>
        </w:rPr>
        <w:t xml:space="preserve"> </w:t>
      </w:r>
      <w:r w:rsidR="005540C9" w:rsidRPr="00F5356E">
        <w:rPr>
          <w:rFonts w:eastAsia="宋体" w:hint="eastAsia"/>
          <w:bCs/>
          <w:szCs w:val="21"/>
        </w:rPr>
        <w:t>根据计算对象的特征，</w:t>
      </w:r>
      <w:r w:rsidR="00B86098" w:rsidRPr="00F5356E">
        <w:rPr>
          <w:rFonts w:eastAsia="宋体" w:hint="eastAsia"/>
          <w:bCs/>
          <w:szCs w:val="21"/>
        </w:rPr>
        <w:t>应</w:t>
      </w:r>
      <w:r w:rsidR="005540C9" w:rsidRPr="00F5356E">
        <w:rPr>
          <w:rFonts w:eastAsia="宋体" w:hint="eastAsia"/>
          <w:bCs/>
          <w:szCs w:val="21"/>
        </w:rPr>
        <w:t>选取合适的湍流模型。可采用</w:t>
      </w:r>
      <w:r w:rsidR="00B86098" w:rsidRPr="00F5356E">
        <w:rPr>
          <w:rFonts w:eastAsia="宋体" w:hint="eastAsia"/>
          <w:bCs/>
          <w:szCs w:val="21"/>
        </w:rPr>
        <w:t>标准</w:t>
      </w:r>
      <w:r w:rsidR="005540C9" w:rsidRPr="00F5356E">
        <w:rPr>
          <w:rFonts w:eastAsia="宋体" w:hint="eastAsia"/>
          <w:bCs/>
          <w:i/>
          <w:szCs w:val="21"/>
        </w:rPr>
        <w:t>k-</w:t>
      </w:r>
      <w:r w:rsidR="005540C9" w:rsidRPr="00F5356E">
        <w:rPr>
          <w:rFonts w:eastAsia="宋体" w:hint="eastAsia"/>
          <w:bCs/>
          <w:i/>
          <w:szCs w:val="21"/>
        </w:rPr>
        <w:t>ε</w:t>
      </w:r>
      <w:r w:rsidR="005540C9" w:rsidRPr="00F5356E">
        <w:rPr>
          <w:rFonts w:eastAsia="宋体" w:hint="eastAsia"/>
          <w:bCs/>
          <w:szCs w:val="21"/>
        </w:rPr>
        <w:t>模型</w:t>
      </w:r>
      <w:r w:rsidR="00B86098" w:rsidRPr="00F5356E">
        <w:rPr>
          <w:rFonts w:eastAsia="宋体" w:hint="eastAsia"/>
          <w:bCs/>
          <w:szCs w:val="21"/>
        </w:rPr>
        <w:t>或</w:t>
      </w:r>
      <w:r w:rsidR="00B86098" w:rsidRPr="00F5356E">
        <w:rPr>
          <w:rFonts w:eastAsia="宋体"/>
          <w:bCs/>
          <w:szCs w:val="21"/>
        </w:rPr>
        <w:t>修正的湍流模型</w:t>
      </w:r>
      <w:r w:rsidR="00B86098" w:rsidRPr="00F5356E">
        <w:rPr>
          <w:rFonts w:eastAsia="宋体" w:hint="eastAsia"/>
          <w:bCs/>
          <w:szCs w:val="21"/>
        </w:rPr>
        <w:t>、零方程模型等</w:t>
      </w:r>
      <w:r w:rsidR="005540C9" w:rsidRPr="00F5356E">
        <w:rPr>
          <w:rFonts w:eastAsia="宋体" w:hint="eastAsia"/>
          <w:bCs/>
          <w:szCs w:val="21"/>
        </w:rPr>
        <w:t>。</w:t>
      </w:r>
    </w:p>
    <w:p w:rsidR="007C21C9" w:rsidRPr="00F5356E" w:rsidRDefault="009B40C6" w:rsidP="004B18FD">
      <w:pPr>
        <w:pStyle w:val="affd"/>
        <w:adjustRightInd w:val="0"/>
        <w:snapToGrid w:val="0"/>
      </w:pPr>
      <w:r w:rsidRPr="00F5356E">
        <w:rPr>
          <w:rFonts w:eastAsia="宋体"/>
          <w:b/>
          <w:kern w:val="2"/>
          <w:szCs w:val="22"/>
        </w:rPr>
        <w:t>5</w:t>
      </w:r>
      <w:r w:rsidR="007C21C9" w:rsidRPr="00F5356E">
        <w:rPr>
          <w:rFonts w:eastAsia="宋体" w:hint="eastAsia"/>
          <w:b/>
          <w:kern w:val="2"/>
          <w:szCs w:val="22"/>
        </w:rPr>
        <w:t>.2.7</w:t>
      </w:r>
      <w:r w:rsidR="007C21C9" w:rsidRPr="00F5356E">
        <w:rPr>
          <w:rFonts w:eastAsia="宋体" w:hint="eastAsia"/>
          <w:bCs/>
          <w:szCs w:val="21"/>
        </w:rPr>
        <w:t xml:space="preserve"> </w:t>
      </w:r>
      <w:r w:rsidR="004B18FD" w:rsidRPr="00F5356E">
        <w:rPr>
          <w:rFonts w:eastAsia="宋体" w:hint="eastAsia"/>
          <w:bCs/>
          <w:szCs w:val="21"/>
        </w:rPr>
        <w:t>室外热岛</w:t>
      </w:r>
      <w:r w:rsidR="004B18FD" w:rsidRPr="00F5356E">
        <w:rPr>
          <w:rFonts w:eastAsia="宋体"/>
          <w:bCs/>
          <w:szCs w:val="21"/>
        </w:rPr>
        <w:t>模拟计算应考虑太阳直射辐射和散射辐射影响</w:t>
      </w:r>
      <w:r w:rsidR="004B18FD" w:rsidRPr="00F5356E">
        <w:rPr>
          <w:rFonts w:eastAsia="宋体" w:hint="eastAsia"/>
          <w:bCs/>
          <w:szCs w:val="21"/>
        </w:rPr>
        <w:t>，</w:t>
      </w:r>
      <w:r w:rsidR="004B18FD" w:rsidRPr="00F5356E">
        <w:rPr>
          <w:rFonts w:eastAsia="宋体"/>
          <w:bCs/>
          <w:szCs w:val="21"/>
        </w:rPr>
        <w:t>宜考虑</w:t>
      </w:r>
      <w:r w:rsidR="004B18FD" w:rsidRPr="00F5356E">
        <w:rPr>
          <w:rFonts w:eastAsia="宋体" w:hint="eastAsia"/>
          <w:bCs/>
          <w:szCs w:val="21"/>
        </w:rPr>
        <w:t>各表面</w:t>
      </w:r>
      <w:r w:rsidR="004B18FD" w:rsidRPr="00F5356E">
        <w:rPr>
          <w:rFonts w:eastAsia="宋体"/>
          <w:bCs/>
          <w:szCs w:val="21"/>
        </w:rPr>
        <w:t>间短波多次反射辐射和长波辐射作用。</w:t>
      </w:r>
    </w:p>
    <w:p w:rsidR="005540C9" w:rsidRPr="00F5356E" w:rsidRDefault="009B40C6" w:rsidP="007C21C9">
      <w:pPr>
        <w:pStyle w:val="affd"/>
        <w:adjustRightInd w:val="0"/>
        <w:snapToGrid w:val="0"/>
        <w:rPr>
          <w:rFonts w:eastAsia="宋体"/>
          <w:bCs/>
          <w:szCs w:val="21"/>
        </w:rPr>
      </w:pPr>
      <w:r w:rsidRPr="00F5356E">
        <w:rPr>
          <w:rFonts w:eastAsia="宋体"/>
          <w:b/>
          <w:kern w:val="2"/>
          <w:szCs w:val="22"/>
        </w:rPr>
        <w:t>5</w:t>
      </w:r>
      <w:r w:rsidR="005540C9" w:rsidRPr="00F5356E">
        <w:rPr>
          <w:rFonts w:eastAsia="宋体" w:hint="eastAsia"/>
          <w:b/>
          <w:kern w:val="2"/>
          <w:szCs w:val="22"/>
        </w:rPr>
        <w:t>.2.</w:t>
      </w:r>
      <w:r w:rsidR="000123F9" w:rsidRPr="00F5356E">
        <w:rPr>
          <w:rFonts w:eastAsia="宋体"/>
          <w:b/>
          <w:kern w:val="2"/>
          <w:szCs w:val="22"/>
        </w:rPr>
        <w:t>8</w:t>
      </w:r>
      <w:r w:rsidR="005540C9" w:rsidRPr="00F5356E">
        <w:rPr>
          <w:rFonts w:eastAsia="宋体" w:hint="eastAsia"/>
          <w:bCs/>
          <w:szCs w:val="21"/>
        </w:rPr>
        <w:t xml:space="preserve"> </w:t>
      </w:r>
      <w:r w:rsidR="005540C9" w:rsidRPr="00F5356E">
        <w:rPr>
          <w:rFonts w:eastAsia="宋体" w:hint="eastAsia"/>
          <w:bCs/>
          <w:szCs w:val="21"/>
        </w:rPr>
        <w:t>迭代计算</w:t>
      </w:r>
      <w:r w:rsidR="00F8147A" w:rsidRPr="00F5356E">
        <w:rPr>
          <w:rFonts w:eastAsia="宋体" w:hint="eastAsia"/>
          <w:bCs/>
          <w:szCs w:val="21"/>
        </w:rPr>
        <w:t>的控制</w:t>
      </w:r>
      <w:r w:rsidR="00F8147A" w:rsidRPr="00F5356E">
        <w:rPr>
          <w:rFonts w:eastAsia="宋体"/>
          <w:bCs/>
          <w:szCs w:val="21"/>
        </w:rPr>
        <w:t>应符合本规程</w:t>
      </w:r>
      <w:r w:rsidR="00F8147A" w:rsidRPr="00F5356E">
        <w:rPr>
          <w:rFonts w:eastAsia="宋体" w:hint="eastAsia"/>
          <w:bCs/>
          <w:szCs w:val="21"/>
        </w:rPr>
        <w:t>4.1.2</w:t>
      </w:r>
      <w:r w:rsidR="00F8147A" w:rsidRPr="00F5356E">
        <w:rPr>
          <w:rFonts w:eastAsia="宋体" w:hint="eastAsia"/>
          <w:bCs/>
          <w:szCs w:val="21"/>
        </w:rPr>
        <w:t>条</w:t>
      </w:r>
      <w:r w:rsidR="00F8147A" w:rsidRPr="00F5356E">
        <w:rPr>
          <w:rFonts w:eastAsia="宋体"/>
          <w:bCs/>
          <w:szCs w:val="21"/>
        </w:rPr>
        <w:t>的规定</w:t>
      </w:r>
      <w:r w:rsidR="005540C9" w:rsidRPr="00F5356E">
        <w:rPr>
          <w:rFonts w:eastAsia="宋体" w:hint="eastAsia"/>
          <w:bCs/>
          <w:szCs w:val="21"/>
        </w:rPr>
        <w:t>。</w:t>
      </w:r>
    </w:p>
    <w:p w:rsidR="005540C9" w:rsidRPr="00F5356E" w:rsidRDefault="009B40C6" w:rsidP="007C21C9">
      <w:pPr>
        <w:pStyle w:val="affd"/>
        <w:adjustRightInd w:val="0"/>
        <w:snapToGrid w:val="0"/>
        <w:rPr>
          <w:rFonts w:eastAsia="宋体"/>
          <w:bCs/>
          <w:szCs w:val="21"/>
        </w:rPr>
      </w:pPr>
      <w:r w:rsidRPr="00F5356E">
        <w:rPr>
          <w:rFonts w:eastAsia="宋体"/>
          <w:b/>
          <w:kern w:val="2"/>
          <w:szCs w:val="22"/>
        </w:rPr>
        <w:t>5</w:t>
      </w:r>
      <w:r w:rsidR="005540C9" w:rsidRPr="00F5356E">
        <w:rPr>
          <w:rFonts w:eastAsia="宋体" w:hint="eastAsia"/>
          <w:b/>
          <w:kern w:val="2"/>
          <w:szCs w:val="22"/>
        </w:rPr>
        <w:t>.2.</w:t>
      </w:r>
      <w:r w:rsidRPr="00F5356E">
        <w:rPr>
          <w:rFonts w:eastAsia="宋体"/>
          <w:b/>
          <w:kern w:val="2"/>
          <w:szCs w:val="22"/>
        </w:rPr>
        <w:t>10</w:t>
      </w:r>
      <w:r w:rsidR="005540C9" w:rsidRPr="00F5356E">
        <w:rPr>
          <w:rFonts w:eastAsia="宋体" w:hint="eastAsia"/>
          <w:bCs/>
          <w:szCs w:val="21"/>
        </w:rPr>
        <w:t xml:space="preserve"> </w:t>
      </w:r>
      <w:r w:rsidR="005540C9" w:rsidRPr="00F5356E">
        <w:rPr>
          <w:rFonts w:eastAsia="宋体" w:hint="eastAsia"/>
          <w:bCs/>
          <w:szCs w:val="21"/>
        </w:rPr>
        <w:t>室外热环境模拟报告应包含以下内容：</w:t>
      </w:r>
    </w:p>
    <w:p w:rsidR="005540C9" w:rsidRPr="00F5356E" w:rsidRDefault="005540C9" w:rsidP="005540C9">
      <w:pPr>
        <w:pStyle w:val="affa"/>
        <w:ind w:firstLine="420"/>
        <w:rPr>
          <w:rFonts w:ascii="Times New Roman"/>
        </w:rPr>
      </w:pPr>
      <w:r w:rsidRPr="00F5356E">
        <w:rPr>
          <w:rFonts w:ascii="Times New Roman"/>
        </w:rPr>
        <w:t>1</w:t>
      </w:r>
      <w:r w:rsidR="007C21C9" w:rsidRPr="00F5356E">
        <w:rPr>
          <w:rFonts w:ascii="Times New Roman"/>
        </w:rPr>
        <w:t xml:space="preserve">　</w:t>
      </w:r>
      <w:r w:rsidRPr="00F5356E">
        <w:rPr>
          <w:rFonts w:ascii="Times New Roman"/>
        </w:rPr>
        <w:t>项目概况、研究对象的说明；</w:t>
      </w:r>
    </w:p>
    <w:p w:rsidR="005540C9" w:rsidRPr="00F5356E" w:rsidRDefault="005540C9" w:rsidP="005540C9">
      <w:pPr>
        <w:pStyle w:val="affa"/>
        <w:ind w:firstLine="420"/>
        <w:rPr>
          <w:rFonts w:ascii="Times New Roman"/>
        </w:rPr>
      </w:pPr>
      <w:r w:rsidRPr="00F5356E">
        <w:rPr>
          <w:rFonts w:ascii="Times New Roman"/>
        </w:rPr>
        <w:t>2</w:t>
      </w:r>
      <w:r w:rsidR="007C21C9" w:rsidRPr="00F5356E">
        <w:rPr>
          <w:rFonts w:ascii="Times New Roman"/>
        </w:rPr>
        <w:t xml:space="preserve">　</w:t>
      </w:r>
      <w:r w:rsidRPr="00F5356E">
        <w:rPr>
          <w:rFonts w:ascii="Times New Roman"/>
        </w:rPr>
        <w:t>模拟目的、依据的技术标准；</w:t>
      </w:r>
    </w:p>
    <w:p w:rsidR="005540C9" w:rsidRPr="00F5356E" w:rsidRDefault="005540C9" w:rsidP="005540C9">
      <w:pPr>
        <w:pStyle w:val="affa"/>
        <w:ind w:firstLine="420"/>
        <w:rPr>
          <w:rFonts w:ascii="Times New Roman"/>
        </w:rPr>
      </w:pPr>
      <w:r w:rsidRPr="00F5356E">
        <w:rPr>
          <w:rFonts w:ascii="Times New Roman"/>
        </w:rPr>
        <w:t>3</w:t>
      </w:r>
      <w:r w:rsidR="007C21C9" w:rsidRPr="00F5356E">
        <w:rPr>
          <w:rFonts w:ascii="Times New Roman"/>
        </w:rPr>
        <w:t xml:space="preserve">　</w:t>
      </w:r>
      <w:r w:rsidRPr="00F5356E">
        <w:rPr>
          <w:rFonts w:ascii="Times New Roman"/>
        </w:rPr>
        <w:t>研究对象与模拟目的相关的设计技术和设计参数的说明；</w:t>
      </w:r>
    </w:p>
    <w:p w:rsidR="005540C9" w:rsidRPr="00F5356E" w:rsidRDefault="005540C9" w:rsidP="005540C9">
      <w:pPr>
        <w:pStyle w:val="affa"/>
        <w:ind w:firstLine="420"/>
        <w:rPr>
          <w:rFonts w:ascii="Times New Roman"/>
        </w:rPr>
      </w:pPr>
      <w:r w:rsidRPr="00F5356E">
        <w:rPr>
          <w:rFonts w:ascii="Times New Roman"/>
        </w:rPr>
        <w:t>4</w:t>
      </w:r>
      <w:r w:rsidR="007C21C9" w:rsidRPr="00F5356E">
        <w:rPr>
          <w:rFonts w:ascii="Times New Roman"/>
        </w:rPr>
        <w:t xml:space="preserve">　</w:t>
      </w:r>
      <w:r w:rsidRPr="00F5356E">
        <w:rPr>
          <w:rFonts w:ascii="Times New Roman"/>
        </w:rPr>
        <w:t>主要应用软件与模拟方法；</w:t>
      </w:r>
    </w:p>
    <w:p w:rsidR="005540C9" w:rsidRPr="00F5356E" w:rsidRDefault="005540C9" w:rsidP="005540C9">
      <w:pPr>
        <w:pStyle w:val="affa"/>
        <w:ind w:firstLine="420"/>
        <w:rPr>
          <w:rFonts w:ascii="Times New Roman"/>
        </w:rPr>
      </w:pPr>
      <w:r w:rsidRPr="00F5356E">
        <w:rPr>
          <w:rFonts w:ascii="Times New Roman"/>
        </w:rPr>
        <w:t>5</w:t>
      </w:r>
      <w:r w:rsidR="007C21C9" w:rsidRPr="00F5356E">
        <w:rPr>
          <w:rFonts w:ascii="Times New Roman"/>
        </w:rPr>
        <w:t xml:space="preserve">　</w:t>
      </w:r>
      <w:r w:rsidRPr="00F5356E">
        <w:rPr>
          <w:rFonts w:ascii="Times New Roman"/>
        </w:rPr>
        <w:t>几何模型、计算域、网格的展示及建模说明；</w:t>
      </w:r>
    </w:p>
    <w:p w:rsidR="005540C9" w:rsidRPr="00F5356E" w:rsidRDefault="005540C9" w:rsidP="005540C9">
      <w:pPr>
        <w:pStyle w:val="affa"/>
        <w:ind w:firstLine="420"/>
        <w:rPr>
          <w:rFonts w:ascii="Times New Roman"/>
        </w:rPr>
      </w:pPr>
      <w:r w:rsidRPr="00F5356E">
        <w:rPr>
          <w:rFonts w:ascii="Times New Roman"/>
        </w:rPr>
        <w:t>6</w:t>
      </w:r>
      <w:r w:rsidR="007C21C9" w:rsidRPr="00F5356E">
        <w:rPr>
          <w:rFonts w:ascii="Times New Roman"/>
        </w:rPr>
        <w:t xml:space="preserve">　</w:t>
      </w:r>
      <w:r w:rsidRPr="00F5356E">
        <w:rPr>
          <w:rFonts w:ascii="Times New Roman"/>
        </w:rPr>
        <w:t>边界条件、初始条件、其他控制参数的设定方法和计算精度说明；</w:t>
      </w:r>
    </w:p>
    <w:p w:rsidR="005540C9" w:rsidRPr="00F5356E" w:rsidRDefault="005540C9" w:rsidP="005540C9">
      <w:pPr>
        <w:pStyle w:val="affa"/>
        <w:ind w:firstLine="420"/>
        <w:rPr>
          <w:rFonts w:ascii="Times New Roman"/>
        </w:rPr>
      </w:pPr>
      <w:r w:rsidRPr="00F5356E">
        <w:rPr>
          <w:rFonts w:ascii="Times New Roman"/>
        </w:rPr>
        <w:t>7</w:t>
      </w:r>
      <w:r w:rsidR="007C21C9" w:rsidRPr="00F5356E">
        <w:rPr>
          <w:rFonts w:ascii="Times New Roman"/>
        </w:rPr>
        <w:t xml:space="preserve">　</w:t>
      </w:r>
      <w:r w:rsidRPr="00F5356E">
        <w:rPr>
          <w:rFonts w:ascii="Times New Roman"/>
        </w:rPr>
        <w:t>模拟结果的展示和分析；</w:t>
      </w:r>
    </w:p>
    <w:p w:rsidR="005540C9" w:rsidRPr="00F5356E" w:rsidRDefault="005540C9" w:rsidP="005540C9">
      <w:pPr>
        <w:pStyle w:val="affa"/>
        <w:ind w:firstLine="420"/>
        <w:rPr>
          <w:rFonts w:ascii="Times New Roman"/>
        </w:rPr>
      </w:pPr>
      <w:r w:rsidRPr="00F5356E">
        <w:rPr>
          <w:rFonts w:ascii="Times New Roman"/>
        </w:rPr>
        <w:t>8</w:t>
      </w:r>
      <w:r w:rsidR="007C21C9" w:rsidRPr="00F5356E">
        <w:rPr>
          <w:rFonts w:ascii="Times New Roman"/>
        </w:rPr>
        <w:t xml:space="preserve">　</w:t>
      </w:r>
      <w:r w:rsidRPr="00F5356E">
        <w:rPr>
          <w:rFonts w:ascii="Times New Roman"/>
        </w:rPr>
        <w:t>其他根据模拟目的需要展示和分析的内容；</w:t>
      </w:r>
    </w:p>
    <w:p w:rsidR="005540C9" w:rsidRPr="00F5356E" w:rsidRDefault="005540C9" w:rsidP="005540C9">
      <w:pPr>
        <w:pStyle w:val="affa"/>
        <w:ind w:firstLine="420"/>
        <w:rPr>
          <w:rFonts w:ascii="Times New Roman"/>
        </w:rPr>
      </w:pPr>
      <w:r w:rsidRPr="00F5356E">
        <w:rPr>
          <w:rFonts w:ascii="Times New Roman"/>
        </w:rPr>
        <w:t>9</w:t>
      </w:r>
      <w:r w:rsidR="007C21C9" w:rsidRPr="00F5356E">
        <w:rPr>
          <w:rFonts w:ascii="Times New Roman"/>
        </w:rPr>
        <w:t xml:space="preserve">　</w:t>
      </w:r>
      <w:r w:rsidRPr="00F5356E">
        <w:rPr>
          <w:rFonts w:ascii="Times New Roman"/>
        </w:rPr>
        <w:t>结论和建议。</w:t>
      </w:r>
    </w:p>
    <w:p w:rsidR="005540C9" w:rsidRPr="00F5356E" w:rsidRDefault="009B40C6" w:rsidP="007C21C9">
      <w:pPr>
        <w:pStyle w:val="affd"/>
        <w:adjustRightInd w:val="0"/>
        <w:snapToGrid w:val="0"/>
        <w:rPr>
          <w:rFonts w:eastAsia="宋体"/>
          <w:bCs/>
          <w:szCs w:val="21"/>
        </w:rPr>
      </w:pPr>
      <w:r w:rsidRPr="00F5356E">
        <w:rPr>
          <w:rFonts w:eastAsia="宋体"/>
          <w:b/>
          <w:kern w:val="2"/>
          <w:szCs w:val="22"/>
        </w:rPr>
        <w:t>5</w:t>
      </w:r>
      <w:r w:rsidR="005540C9" w:rsidRPr="00F5356E">
        <w:rPr>
          <w:rFonts w:eastAsia="宋体" w:hint="eastAsia"/>
          <w:b/>
          <w:kern w:val="2"/>
          <w:szCs w:val="22"/>
        </w:rPr>
        <w:t>.</w:t>
      </w:r>
      <w:r w:rsidRPr="00F5356E">
        <w:rPr>
          <w:rFonts w:eastAsia="宋体"/>
          <w:b/>
          <w:kern w:val="2"/>
          <w:szCs w:val="22"/>
        </w:rPr>
        <w:t>2</w:t>
      </w:r>
      <w:r w:rsidR="005540C9" w:rsidRPr="00F5356E">
        <w:rPr>
          <w:rFonts w:eastAsia="宋体" w:hint="eastAsia"/>
          <w:b/>
          <w:kern w:val="2"/>
          <w:szCs w:val="22"/>
        </w:rPr>
        <w:t>.</w:t>
      </w:r>
      <w:r w:rsidR="005540C9" w:rsidRPr="00F5356E">
        <w:rPr>
          <w:rFonts w:eastAsia="宋体"/>
          <w:b/>
          <w:kern w:val="2"/>
          <w:szCs w:val="22"/>
        </w:rPr>
        <w:t>1</w:t>
      </w:r>
      <w:r w:rsidRPr="00F5356E">
        <w:rPr>
          <w:rFonts w:eastAsia="宋体"/>
          <w:b/>
          <w:kern w:val="2"/>
          <w:szCs w:val="22"/>
        </w:rPr>
        <w:t xml:space="preserve">1 </w:t>
      </w:r>
      <w:r w:rsidR="005540C9" w:rsidRPr="00F5356E">
        <w:rPr>
          <w:rFonts w:eastAsia="宋体" w:hint="eastAsia"/>
          <w:bCs/>
          <w:szCs w:val="21"/>
        </w:rPr>
        <w:t>模拟结果和分析应包含以下内容：</w:t>
      </w:r>
    </w:p>
    <w:p w:rsidR="005540C9" w:rsidRPr="00F5356E" w:rsidRDefault="005540C9" w:rsidP="005540C9">
      <w:pPr>
        <w:ind w:firstLineChars="200" w:firstLine="420"/>
        <w:rPr>
          <w:kern w:val="0"/>
          <w:szCs w:val="20"/>
        </w:rPr>
      </w:pPr>
      <w:r w:rsidRPr="00F5356E">
        <w:rPr>
          <w:kern w:val="0"/>
          <w:szCs w:val="20"/>
        </w:rPr>
        <w:t>1</w:t>
      </w:r>
      <w:r w:rsidR="007C21C9" w:rsidRPr="00F5356E">
        <w:rPr>
          <w:kern w:val="0"/>
          <w:szCs w:val="20"/>
        </w:rPr>
        <w:t xml:space="preserve">　</w:t>
      </w:r>
      <w:r w:rsidRPr="00F5356E">
        <w:rPr>
          <w:kern w:val="0"/>
          <w:szCs w:val="20"/>
        </w:rPr>
        <w:t>各整点时刻（</w:t>
      </w:r>
      <w:r w:rsidRPr="00F5356E">
        <w:rPr>
          <w:kern w:val="0"/>
          <w:szCs w:val="20"/>
        </w:rPr>
        <w:t>8:00~18:00</w:t>
      </w:r>
      <w:r w:rsidRPr="00F5356E">
        <w:rPr>
          <w:kern w:val="0"/>
          <w:szCs w:val="20"/>
        </w:rPr>
        <w:t>）距地面</w:t>
      </w:r>
      <w:r w:rsidRPr="00F5356E">
        <w:rPr>
          <w:kern w:val="0"/>
          <w:szCs w:val="20"/>
        </w:rPr>
        <w:t>1.5m</w:t>
      </w:r>
      <w:r w:rsidRPr="00F5356E">
        <w:rPr>
          <w:kern w:val="0"/>
          <w:szCs w:val="20"/>
        </w:rPr>
        <w:t>高度热岛强度分布图；</w:t>
      </w:r>
    </w:p>
    <w:p w:rsidR="005540C9" w:rsidRPr="00F5356E" w:rsidRDefault="005540C9" w:rsidP="005540C9">
      <w:pPr>
        <w:ind w:firstLineChars="200" w:firstLine="420"/>
        <w:rPr>
          <w:kern w:val="0"/>
          <w:szCs w:val="20"/>
        </w:rPr>
      </w:pPr>
      <w:r w:rsidRPr="00F5356E">
        <w:rPr>
          <w:kern w:val="0"/>
          <w:szCs w:val="20"/>
        </w:rPr>
        <w:t>2</w:t>
      </w:r>
      <w:r w:rsidR="007C21C9" w:rsidRPr="00F5356E">
        <w:rPr>
          <w:kern w:val="0"/>
          <w:szCs w:val="20"/>
        </w:rPr>
        <w:t xml:space="preserve">　</w:t>
      </w:r>
      <w:r w:rsidRPr="00F5356E">
        <w:rPr>
          <w:kern w:val="0"/>
          <w:szCs w:val="20"/>
        </w:rPr>
        <w:t>平均热岛强度计算表格及计算结果。</w:t>
      </w:r>
    </w:p>
    <w:p w:rsidR="005540C9" w:rsidRPr="00F5356E" w:rsidRDefault="005540C9" w:rsidP="005540C9">
      <w:pPr>
        <w:pStyle w:val="affa"/>
        <w:ind w:firstLine="420"/>
      </w:pPr>
    </w:p>
    <w:p w:rsidR="005540C9" w:rsidRPr="00F5356E" w:rsidRDefault="009B40C6" w:rsidP="00630F86">
      <w:pPr>
        <w:pStyle w:val="affc"/>
        <w:spacing w:beforeLines="50" w:afterLines="50"/>
        <w:jc w:val="center"/>
        <w:rPr>
          <w:rFonts w:eastAsia="宋体"/>
          <w:b/>
        </w:rPr>
      </w:pPr>
      <w:bookmarkStart w:id="62" w:name="_Toc520660799"/>
      <w:bookmarkStart w:id="63" w:name="_Toc525759338"/>
      <w:bookmarkStart w:id="64" w:name="_Toc525766053"/>
      <w:r w:rsidRPr="00F5356E">
        <w:rPr>
          <w:rFonts w:eastAsia="宋体"/>
          <w:b/>
        </w:rPr>
        <w:t>5</w:t>
      </w:r>
      <w:r w:rsidR="005540C9" w:rsidRPr="00F5356E">
        <w:rPr>
          <w:rFonts w:eastAsia="宋体"/>
          <w:b/>
        </w:rPr>
        <w:t>.3</w:t>
      </w:r>
      <w:r w:rsidR="005540C9" w:rsidRPr="00F5356E">
        <w:rPr>
          <w:rFonts w:eastAsia="宋体"/>
          <w:b/>
        </w:rPr>
        <w:t xml:space="preserve">　</w:t>
      </w:r>
      <w:r w:rsidR="005540C9" w:rsidRPr="00F5356E">
        <w:rPr>
          <w:rFonts w:eastAsia="宋体" w:hint="eastAsia"/>
          <w:b/>
        </w:rPr>
        <w:t>CTTC</w:t>
      </w:r>
      <w:r w:rsidR="005540C9" w:rsidRPr="00F5356E">
        <w:rPr>
          <w:rFonts w:eastAsia="宋体" w:hint="eastAsia"/>
          <w:b/>
        </w:rPr>
        <w:t>方法</w:t>
      </w:r>
      <w:bookmarkEnd w:id="62"/>
      <w:bookmarkEnd w:id="63"/>
      <w:bookmarkEnd w:id="64"/>
      <w:r w:rsidR="00772B88" w:rsidRPr="00F5356E">
        <w:rPr>
          <w:rFonts w:eastAsia="宋体"/>
          <w:b/>
        </w:rPr>
        <w:fldChar w:fldCharType="begin"/>
      </w:r>
      <w:r w:rsidR="0072389B" w:rsidRPr="00F5356E">
        <w:rPr>
          <w:rFonts w:eastAsia="宋体"/>
          <w:b/>
        </w:rPr>
        <w:instrText xml:space="preserve"> </w:instrText>
      </w:r>
      <w:r w:rsidR="0072389B" w:rsidRPr="00F5356E">
        <w:rPr>
          <w:rFonts w:eastAsia="宋体" w:hint="eastAsia"/>
          <w:b/>
        </w:rPr>
        <w:instrText>TC  "</w:instrText>
      </w:r>
      <w:bookmarkStart w:id="65" w:name="_Toc525761044"/>
      <w:r w:rsidR="0072389B" w:rsidRPr="00F5356E">
        <w:rPr>
          <w:rFonts w:eastAsia="宋体" w:hint="eastAsia"/>
          <w:b/>
        </w:rPr>
        <w:instrText>5.3  CTTC Method</w:instrText>
      </w:r>
      <w:bookmarkEnd w:id="65"/>
      <w:r w:rsidR="0072389B" w:rsidRPr="00F5356E">
        <w:rPr>
          <w:rFonts w:eastAsia="宋体" w:hint="eastAsia"/>
          <w:b/>
        </w:rPr>
        <w:instrText>" \l 2</w:instrText>
      </w:r>
      <w:r w:rsidR="0072389B" w:rsidRPr="00F5356E">
        <w:rPr>
          <w:rFonts w:eastAsia="宋体"/>
          <w:b/>
        </w:rPr>
        <w:instrText xml:space="preserve"> </w:instrText>
      </w:r>
      <w:r w:rsidR="00772B88" w:rsidRPr="00F5356E">
        <w:rPr>
          <w:rFonts w:eastAsia="宋体"/>
          <w:b/>
        </w:rPr>
        <w:fldChar w:fldCharType="end"/>
      </w:r>
    </w:p>
    <w:p w:rsidR="005540C9" w:rsidRPr="00F5356E" w:rsidRDefault="009B40C6" w:rsidP="00977628">
      <w:pPr>
        <w:pStyle w:val="affd"/>
        <w:adjustRightInd w:val="0"/>
        <w:snapToGrid w:val="0"/>
        <w:rPr>
          <w:rFonts w:eastAsia="宋体"/>
          <w:bCs/>
          <w:szCs w:val="21"/>
        </w:rPr>
      </w:pPr>
      <w:r w:rsidRPr="00F5356E">
        <w:rPr>
          <w:rFonts w:eastAsia="宋体"/>
          <w:b/>
          <w:kern w:val="2"/>
          <w:szCs w:val="22"/>
        </w:rPr>
        <w:t>5</w:t>
      </w:r>
      <w:r w:rsidR="005540C9" w:rsidRPr="00F5356E">
        <w:rPr>
          <w:rFonts w:eastAsia="宋体"/>
          <w:b/>
          <w:kern w:val="2"/>
          <w:szCs w:val="22"/>
        </w:rPr>
        <w:t>.3.1</w:t>
      </w:r>
      <w:r w:rsidRPr="00F5356E">
        <w:rPr>
          <w:rFonts w:eastAsia="宋体" w:hint="eastAsia"/>
          <w:bCs/>
          <w:szCs w:val="21"/>
        </w:rPr>
        <w:t xml:space="preserve"> </w:t>
      </w:r>
      <w:r w:rsidR="00977628" w:rsidRPr="00F5356E">
        <w:rPr>
          <w:rFonts w:eastAsia="宋体" w:hint="eastAsia"/>
          <w:bCs/>
          <w:szCs w:val="21"/>
        </w:rPr>
        <w:t>采用</w:t>
      </w:r>
      <w:r w:rsidR="00977628" w:rsidRPr="00F5356E">
        <w:rPr>
          <w:rFonts w:eastAsia="宋体"/>
          <w:bCs/>
          <w:szCs w:val="21"/>
        </w:rPr>
        <w:t>CTTC</w:t>
      </w:r>
      <w:r w:rsidR="00977628" w:rsidRPr="00F5356E">
        <w:rPr>
          <w:rFonts w:eastAsia="宋体"/>
          <w:bCs/>
          <w:szCs w:val="21"/>
        </w:rPr>
        <w:t>方法进行</w:t>
      </w:r>
      <w:r w:rsidR="005540C9" w:rsidRPr="00F5356E">
        <w:rPr>
          <w:rFonts w:eastAsia="宋体" w:hint="eastAsia"/>
          <w:bCs/>
          <w:szCs w:val="21"/>
        </w:rPr>
        <w:t>室外热环境模拟宜按照下列流程进行：</w:t>
      </w:r>
    </w:p>
    <w:p w:rsidR="005540C9" w:rsidRPr="00F5356E" w:rsidRDefault="005540C9" w:rsidP="005540C9">
      <w:pPr>
        <w:pStyle w:val="affa"/>
        <w:ind w:firstLine="420"/>
        <w:rPr>
          <w:rFonts w:ascii="Times New Roman"/>
        </w:rPr>
      </w:pPr>
      <w:r w:rsidRPr="00F5356E">
        <w:rPr>
          <w:rFonts w:ascii="Times New Roman"/>
        </w:rPr>
        <w:t>1</w:t>
      </w:r>
      <w:r w:rsidR="00977628" w:rsidRPr="00F5356E">
        <w:rPr>
          <w:rFonts w:ascii="Times New Roman"/>
        </w:rPr>
        <w:t xml:space="preserve">　</w:t>
      </w:r>
      <w:r w:rsidRPr="00F5356E">
        <w:rPr>
          <w:rFonts w:ascii="Times New Roman"/>
        </w:rPr>
        <w:t>了解项目需求，确定模拟目的；</w:t>
      </w:r>
    </w:p>
    <w:p w:rsidR="005540C9" w:rsidRPr="00F5356E" w:rsidRDefault="005540C9" w:rsidP="005540C9">
      <w:pPr>
        <w:pStyle w:val="affa"/>
        <w:ind w:firstLine="420"/>
        <w:rPr>
          <w:rFonts w:ascii="Times New Roman"/>
        </w:rPr>
      </w:pPr>
      <w:r w:rsidRPr="00F5356E">
        <w:rPr>
          <w:rFonts w:ascii="Times New Roman"/>
        </w:rPr>
        <w:t>2</w:t>
      </w:r>
      <w:r w:rsidR="00977628" w:rsidRPr="00F5356E">
        <w:rPr>
          <w:rFonts w:ascii="Times New Roman"/>
        </w:rPr>
        <w:t xml:space="preserve">　</w:t>
      </w:r>
      <w:r w:rsidRPr="00F5356E">
        <w:rPr>
          <w:rFonts w:ascii="Times New Roman"/>
        </w:rPr>
        <w:t>确定建模域；</w:t>
      </w:r>
    </w:p>
    <w:p w:rsidR="005540C9" w:rsidRPr="00F5356E" w:rsidRDefault="005540C9" w:rsidP="005540C9">
      <w:pPr>
        <w:pStyle w:val="affa"/>
        <w:ind w:firstLine="420"/>
        <w:rPr>
          <w:rFonts w:ascii="Times New Roman"/>
        </w:rPr>
      </w:pPr>
      <w:r w:rsidRPr="00F5356E">
        <w:rPr>
          <w:rFonts w:ascii="Times New Roman"/>
        </w:rPr>
        <w:t>3</w:t>
      </w:r>
      <w:r w:rsidR="00977628" w:rsidRPr="00F5356E">
        <w:rPr>
          <w:rFonts w:ascii="Times New Roman"/>
        </w:rPr>
        <w:t xml:space="preserve">　</w:t>
      </w:r>
      <w:r w:rsidRPr="00F5356E">
        <w:rPr>
          <w:rFonts w:ascii="Times New Roman"/>
        </w:rPr>
        <w:t>建立几何模型；</w:t>
      </w:r>
    </w:p>
    <w:p w:rsidR="005540C9" w:rsidRPr="00F5356E" w:rsidRDefault="002A3103" w:rsidP="005540C9">
      <w:pPr>
        <w:pStyle w:val="affa"/>
        <w:ind w:firstLine="420"/>
        <w:rPr>
          <w:rFonts w:ascii="Times New Roman"/>
        </w:rPr>
      </w:pPr>
      <w:r w:rsidRPr="00F5356E">
        <w:rPr>
          <w:rFonts w:ascii="Times New Roman"/>
        </w:rPr>
        <w:t>4</w:t>
      </w:r>
      <w:r w:rsidR="00977628" w:rsidRPr="00F5356E">
        <w:rPr>
          <w:rFonts w:ascii="Times New Roman"/>
        </w:rPr>
        <w:t xml:space="preserve">　</w:t>
      </w:r>
      <w:r w:rsidR="005540C9" w:rsidRPr="00F5356E">
        <w:rPr>
          <w:rFonts w:ascii="Times New Roman"/>
        </w:rPr>
        <w:t>输入合理的边界条件和其他物性参数；</w:t>
      </w:r>
    </w:p>
    <w:p w:rsidR="005540C9" w:rsidRPr="00F5356E" w:rsidRDefault="002A3103" w:rsidP="005540C9">
      <w:pPr>
        <w:pStyle w:val="affa"/>
        <w:ind w:firstLine="420"/>
        <w:rPr>
          <w:rFonts w:ascii="Times New Roman"/>
        </w:rPr>
      </w:pPr>
      <w:r w:rsidRPr="00F5356E">
        <w:rPr>
          <w:rFonts w:ascii="Times New Roman"/>
        </w:rPr>
        <w:t>5</w:t>
      </w:r>
      <w:r w:rsidR="00977628" w:rsidRPr="00F5356E">
        <w:rPr>
          <w:rFonts w:ascii="Times New Roman"/>
        </w:rPr>
        <w:t xml:space="preserve">　</w:t>
      </w:r>
      <w:r w:rsidR="005540C9" w:rsidRPr="00F5356E">
        <w:rPr>
          <w:rFonts w:ascii="Times New Roman"/>
        </w:rPr>
        <w:t>设定其他必要的计算控制参数；</w:t>
      </w:r>
    </w:p>
    <w:p w:rsidR="005540C9" w:rsidRPr="00F5356E" w:rsidRDefault="002A3103" w:rsidP="005540C9">
      <w:pPr>
        <w:pStyle w:val="affa"/>
        <w:ind w:firstLine="420"/>
        <w:rPr>
          <w:rFonts w:ascii="Times New Roman"/>
        </w:rPr>
      </w:pPr>
      <w:r w:rsidRPr="00F5356E">
        <w:rPr>
          <w:rFonts w:ascii="Times New Roman"/>
        </w:rPr>
        <w:t>6</w:t>
      </w:r>
      <w:r w:rsidR="00977628" w:rsidRPr="00F5356E">
        <w:rPr>
          <w:rFonts w:ascii="Times New Roman"/>
        </w:rPr>
        <w:t xml:space="preserve">　</w:t>
      </w:r>
      <w:r w:rsidR="005540C9" w:rsidRPr="00F5356E">
        <w:rPr>
          <w:rFonts w:ascii="Times New Roman"/>
        </w:rPr>
        <w:t>对结果进行展示和分析。</w:t>
      </w:r>
    </w:p>
    <w:p w:rsidR="005540C9" w:rsidRPr="00F5356E" w:rsidRDefault="009B40C6" w:rsidP="00350DE0">
      <w:pPr>
        <w:pStyle w:val="affd"/>
        <w:adjustRightInd w:val="0"/>
        <w:snapToGrid w:val="0"/>
      </w:pPr>
      <w:r w:rsidRPr="00F5356E">
        <w:rPr>
          <w:rFonts w:eastAsia="宋体"/>
          <w:b/>
        </w:rPr>
        <w:t>5</w:t>
      </w:r>
      <w:r w:rsidR="005540C9" w:rsidRPr="00F5356E">
        <w:rPr>
          <w:rFonts w:eastAsia="宋体" w:hint="eastAsia"/>
          <w:b/>
        </w:rPr>
        <w:t>.</w:t>
      </w:r>
      <w:r w:rsidR="005540C9" w:rsidRPr="00F5356E">
        <w:rPr>
          <w:rFonts w:eastAsia="宋体"/>
          <w:b/>
        </w:rPr>
        <w:t>3</w:t>
      </w:r>
      <w:r w:rsidR="005540C9" w:rsidRPr="00F5356E">
        <w:rPr>
          <w:rFonts w:eastAsia="宋体" w:hint="eastAsia"/>
          <w:b/>
        </w:rPr>
        <w:t>.</w:t>
      </w:r>
      <w:r w:rsidR="005540C9" w:rsidRPr="00F5356E">
        <w:rPr>
          <w:rFonts w:eastAsia="宋体"/>
          <w:b/>
        </w:rPr>
        <w:t>2</w:t>
      </w:r>
      <w:r w:rsidR="005540C9" w:rsidRPr="00F5356E">
        <w:rPr>
          <w:rFonts w:eastAsia="宋体"/>
          <w:b/>
        </w:rPr>
        <w:t xml:space="preserve">　</w:t>
      </w:r>
      <w:r w:rsidR="005540C9" w:rsidRPr="00F5356E">
        <w:rPr>
          <w:rFonts w:eastAsia="宋体" w:hint="eastAsia"/>
          <w:bCs/>
          <w:szCs w:val="21"/>
        </w:rPr>
        <w:t>模拟对象</w:t>
      </w:r>
      <w:r w:rsidR="00350DE0" w:rsidRPr="00F5356E">
        <w:rPr>
          <w:rFonts w:eastAsia="宋体" w:hint="eastAsia"/>
          <w:bCs/>
          <w:szCs w:val="21"/>
        </w:rPr>
        <w:t>应</w:t>
      </w:r>
      <w:r w:rsidR="00350DE0" w:rsidRPr="00F5356E">
        <w:rPr>
          <w:rFonts w:eastAsia="宋体"/>
          <w:bCs/>
          <w:szCs w:val="21"/>
        </w:rPr>
        <w:t>包括</w:t>
      </w:r>
      <w:r w:rsidR="005540C9" w:rsidRPr="00F5356E">
        <w:rPr>
          <w:rFonts w:eastAsia="宋体" w:hint="eastAsia"/>
          <w:bCs/>
          <w:szCs w:val="21"/>
        </w:rPr>
        <w:t>建筑红线范围内建筑物</w:t>
      </w:r>
      <w:r w:rsidR="00350DE0" w:rsidRPr="00F5356E">
        <w:rPr>
          <w:rFonts w:eastAsia="宋体" w:hint="eastAsia"/>
          <w:bCs/>
          <w:szCs w:val="21"/>
        </w:rPr>
        <w:t>、</w:t>
      </w:r>
      <w:r w:rsidR="00350DE0" w:rsidRPr="00F5356E">
        <w:rPr>
          <w:rFonts w:eastAsia="宋体"/>
          <w:bCs/>
          <w:szCs w:val="21"/>
        </w:rPr>
        <w:t>道路</w:t>
      </w:r>
      <w:r w:rsidR="00350DE0" w:rsidRPr="00F5356E">
        <w:rPr>
          <w:rFonts w:eastAsia="宋体" w:hint="eastAsia"/>
          <w:bCs/>
          <w:szCs w:val="21"/>
        </w:rPr>
        <w:t>、</w:t>
      </w:r>
      <w:r w:rsidR="005540C9" w:rsidRPr="00F5356E">
        <w:rPr>
          <w:rFonts w:eastAsia="宋体" w:hint="eastAsia"/>
          <w:bCs/>
          <w:szCs w:val="21"/>
        </w:rPr>
        <w:t>景观绿化、水体等。</w:t>
      </w:r>
    </w:p>
    <w:p w:rsidR="005540C9" w:rsidRPr="00F5356E" w:rsidRDefault="009B40C6" w:rsidP="00E05E38">
      <w:pPr>
        <w:pStyle w:val="affd"/>
        <w:adjustRightInd w:val="0"/>
        <w:snapToGrid w:val="0"/>
        <w:rPr>
          <w:rFonts w:eastAsia="宋体"/>
          <w:bCs/>
        </w:rPr>
      </w:pPr>
      <w:r w:rsidRPr="00F5356E">
        <w:rPr>
          <w:rFonts w:eastAsia="宋体"/>
          <w:b/>
        </w:rPr>
        <w:t>5</w:t>
      </w:r>
      <w:r w:rsidR="005540C9" w:rsidRPr="00F5356E">
        <w:rPr>
          <w:rFonts w:eastAsia="宋体" w:hint="eastAsia"/>
          <w:b/>
        </w:rPr>
        <w:t>.</w:t>
      </w:r>
      <w:r w:rsidR="005540C9" w:rsidRPr="00F5356E">
        <w:rPr>
          <w:rFonts w:eastAsia="宋体"/>
          <w:b/>
        </w:rPr>
        <w:t>3</w:t>
      </w:r>
      <w:r w:rsidR="005540C9" w:rsidRPr="00F5356E">
        <w:rPr>
          <w:rFonts w:eastAsia="宋体" w:hint="eastAsia"/>
          <w:b/>
        </w:rPr>
        <w:t>.</w:t>
      </w:r>
      <w:r w:rsidR="005540C9" w:rsidRPr="00F5356E">
        <w:rPr>
          <w:rFonts w:eastAsia="宋体"/>
          <w:b/>
        </w:rPr>
        <w:t>3</w:t>
      </w:r>
      <w:r w:rsidR="005540C9" w:rsidRPr="00F5356E">
        <w:rPr>
          <w:rFonts w:eastAsia="宋体"/>
          <w:b/>
        </w:rPr>
        <w:t xml:space="preserve">　</w:t>
      </w:r>
      <w:r w:rsidR="00E05E38" w:rsidRPr="00F5356E">
        <w:rPr>
          <w:rFonts w:eastAsia="宋体" w:hint="eastAsia"/>
          <w:bCs/>
        </w:rPr>
        <w:t>当采用</w:t>
      </w:r>
      <w:r w:rsidR="00E05E38" w:rsidRPr="00F5356E">
        <w:rPr>
          <w:rFonts w:eastAsia="宋体"/>
          <w:bCs/>
        </w:rPr>
        <w:t>CTTC</w:t>
      </w:r>
      <w:r w:rsidR="00E05E38" w:rsidRPr="00F5356E">
        <w:rPr>
          <w:rFonts w:eastAsia="宋体"/>
          <w:bCs/>
        </w:rPr>
        <w:t>方法计算室外热环境</w:t>
      </w:r>
      <w:r w:rsidR="00E05E38" w:rsidRPr="00F5356E">
        <w:rPr>
          <w:rFonts w:eastAsia="宋体" w:hint="eastAsia"/>
          <w:bCs/>
        </w:rPr>
        <w:t>时</w:t>
      </w:r>
      <w:r w:rsidR="00E05E38" w:rsidRPr="00F5356E">
        <w:rPr>
          <w:rFonts w:eastAsia="宋体"/>
          <w:bCs/>
        </w:rPr>
        <w:t>，应</w:t>
      </w:r>
      <w:r w:rsidR="00E05E38" w:rsidRPr="00F5356E">
        <w:rPr>
          <w:rFonts w:eastAsia="宋体" w:hint="eastAsia"/>
          <w:bCs/>
        </w:rPr>
        <w:t>采用</w:t>
      </w:r>
      <w:r w:rsidR="00E05E38" w:rsidRPr="00F5356E">
        <w:rPr>
          <w:rFonts w:eastAsia="宋体" w:hint="eastAsia"/>
          <w:bCs/>
        </w:rPr>
        <w:t>JGJ</w:t>
      </w:r>
      <w:r w:rsidR="00E05E38" w:rsidRPr="00F5356E">
        <w:rPr>
          <w:rFonts w:eastAsia="宋体"/>
          <w:bCs/>
        </w:rPr>
        <w:t xml:space="preserve"> 286-2013</w:t>
      </w:r>
      <w:r w:rsidR="00E05E38" w:rsidRPr="00F5356E">
        <w:rPr>
          <w:rFonts w:eastAsia="宋体" w:hint="eastAsia"/>
          <w:bCs/>
        </w:rPr>
        <w:t>中</w:t>
      </w:r>
      <w:r w:rsidR="00E05E38" w:rsidRPr="00F5356E">
        <w:rPr>
          <w:rFonts w:eastAsia="宋体"/>
          <w:bCs/>
        </w:rPr>
        <w:t>附录</w:t>
      </w:r>
      <w:r w:rsidR="00E05E38" w:rsidRPr="00F5356E">
        <w:rPr>
          <w:rFonts w:eastAsia="宋体"/>
          <w:bCs/>
        </w:rPr>
        <w:t>B</w:t>
      </w:r>
      <w:r w:rsidR="00E05E38" w:rsidRPr="00F5356E">
        <w:rPr>
          <w:rFonts w:eastAsia="宋体"/>
          <w:bCs/>
        </w:rPr>
        <w:t>的</w:t>
      </w:r>
      <w:r w:rsidR="00E05E38" w:rsidRPr="00F5356E">
        <w:rPr>
          <w:rFonts w:eastAsia="宋体" w:hint="eastAsia"/>
          <w:bCs/>
        </w:rPr>
        <w:t>方法</w:t>
      </w:r>
      <w:r w:rsidR="00E05E38" w:rsidRPr="00F5356E">
        <w:rPr>
          <w:rFonts w:eastAsia="宋体"/>
          <w:bCs/>
        </w:rPr>
        <w:t>计算逐时平均空气温度。</w:t>
      </w:r>
    </w:p>
    <w:p w:rsidR="005540C9" w:rsidRPr="00F5356E" w:rsidRDefault="009B40C6" w:rsidP="00D87395">
      <w:pPr>
        <w:pStyle w:val="affd"/>
        <w:adjustRightInd w:val="0"/>
        <w:snapToGrid w:val="0"/>
        <w:rPr>
          <w:rFonts w:eastAsia="宋体"/>
          <w:bCs/>
        </w:rPr>
      </w:pPr>
      <w:r w:rsidRPr="00F5356E">
        <w:rPr>
          <w:rFonts w:eastAsia="宋体"/>
          <w:b/>
        </w:rPr>
        <w:t>5</w:t>
      </w:r>
      <w:r w:rsidR="005540C9" w:rsidRPr="00F5356E">
        <w:rPr>
          <w:rFonts w:eastAsia="宋体" w:hint="eastAsia"/>
          <w:b/>
        </w:rPr>
        <w:t>.</w:t>
      </w:r>
      <w:r w:rsidR="005540C9" w:rsidRPr="00F5356E">
        <w:rPr>
          <w:rFonts w:eastAsia="宋体"/>
          <w:b/>
        </w:rPr>
        <w:t>3</w:t>
      </w:r>
      <w:r w:rsidR="005540C9" w:rsidRPr="00F5356E">
        <w:rPr>
          <w:rFonts w:eastAsia="宋体" w:hint="eastAsia"/>
          <w:b/>
        </w:rPr>
        <w:t>.</w:t>
      </w:r>
      <w:r w:rsidR="005540C9" w:rsidRPr="00F5356E">
        <w:rPr>
          <w:rFonts w:eastAsia="宋体"/>
          <w:b/>
        </w:rPr>
        <w:t>4</w:t>
      </w:r>
      <w:r w:rsidR="005540C9" w:rsidRPr="00F5356E">
        <w:rPr>
          <w:rFonts w:eastAsia="宋体"/>
          <w:bCs/>
        </w:rPr>
        <w:t xml:space="preserve">　</w:t>
      </w:r>
      <w:r w:rsidR="005540C9" w:rsidRPr="00F5356E">
        <w:rPr>
          <w:rFonts w:eastAsia="宋体" w:hint="eastAsia"/>
          <w:bCs/>
        </w:rPr>
        <w:t>夏季典型气象日气象参数根据项目所在地按附录</w:t>
      </w:r>
      <w:r w:rsidR="005540C9" w:rsidRPr="00F5356E">
        <w:rPr>
          <w:rFonts w:eastAsia="宋体" w:hint="eastAsia"/>
          <w:bCs/>
        </w:rPr>
        <w:t>B</w:t>
      </w:r>
      <w:r w:rsidR="005540C9" w:rsidRPr="00F5356E">
        <w:rPr>
          <w:rFonts w:eastAsia="宋体" w:hint="eastAsia"/>
          <w:bCs/>
        </w:rPr>
        <w:t>设置。</w:t>
      </w:r>
    </w:p>
    <w:p w:rsidR="005540C9" w:rsidRPr="00F5356E" w:rsidRDefault="009B40C6" w:rsidP="00C54157">
      <w:pPr>
        <w:pStyle w:val="affd"/>
        <w:adjustRightInd w:val="0"/>
        <w:snapToGrid w:val="0"/>
        <w:rPr>
          <w:rFonts w:eastAsia="宋体"/>
          <w:bCs/>
        </w:rPr>
      </w:pPr>
      <w:r w:rsidRPr="00F5356E">
        <w:rPr>
          <w:rFonts w:eastAsia="宋体"/>
          <w:b/>
        </w:rPr>
        <w:t>5</w:t>
      </w:r>
      <w:r w:rsidR="005540C9" w:rsidRPr="00F5356E">
        <w:rPr>
          <w:rFonts w:eastAsia="宋体"/>
          <w:b/>
        </w:rPr>
        <w:t>.</w:t>
      </w:r>
      <w:r w:rsidR="00766628" w:rsidRPr="00F5356E">
        <w:rPr>
          <w:rFonts w:eastAsia="宋体"/>
          <w:b/>
        </w:rPr>
        <w:t>3</w:t>
      </w:r>
      <w:r w:rsidR="005540C9" w:rsidRPr="00F5356E">
        <w:rPr>
          <w:rFonts w:eastAsia="宋体"/>
          <w:b/>
        </w:rPr>
        <w:t>.</w:t>
      </w:r>
      <w:r w:rsidR="00766628" w:rsidRPr="00F5356E">
        <w:rPr>
          <w:rFonts w:eastAsia="宋体" w:hint="eastAsia"/>
          <w:b/>
        </w:rPr>
        <w:t>5</w:t>
      </w:r>
      <w:r w:rsidR="005540C9" w:rsidRPr="00F5356E">
        <w:rPr>
          <w:rFonts w:eastAsia="宋体"/>
          <w:bCs/>
        </w:rPr>
        <w:t xml:space="preserve">　室外热环境模拟报告应包含以下内容：</w:t>
      </w:r>
    </w:p>
    <w:p w:rsidR="005540C9" w:rsidRPr="00F5356E" w:rsidRDefault="005540C9" w:rsidP="005540C9">
      <w:pPr>
        <w:pStyle w:val="affa"/>
        <w:ind w:firstLine="420"/>
        <w:rPr>
          <w:rFonts w:ascii="Times New Roman"/>
        </w:rPr>
      </w:pPr>
      <w:r w:rsidRPr="00F5356E">
        <w:rPr>
          <w:rFonts w:ascii="Times New Roman"/>
        </w:rPr>
        <w:t>1</w:t>
      </w:r>
      <w:r w:rsidR="00C54157" w:rsidRPr="00F5356E">
        <w:rPr>
          <w:rFonts w:ascii="Times New Roman"/>
        </w:rPr>
        <w:t xml:space="preserve">　</w:t>
      </w:r>
      <w:r w:rsidRPr="00F5356E">
        <w:rPr>
          <w:rFonts w:ascii="Times New Roman"/>
        </w:rPr>
        <w:t>项目概况、研究对象的说明；</w:t>
      </w:r>
    </w:p>
    <w:p w:rsidR="005540C9" w:rsidRPr="00F5356E" w:rsidRDefault="005540C9" w:rsidP="005540C9">
      <w:pPr>
        <w:pStyle w:val="affa"/>
        <w:ind w:firstLine="420"/>
        <w:rPr>
          <w:rFonts w:ascii="Times New Roman"/>
        </w:rPr>
      </w:pPr>
      <w:r w:rsidRPr="00F5356E">
        <w:rPr>
          <w:rFonts w:ascii="Times New Roman"/>
        </w:rPr>
        <w:t>2</w:t>
      </w:r>
      <w:r w:rsidR="00C54157" w:rsidRPr="00F5356E">
        <w:rPr>
          <w:rFonts w:ascii="Times New Roman"/>
        </w:rPr>
        <w:t xml:space="preserve">　</w:t>
      </w:r>
      <w:r w:rsidRPr="00F5356E">
        <w:rPr>
          <w:rFonts w:ascii="Times New Roman"/>
        </w:rPr>
        <w:t>模拟目的、依据的技术标准；</w:t>
      </w:r>
    </w:p>
    <w:p w:rsidR="005540C9" w:rsidRPr="00F5356E" w:rsidRDefault="005540C9" w:rsidP="005540C9">
      <w:pPr>
        <w:pStyle w:val="affa"/>
        <w:ind w:firstLine="420"/>
        <w:rPr>
          <w:rFonts w:ascii="Times New Roman"/>
        </w:rPr>
      </w:pPr>
      <w:r w:rsidRPr="00F5356E">
        <w:rPr>
          <w:rFonts w:ascii="Times New Roman"/>
        </w:rPr>
        <w:t>3</w:t>
      </w:r>
      <w:r w:rsidR="00C54157" w:rsidRPr="00F5356E">
        <w:rPr>
          <w:rFonts w:ascii="Times New Roman"/>
        </w:rPr>
        <w:t xml:space="preserve">　</w:t>
      </w:r>
      <w:r w:rsidRPr="00F5356E">
        <w:rPr>
          <w:rFonts w:ascii="Times New Roman"/>
        </w:rPr>
        <w:t>研究对象与模拟目的相关的设计技术和设计参数的说明；</w:t>
      </w:r>
    </w:p>
    <w:p w:rsidR="005540C9" w:rsidRPr="00F5356E" w:rsidRDefault="005540C9" w:rsidP="005540C9">
      <w:pPr>
        <w:pStyle w:val="affa"/>
        <w:ind w:firstLine="420"/>
        <w:rPr>
          <w:rFonts w:ascii="Times New Roman"/>
        </w:rPr>
      </w:pPr>
      <w:r w:rsidRPr="00F5356E">
        <w:rPr>
          <w:rFonts w:ascii="Times New Roman"/>
        </w:rPr>
        <w:t>4</w:t>
      </w:r>
      <w:r w:rsidR="00C54157" w:rsidRPr="00F5356E">
        <w:rPr>
          <w:rFonts w:ascii="Times New Roman"/>
        </w:rPr>
        <w:t xml:space="preserve">　</w:t>
      </w:r>
      <w:r w:rsidRPr="00F5356E">
        <w:rPr>
          <w:rFonts w:ascii="Times New Roman"/>
        </w:rPr>
        <w:t>主要应用软件与模拟方法；</w:t>
      </w:r>
    </w:p>
    <w:p w:rsidR="005540C9" w:rsidRPr="00F5356E" w:rsidRDefault="005540C9" w:rsidP="005540C9">
      <w:pPr>
        <w:pStyle w:val="affa"/>
        <w:ind w:firstLine="420"/>
        <w:rPr>
          <w:rFonts w:ascii="Times New Roman"/>
        </w:rPr>
      </w:pPr>
      <w:r w:rsidRPr="00F5356E">
        <w:rPr>
          <w:rFonts w:ascii="Times New Roman"/>
        </w:rPr>
        <w:t>5</w:t>
      </w:r>
      <w:r w:rsidR="00C54157" w:rsidRPr="00F5356E">
        <w:rPr>
          <w:rFonts w:ascii="Times New Roman"/>
        </w:rPr>
        <w:t xml:space="preserve">　</w:t>
      </w:r>
      <w:r w:rsidRPr="00F5356E">
        <w:rPr>
          <w:rFonts w:ascii="Times New Roman"/>
        </w:rPr>
        <w:t>几何模型及建模说明；</w:t>
      </w:r>
    </w:p>
    <w:p w:rsidR="005540C9" w:rsidRPr="00F5356E" w:rsidRDefault="005540C9" w:rsidP="005540C9">
      <w:pPr>
        <w:pStyle w:val="affa"/>
        <w:ind w:firstLine="420"/>
        <w:rPr>
          <w:rFonts w:ascii="Times New Roman"/>
        </w:rPr>
      </w:pPr>
      <w:r w:rsidRPr="00F5356E">
        <w:rPr>
          <w:rFonts w:ascii="Times New Roman"/>
        </w:rPr>
        <w:t>6</w:t>
      </w:r>
      <w:r w:rsidR="00C54157" w:rsidRPr="00F5356E">
        <w:rPr>
          <w:rFonts w:ascii="Times New Roman"/>
        </w:rPr>
        <w:t xml:space="preserve">　</w:t>
      </w:r>
      <w:r w:rsidRPr="00F5356E">
        <w:rPr>
          <w:rFonts w:ascii="Times New Roman"/>
        </w:rPr>
        <w:t>边界条件、初始条件、其他控制参数的设定方法和计算精度说明；</w:t>
      </w:r>
    </w:p>
    <w:p w:rsidR="005540C9" w:rsidRPr="00F5356E" w:rsidRDefault="005540C9" w:rsidP="005540C9">
      <w:pPr>
        <w:pStyle w:val="affa"/>
        <w:ind w:firstLine="420"/>
        <w:rPr>
          <w:rFonts w:ascii="Times New Roman"/>
        </w:rPr>
      </w:pPr>
      <w:r w:rsidRPr="00F5356E">
        <w:rPr>
          <w:rFonts w:ascii="Times New Roman"/>
        </w:rPr>
        <w:t>7</w:t>
      </w:r>
      <w:r w:rsidR="00C54157" w:rsidRPr="00F5356E">
        <w:rPr>
          <w:rFonts w:ascii="Times New Roman"/>
        </w:rPr>
        <w:t xml:space="preserve">　</w:t>
      </w:r>
      <w:r w:rsidRPr="00F5356E">
        <w:rPr>
          <w:rFonts w:ascii="Times New Roman"/>
        </w:rPr>
        <w:t>模拟结果的展示和分析；</w:t>
      </w:r>
    </w:p>
    <w:p w:rsidR="005540C9" w:rsidRPr="00F5356E" w:rsidRDefault="005540C9" w:rsidP="005540C9">
      <w:pPr>
        <w:pStyle w:val="affa"/>
        <w:ind w:firstLine="420"/>
        <w:rPr>
          <w:rFonts w:ascii="Times New Roman"/>
        </w:rPr>
      </w:pPr>
      <w:r w:rsidRPr="00F5356E">
        <w:rPr>
          <w:rFonts w:ascii="Times New Roman"/>
        </w:rPr>
        <w:t>8</w:t>
      </w:r>
      <w:r w:rsidR="00C54157" w:rsidRPr="00F5356E">
        <w:rPr>
          <w:rFonts w:ascii="Times New Roman"/>
        </w:rPr>
        <w:t xml:space="preserve">　</w:t>
      </w:r>
      <w:r w:rsidRPr="00F5356E">
        <w:rPr>
          <w:rFonts w:ascii="Times New Roman"/>
        </w:rPr>
        <w:t>其他根据模拟目的需要展示和分析的内容；</w:t>
      </w:r>
    </w:p>
    <w:p w:rsidR="005540C9" w:rsidRPr="00F5356E" w:rsidRDefault="005540C9" w:rsidP="005540C9">
      <w:pPr>
        <w:pStyle w:val="affa"/>
        <w:ind w:firstLine="420"/>
        <w:rPr>
          <w:rFonts w:ascii="Times New Roman"/>
        </w:rPr>
      </w:pPr>
      <w:r w:rsidRPr="00F5356E">
        <w:rPr>
          <w:rFonts w:ascii="Times New Roman"/>
        </w:rPr>
        <w:t>9</w:t>
      </w:r>
      <w:r w:rsidR="00C54157" w:rsidRPr="00F5356E">
        <w:rPr>
          <w:rFonts w:ascii="Times New Roman"/>
        </w:rPr>
        <w:t xml:space="preserve">　</w:t>
      </w:r>
      <w:r w:rsidRPr="00F5356E">
        <w:rPr>
          <w:rFonts w:ascii="Times New Roman"/>
        </w:rPr>
        <w:t>结论和建议。</w:t>
      </w:r>
    </w:p>
    <w:p w:rsidR="005540C9" w:rsidRPr="00F5356E" w:rsidRDefault="009B40C6" w:rsidP="00C54157">
      <w:pPr>
        <w:pStyle w:val="affd"/>
        <w:adjustRightInd w:val="0"/>
        <w:snapToGrid w:val="0"/>
      </w:pPr>
      <w:r w:rsidRPr="00F5356E">
        <w:rPr>
          <w:rFonts w:eastAsia="宋体"/>
          <w:b/>
        </w:rPr>
        <w:t>5</w:t>
      </w:r>
      <w:r w:rsidR="005540C9" w:rsidRPr="00F5356E">
        <w:rPr>
          <w:rFonts w:eastAsia="宋体"/>
          <w:b/>
        </w:rPr>
        <w:t>.</w:t>
      </w:r>
      <w:r w:rsidR="00766628" w:rsidRPr="00F5356E">
        <w:rPr>
          <w:rFonts w:eastAsia="宋体"/>
          <w:b/>
        </w:rPr>
        <w:t>3</w:t>
      </w:r>
      <w:r w:rsidR="005540C9" w:rsidRPr="00F5356E">
        <w:rPr>
          <w:rFonts w:eastAsia="宋体"/>
          <w:b/>
        </w:rPr>
        <w:t>.</w:t>
      </w:r>
      <w:r w:rsidR="00766628" w:rsidRPr="00F5356E">
        <w:rPr>
          <w:rFonts w:eastAsia="宋体"/>
          <w:b/>
        </w:rPr>
        <w:t>6</w:t>
      </w:r>
      <w:r w:rsidR="005540C9" w:rsidRPr="00F5356E">
        <w:rPr>
          <w:rFonts w:eastAsia="宋体"/>
          <w:b/>
        </w:rPr>
        <w:t xml:space="preserve">　</w:t>
      </w:r>
      <w:r w:rsidR="005540C9" w:rsidRPr="00F5356E">
        <w:rPr>
          <w:rFonts w:eastAsia="宋体"/>
          <w:bCs/>
        </w:rPr>
        <w:t>模拟结果和分析应包含以下内容：</w:t>
      </w:r>
    </w:p>
    <w:p w:rsidR="005540C9" w:rsidRPr="00F5356E" w:rsidRDefault="005540C9" w:rsidP="005540C9">
      <w:pPr>
        <w:ind w:firstLineChars="200" w:firstLine="420"/>
        <w:rPr>
          <w:kern w:val="0"/>
          <w:szCs w:val="20"/>
        </w:rPr>
      </w:pPr>
      <w:r w:rsidRPr="00F5356E">
        <w:rPr>
          <w:kern w:val="0"/>
          <w:szCs w:val="20"/>
        </w:rPr>
        <w:t>1</w:t>
      </w:r>
      <w:r w:rsidR="00C54157" w:rsidRPr="00F5356E">
        <w:rPr>
          <w:kern w:val="0"/>
          <w:szCs w:val="20"/>
        </w:rPr>
        <w:t xml:space="preserve">　</w:t>
      </w:r>
      <w:r w:rsidRPr="00F5356E">
        <w:rPr>
          <w:kern w:val="0"/>
          <w:szCs w:val="20"/>
        </w:rPr>
        <w:t>各整点时刻（</w:t>
      </w:r>
      <w:r w:rsidRPr="00F5356E">
        <w:rPr>
          <w:kern w:val="0"/>
          <w:szCs w:val="20"/>
        </w:rPr>
        <w:t>8:00~18:00</w:t>
      </w:r>
      <w:r w:rsidRPr="00F5356E">
        <w:rPr>
          <w:kern w:val="0"/>
          <w:szCs w:val="20"/>
        </w:rPr>
        <w:t>）距地面</w:t>
      </w:r>
      <w:r w:rsidRPr="00F5356E">
        <w:rPr>
          <w:kern w:val="0"/>
          <w:szCs w:val="20"/>
        </w:rPr>
        <w:t>1.5m</w:t>
      </w:r>
      <w:r w:rsidRPr="00F5356E">
        <w:rPr>
          <w:kern w:val="0"/>
          <w:szCs w:val="20"/>
        </w:rPr>
        <w:t>高度热岛强度值；</w:t>
      </w:r>
    </w:p>
    <w:p w:rsidR="005540C9" w:rsidRPr="00F5356E" w:rsidRDefault="005540C9" w:rsidP="005540C9">
      <w:pPr>
        <w:ind w:firstLineChars="200" w:firstLine="420"/>
        <w:rPr>
          <w:kern w:val="0"/>
          <w:szCs w:val="20"/>
        </w:rPr>
      </w:pPr>
      <w:r w:rsidRPr="00F5356E">
        <w:rPr>
          <w:kern w:val="0"/>
          <w:szCs w:val="20"/>
        </w:rPr>
        <w:t>2</w:t>
      </w:r>
      <w:r w:rsidR="00C54157" w:rsidRPr="00F5356E">
        <w:rPr>
          <w:kern w:val="0"/>
          <w:szCs w:val="20"/>
        </w:rPr>
        <w:t xml:space="preserve">　</w:t>
      </w:r>
      <w:r w:rsidRPr="00F5356E">
        <w:rPr>
          <w:kern w:val="0"/>
          <w:szCs w:val="20"/>
        </w:rPr>
        <w:t>平均热岛强度计算表格及计算结果。</w:t>
      </w:r>
    </w:p>
    <w:p w:rsidR="00F22C28" w:rsidRPr="00F5356E" w:rsidRDefault="00F22C28" w:rsidP="00295154">
      <w:pPr>
        <w:pStyle w:val="affa"/>
        <w:ind w:firstLineChars="0" w:firstLine="0"/>
        <w:rPr>
          <w:rFonts w:ascii="Times New Roman"/>
        </w:rPr>
      </w:pPr>
    </w:p>
    <w:p w:rsidR="00295154" w:rsidRPr="00F5356E" w:rsidRDefault="00295154" w:rsidP="00295154">
      <w:pPr>
        <w:pStyle w:val="affa"/>
        <w:ind w:firstLineChars="0" w:firstLine="0"/>
        <w:rPr>
          <w:rFonts w:ascii="Times New Roman"/>
        </w:rPr>
      </w:pPr>
    </w:p>
    <w:p w:rsidR="00295154" w:rsidRPr="00F5356E" w:rsidRDefault="00295154" w:rsidP="00295154">
      <w:pPr>
        <w:pStyle w:val="affa"/>
        <w:ind w:firstLineChars="0" w:firstLine="0"/>
        <w:rPr>
          <w:rFonts w:ascii="Times New Roman"/>
        </w:rPr>
      </w:pPr>
    </w:p>
    <w:p w:rsidR="00295154" w:rsidRPr="00F5356E" w:rsidRDefault="00295154" w:rsidP="00295154">
      <w:pPr>
        <w:pStyle w:val="affa"/>
        <w:ind w:firstLineChars="0" w:firstLine="0"/>
        <w:rPr>
          <w:rFonts w:ascii="Times New Roman"/>
        </w:rPr>
      </w:pPr>
    </w:p>
    <w:p w:rsidR="00F22C28" w:rsidRPr="00F5356E" w:rsidRDefault="00F22C28">
      <w:pPr>
        <w:sectPr w:rsidR="00F22C28" w:rsidRPr="00F5356E" w:rsidSect="00D64D95">
          <w:pgSz w:w="7938" w:h="11510"/>
          <w:pgMar w:top="1134" w:right="1219" w:bottom="1418" w:left="1219" w:header="851" w:footer="1021" w:gutter="0"/>
          <w:cols w:space="425"/>
          <w:docGrid w:type="lines" w:linePitch="312"/>
        </w:sectPr>
      </w:pPr>
    </w:p>
    <w:p w:rsidR="00F22C28" w:rsidRPr="00F5356E" w:rsidRDefault="00F22C28"/>
    <w:p w:rsidR="00F22C28" w:rsidRPr="00F5356E" w:rsidRDefault="00F22C28">
      <w:pPr>
        <w:pStyle w:val="affa"/>
        <w:adjustRightInd w:val="0"/>
        <w:snapToGrid w:val="0"/>
        <w:ind w:firstLine="420"/>
        <w:jc w:val="center"/>
        <w:rPr>
          <w:rFonts w:ascii="Times New Roman" w:eastAsia="黑体"/>
          <w:szCs w:val="21"/>
        </w:rPr>
      </w:pPr>
    </w:p>
    <w:p w:rsidR="00F22C28" w:rsidRPr="00F5356E" w:rsidRDefault="00033CA8">
      <w:pPr>
        <w:pStyle w:val="affb"/>
        <w:adjustRightInd w:val="0"/>
        <w:snapToGrid w:val="0"/>
        <w:spacing w:beforeLines="0" w:afterLines="0"/>
        <w:jc w:val="center"/>
        <w:rPr>
          <w:rFonts w:ascii="Times New Roman"/>
          <w:sz w:val="28"/>
          <w:szCs w:val="28"/>
        </w:rPr>
      </w:pPr>
      <w:bookmarkStart w:id="66" w:name="_Toc520660800"/>
      <w:bookmarkStart w:id="67" w:name="_Toc525759339"/>
      <w:bookmarkStart w:id="68" w:name="_Toc525766054"/>
      <w:bookmarkEnd w:id="49"/>
      <w:r w:rsidRPr="00F5356E">
        <w:rPr>
          <w:rFonts w:ascii="Times New Roman"/>
          <w:b/>
          <w:sz w:val="28"/>
          <w:szCs w:val="28"/>
        </w:rPr>
        <w:t>6</w:t>
      </w:r>
      <w:r w:rsidR="00FC2BC4" w:rsidRPr="00F5356E">
        <w:rPr>
          <w:rFonts w:ascii="Times New Roman"/>
          <w:sz w:val="28"/>
          <w:szCs w:val="28"/>
        </w:rPr>
        <w:t xml:space="preserve">　</w:t>
      </w:r>
      <w:r w:rsidR="00FC2BC4" w:rsidRPr="00F5356E">
        <w:rPr>
          <w:rFonts w:ascii="Times New Roman" w:hint="eastAsia"/>
          <w:sz w:val="28"/>
          <w:szCs w:val="28"/>
        </w:rPr>
        <w:t>光环境模拟</w:t>
      </w:r>
      <w:bookmarkEnd w:id="66"/>
      <w:bookmarkEnd w:id="67"/>
      <w:bookmarkEnd w:id="68"/>
      <w:r w:rsidR="00772B88" w:rsidRPr="00F5356E">
        <w:rPr>
          <w:rFonts w:ascii="Times New Roman"/>
          <w:sz w:val="28"/>
          <w:szCs w:val="28"/>
        </w:rPr>
        <w:fldChar w:fldCharType="begin"/>
      </w:r>
      <w:r w:rsidR="0072389B" w:rsidRPr="00F5356E">
        <w:rPr>
          <w:rFonts w:ascii="Times New Roman"/>
          <w:sz w:val="28"/>
          <w:szCs w:val="28"/>
        </w:rPr>
        <w:instrText xml:space="preserve"> </w:instrText>
      </w:r>
      <w:r w:rsidR="0072389B" w:rsidRPr="00F5356E">
        <w:rPr>
          <w:rFonts w:ascii="Times New Roman" w:hint="eastAsia"/>
          <w:sz w:val="28"/>
          <w:szCs w:val="28"/>
        </w:rPr>
        <w:instrText>TC  "</w:instrText>
      </w:r>
      <w:bookmarkStart w:id="69" w:name="_Toc525761045"/>
      <w:r w:rsidR="0072389B" w:rsidRPr="00F5356E">
        <w:rPr>
          <w:rFonts w:ascii="Times New Roman" w:hint="eastAsia"/>
          <w:sz w:val="28"/>
          <w:szCs w:val="28"/>
        </w:rPr>
        <w:instrText>6  Light Environment Simulation</w:instrText>
      </w:r>
      <w:bookmarkEnd w:id="69"/>
      <w:r w:rsidR="0072389B" w:rsidRPr="00F5356E">
        <w:rPr>
          <w:rFonts w:ascii="Times New Roman" w:hint="eastAsia"/>
          <w:sz w:val="28"/>
          <w:szCs w:val="28"/>
        </w:rPr>
        <w:instrText>" \l 1</w:instrText>
      </w:r>
      <w:r w:rsidR="0072389B" w:rsidRPr="00F5356E">
        <w:rPr>
          <w:rFonts w:ascii="Times New Roman"/>
          <w:sz w:val="28"/>
          <w:szCs w:val="28"/>
        </w:rPr>
        <w:instrText xml:space="preserve"> </w:instrText>
      </w:r>
      <w:r w:rsidR="00772B88" w:rsidRPr="00F5356E">
        <w:rPr>
          <w:rFonts w:ascii="Times New Roman"/>
          <w:sz w:val="28"/>
          <w:szCs w:val="28"/>
        </w:rPr>
        <w:fldChar w:fldCharType="end"/>
      </w:r>
    </w:p>
    <w:p w:rsidR="00F22C28" w:rsidRPr="00F5356E" w:rsidRDefault="00F22C28">
      <w:pPr>
        <w:pStyle w:val="affa"/>
        <w:ind w:firstLine="420"/>
        <w:rPr>
          <w:rFonts w:ascii="Times New Roman"/>
        </w:rPr>
      </w:pPr>
    </w:p>
    <w:p w:rsidR="00F22C28" w:rsidRPr="00F5356E" w:rsidRDefault="00033CA8">
      <w:pPr>
        <w:pStyle w:val="affc"/>
        <w:widowControl w:val="0"/>
        <w:adjustRightInd w:val="0"/>
        <w:snapToGrid w:val="0"/>
        <w:jc w:val="center"/>
        <w:rPr>
          <w:b/>
        </w:rPr>
      </w:pPr>
      <w:bookmarkStart w:id="70" w:name="_Toc520660801"/>
      <w:bookmarkStart w:id="71" w:name="_Toc525759340"/>
      <w:bookmarkStart w:id="72" w:name="_Toc525766055"/>
      <w:r w:rsidRPr="00F5356E">
        <w:rPr>
          <w:rFonts w:eastAsia="宋体"/>
          <w:b/>
        </w:rPr>
        <w:t>6</w:t>
      </w:r>
      <w:r w:rsidR="00FC2BC4" w:rsidRPr="00F5356E">
        <w:rPr>
          <w:rFonts w:eastAsia="宋体"/>
          <w:b/>
        </w:rPr>
        <w:t>.1</w:t>
      </w:r>
      <w:r w:rsidR="00FC2BC4" w:rsidRPr="00F5356E">
        <w:rPr>
          <w:rFonts w:eastAsia="宋体"/>
          <w:b/>
        </w:rPr>
        <w:t xml:space="preserve">　</w:t>
      </w:r>
      <w:r w:rsidR="00DE165D" w:rsidRPr="00F5356E">
        <w:rPr>
          <w:rFonts w:eastAsia="宋体" w:hint="eastAsia"/>
          <w:b/>
        </w:rPr>
        <w:t>一般</w:t>
      </w:r>
      <w:r w:rsidR="00FC2BC4" w:rsidRPr="00F5356E">
        <w:rPr>
          <w:rFonts w:eastAsia="宋体"/>
          <w:b/>
        </w:rPr>
        <w:t>规定</w:t>
      </w:r>
      <w:bookmarkEnd w:id="70"/>
      <w:bookmarkEnd w:id="71"/>
      <w:bookmarkEnd w:id="72"/>
      <w:r w:rsidR="00772B88" w:rsidRPr="00F5356E">
        <w:rPr>
          <w:rFonts w:eastAsia="宋体"/>
          <w:b/>
        </w:rPr>
        <w:fldChar w:fldCharType="begin"/>
      </w:r>
      <w:r w:rsidR="0072389B" w:rsidRPr="00F5356E">
        <w:rPr>
          <w:rFonts w:eastAsia="宋体"/>
          <w:b/>
        </w:rPr>
        <w:instrText xml:space="preserve"> TC  "</w:instrText>
      </w:r>
      <w:bookmarkStart w:id="73" w:name="_Toc525761046"/>
      <w:r w:rsidR="0072389B" w:rsidRPr="00F5356E">
        <w:rPr>
          <w:rFonts w:eastAsia="宋体"/>
          <w:b/>
        </w:rPr>
        <w:instrText>6.1  General Requirements</w:instrText>
      </w:r>
      <w:bookmarkEnd w:id="73"/>
      <w:r w:rsidR="0072389B" w:rsidRPr="00F5356E">
        <w:rPr>
          <w:rFonts w:eastAsia="宋体"/>
          <w:b/>
        </w:rPr>
        <w:instrText xml:space="preserve">" \l 2 </w:instrText>
      </w:r>
      <w:r w:rsidR="00772B88" w:rsidRPr="00F5356E">
        <w:rPr>
          <w:rFonts w:eastAsia="宋体"/>
          <w:b/>
        </w:rPr>
        <w:fldChar w:fldCharType="end"/>
      </w:r>
    </w:p>
    <w:p w:rsidR="00F22C28" w:rsidRPr="00F5356E" w:rsidRDefault="00F22C28">
      <w:pPr>
        <w:pStyle w:val="affa"/>
        <w:ind w:firstLine="420"/>
      </w:pPr>
    </w:p>
    <w:p w:rsidR="00F22C28" w:rsidRPr="00F5356E" w:rsidRDefault="00033CA8">
      <w:pPr>
        <w:pStyle w:val="affd"/>
        <w:widowControl w:val="0"/>
        <w:adjustRightInd w:val="0"/>
        <w:snapToGrid w:val="0"/>
        <w:rPr>
          <w:rFonts w:eastAsia="宋体"/>
        </w:rPr>
      </w:pPr>
      <w:r w:rsidRPr="00F5356E">
        <w:rPr>
          <w:rFonts w:eastAsia="宋体"/>
          <w:b/>
        </w:rPr>
        <w:t>6</w:t>
      </w:r>
      <w:r w:rsidR="00FC2BC4" w:rsidRPr="00F5356E">
        <w:rPr>
          <w:rFonts w:eastAsia="宋体"/>
          <w:b/>
        </w:rPr>
        <w:t>.1.1</w:t>
      </w:r>
      <w:r w:rsidR="00FC2BC4" w:rsidRPr="00F5356E">
        <w:rPr>
          <w:rFonts w:eastAsia="宋体"/>
          <w:bCs/>
        </w:rPr>
        <w:t xml:space="preserve">　</w:t>
      </w:r>
      <w:r w:rsidR="005C7340" w:rsidRPr="00F5356E">
        <w:rPr>
          <w:rFonts w:eastAsia="宋体" w:hint="eastAsia"/>
        </w:rPr>
        <w:t>光环境模拟宜按照如下流程进行：</w:t>
      </w:r>
    </w:p>
    <w:p w:rsidR="00E978D0" w:rsidRPr="00F5356E" w:rsidRDefault="00E978D0" w:rsidP="00E978D0">
      <w:pPr>
        <w:pStyle w:val="affa"/>
        <w:ind w:firstLine="420"/>
        <w:rPr>
          <w:rFonts w:ascii="Times New Roman"/>
        </w:rPr>
      </w:pPr>
      <w:r w:rsidRPr="00F5356E">
        <w:rPr>
          <w:rFonts w:ascii="Times New Roman"/>
        </w:rPr>
        <w:t>1</w:t>
      </w:r>
      <w:r w:rsidRPr="00F5356E">
        <w:rPr>
          <w:rFonts w:ascii="Times New Roman"/>
        </w:rPr>
        <w:t xml:space="preserve">　了解项目需求，确定模拟目的。</w:t>
      </w:r>
    </w:p>
    <w:p w:rsidR="00E978D0" w:rsidRPr="00F5356E" w:rsidRDefault="00E978D0" w:rsidP="00E978D0">
      <w:pPr>
        <w:pStyle w:val="affa"/>
        <w:ind w:firstLine="420"/>
        <w:rPr>
          <w:rFonts w:ascii="Times New Roman"/>
        </w:rPr>
      </w:pPr>
      <w:r w:rsidRPr="00F5356E">
        <w:rPr>
          <w:rFonts w:ascii="Times New Roman"/>
        </w:rPr>
        <w:t>2</w:t>
      </w:r>
      <w:r w:rsidRPr="00F5356E">
        <w:rPr>
          <w:rFonts w:ascii="Times New Roman"/>
        </w:rPr>
        <w:t xml:space="preserve">　确定建模域。</w:t>
      </w:r>
    </w:p>
    <w:p w:rsidR="00E978D0" w:rsidRPr="00F5356E" w:rsidRDefault="00E978D0" w:rsidP="00E978D0">
      <w:pPr>
        <w:pStyle w:val="affa"/>
        <w:ind w:firstLine="420"/>
        <w:rPr>
          <w:rFonts w:ascii="Times New Roman"/>
        </w:rPr>
      </w:pPr>
      <w:r w:rsidRPr="00F5356E">
        <w:rPr>
          <w:rFonts w:ascii="Times New Roman"/>
        </w:rPr>
        <w:t>3</w:t>
      </w:r>
      <w:r w:rsidRPr="00F5356E">
        <w:rPr>
          <w:rFonts w:ascii="Times New Roman"/>
        </w:rPr>
        <w:t xml:space="preserve">　建立物理模型。</w:t>
      </w:r>
    </w:p>
    <w:p w:rsidR="00E978D0" w:rsidRPr="00F5356E" w:rsidRDefault="00E978D0" w:rsidP="00E978D0">
      <w:pPr>
        <w:pStyle w:val="affa"/>
        <w:ind w:firstLine="420"/>
        <w:rPr>
          <w:rFonts w:ascii="Times New Roman"/>
        </w:rPr>
      </w:pPr>
      <w:r w:rsidRPr="00F5356E">
        <w:rPr>
          <w:rFonts w:ascii="Times New Roman"/>
        </w:rPr>
        <w:t>4</w:t>
      </w:r>
      <w:r w:rsidRPr="00F5356E">
        <w:rPr>
          <w:rFonts w:ascii="Times New Roman"/>
        </w:rPr>
        <w:t xml:space="preserve">　设置计算参数，构建分析网格。</w:t>
      </w:r>
    </w:p>
    <w:p w:rsidR="005C7340" w:rsidRPr="00F5356E" w:rsidRDefault="00E978D0" w:rsidP="00E978D0">
      <w:pPr>
        <w:pStyle w:val="affa"/>
        <w:ind w:firstLine="420"/>
        <w:rPr>
          <w:rFonts w:ascii="Times New Roman"/>
        </w:rPr>
      </w:pPr>
      <w:r w:rsidRPr="00F5356E">
        <w:rPr>
          <w:rFonts w:ascii="Times New Roman"/>
        </w:rPr>
        <w:t>5</w:t>
      </w:r>
      <w:r w:rsidRPr="00F5356E">
        <w:rPr>
          <w:rFonts w:ascii="Times New Roman"/>
        </w:rPr>
        <w:t xml:space="preserve">　计算并输出结果，对结果进行展示和分析。</w:t>
      </w:r>
    </w:p>
    <w:p w:rsidR="00C04267" w:rsidRPr="00F5356E" w:rsidRDefault="00033CA8" w:rsidP="0034651D">
      <w:pPr>
        <w:pStyle w:val="affd"/>
        <w:widowControl w:val="0"/>
        <w:adjustRightInd w:val="0"/>
        <w:snapToGrid w:val="0"/>
      </w:pPr>
      <w:r w:rsidRPr="00F5356E">
        <w:rPr>
          <w:rFonts w:eastAsia="宋体"/>
          <w:b/>
        </w:rPr>
        <w:t>6</w:t>
      </w:r>
      <w:r w:rsidR="00FC2BC4" w:rsidRPr="00F5356E">
        <w:rPr>
          <w:rFonts w:eastAsia="宋体"/>
          <w:b/>
        </w:rPr>
        <w:t>.1.</w:t>
      </w:r>
      <w:r w:rsidR="004B18FD" w:rsidRPr="00F5356E">
        <w:rPr>
          <w:rFonts w:eastAsia="宋体"/>
          <w:b/>
        </w:rPr>
        <w:t>2</w:t>
      </w:r>
      <w:r w:rsidR="00FC2BC4" w:rsidRPr="00F5356E">
        <w:rPr>
          <w:rFonts w:eastAsia="宋体"/>
        </w:rPr>
        <w:t xml:space="preserve">　</w:t>
      </w:r>
      <w:r w:rsidR="00C04267" w:rsidRPr="00F5356E">
        <w:rPr>
          <w:rFonts w:eastAsia="宋体" w:hint="eastAsia"/>
        </w:rPr>
        <w:t>光环境</w:t>
      </w:r>
      <w:r w:rsidR="00C04267" w:rsidRPr="00F5356E">
        <w:rPr>
          <w:rFonts w:eastAsia="宋体"/>
        </w:rPr>
        <w:t>模拟</w:t>
      </w:r>
      <w:r w:rsidR="00C04267" w:rsidRPr="00F5356E">
        <w:rPr>
          <w:rFonts w:eastAsia="宋体" w:hint="eastAsia"/>
        </w:rPr>
        <w:t>建模</w:t>
      </w:r>
      <w:r w:rsidR="00ED166B" w:rsidRPr="00F5356E">
        <w:rPr>
          <w:rFonts w:eastAsia="宋体" w:hint="eastAsia"/>
        </w:rPr>
        <w:t>应按照实际建筑尺寸构建，</w:t>
      </w:r>
      <w:r w:rsidR="00C04267" w:rsidRPr="00F5356E">
        <w:rPr>
          <w:rFonts w:eastAsia="宋体"/>
        </w:rPr>
        <w:t>应当</w:t>
      </w:r>
      <w:r w:rsidR="0034651D" w:rsidRPr="00F5356E">
        <w:rPr>
          <w:rFonts w:eastAsia="宋体" w:hint="eastAsia"/>
        </w:rPr>
        <w:t>对</w:t>
      </w:r>
      <w:r w:rsidR="0034651D" w:rsidRPr="00F5356E">
        <w:rPr>
          <w:rFonts w:eastAsia="宋体"/>
        </w:rPr>
        <w:t>显著影响模拟结果的室外构筑物、建筑物</w:t>
      </w:r>
      <w:r w:rsidR="00ED166B" w:rsidRPr="00F5356E">
        <w:rPr>
          <w:rFonts w:eastAsia="宋体" w:hint="eastAsia"/>
        </w:rPr>
        <w:t>、建筑构件</w:t>
      </w:r>
      <w:r w:rsidR="0034651D" w:rsidRPr="00F5356E">
        <w:rPr>
          <w:rFonts w:eastAsia="宋体"/>
        </w:rPr>
        <w:t>等</w:t>
      </w:r>
      <w:r w:rsidR="00C04267" w:rsidRPr="00F5356E">
        <w:rPr>
          <w:rFonts w:eastAsia="宋体"/>
        </w:rPr>
        <w:t>予以建模。周围遮挡物的物理模型可适当简化，以外部主体轮廓为主。</w:t>
      </w:r>
    </w:p>
    <w:p w:rsidR="00F22C28" w:rsidRPr="00F5356E" w:rsidRDefault="00033CA8">
      <w:pPr>
        <w:pStyle w:val="affd"/>
        <w:widowControl w:val="0"/>
        <w:adjustRightInd w:val="0"/>
        <w:snapToGrid w:val="0"/>
        <w:rPr>
          <w:rFonts w:eastAsia="宋体"/>
        </w:rPr>
      </w:pPr>
      <w:r w:rsidRPr="00F5356E">
        <w:rPr>
          <w:rFonts w:eastAsia="宋体"/>
          <w:b/>
        </w:rPr>
        <w:t>6</w:t>
      </w:r>
      <w:r w:rsidR="00FC2BC4" w:rsidRPr="00F5356E">
        <w:rPr>
          <w:rFonts w:eastAsia="宋体"/>
          <w:b/>
        </w:rPr>
        <w:t>.1.</w:t>
      </w:r>
      <w:r w:rsidR="004B18FD" w:rsidRPr="00F5356E">
        <w:rPr>
          <w:rFonts w:eastAsia="宋体"/>
          <w:b/>
        </w:rPr>
        <w:t>3</w:t>
      </w:r>
      <w:r w:rsidR="00FC2BC4" w:rsidRPr="00F5356E">
        <w:rPr>
          <w:rFonts w:eastAsia="宋体"/>
        </w:rPr>
        <w:t xml:space="preserve">　</w:t>
      </w:r>
      <w:r w:rsidR="00F354B4" w:rsidRPr="00F5356E">
        <w:rPr>
          <w:rFonts w:eastAsia="宋体" w:hint="eastAsia"/>
        </w:rPr>
        <w:t>光环境模拟报告应根据执行模拟分析的目的编写，并包含以下内容：</w:t>
      </w:r>
    </w:p>
    <w:p w:rsidR="00F354B4" w:rsidRPr="00F5356E" w:rsidRDefault="00F354B4" w:rsidP="00F354B4">
      <w:pPr>
        <w:pStyle w:val="affa"/>
        <w:ind w:firstLine="420"/>
        <w:rPr>
          <w:rFonts w:ascii="Times New Roman"/>
        </w:rPr>
      </w:pPr>
      <w:r w:rsidRPr="00F5356E">
        <w:rPr>
          <w:rFonts w:ascii="Times New Roman"/>
        </w:rPr>
        <w:t>1</w:t>
      </w:r>
      <w:r w:rsidRPr="00F5356E">
        <w:rPr>
          <w:rFonts w:ascii="Times New Roman"/>
        </w:rPr>
        <w:t xml:space="preserve">　模拟目的和项目概况；</w:t>
      </w:r>
    </w:p>
    <w:p w:rsidR="00F354B4" w:rsidRPr="00F5356E" w:rsidRDefault="00F354B4" w:rsidP="00F354B4">
      <w:pPr>
        <w:pStyle w:val="affa"/>
        <w:ind w:firstLine="420"/>
        <w:rPr>
          <w:rFonts w:ascii="Times New Roman"/>
        </w:rPr>
      </w:pPr>
      <w:r w:rsidRPr="00F5356E">
        <w:rPr>
          <w:rFonts w:ascii="Times New Roman"/>
        </w:rPr>
        <w:t>2</w:t>
      </w:r>
      <w:r w:rsidRPr="00F5356E">
        <w:rPr>
          <w:rFonts w:ascii="Times New Roman"/>
        </w:rPr>
        <w:t xml:space="preserve">　评价指标及评估标准依据；</w:t>
      </w:r>
    </w:p>
    <w:p w:rsidR="00F354B4" w:rsidRPr="00F5356E" w:rsidRDefault="00F354B4" w:rsidP="00F354B4">
      <w:pPr>
        <w:pStyle w:val="affa"/>
        <w:ind w:firstLine="420"/>
        <w:rPr>
          <w:rFonts w:ascii="Times New Roman"/>
        </w:rPr>
      </w:pPr>
      <w:r w:rsidRPr="00F5356E">
        <w:rPr>
          <w:rFonts w:ascii="Times New Roman"/>
        </w:rPr>
        <w:t>3</w:t>
      </w:r>
      <w:r w:rsidRPr="00F5356E">
        <w:rPr>
          <w:rFonts w:ascii="Times New Roman"/>
        </w:rPr>
        <w:t xml:space="preserve">　主要应用软件与模拟方法；</w:t>
      </w:r>
    </w:p>
    <w:p w:rsidR="00F354B4" w:rsidRPr="00F5356E" w:rsidRDefault="00F354B4" w:rsidP="00F354B4">
      <w:pPr>
        <w:pStyle w:val="affa"/>
        <w:ind w:firstLine="420"/>
        <w:rPr>
          <w:rFonts w:ascii="Times New Roman"/>
        </w:rPr>
      </w:pPr>
      <w:r w:rsidRPr="00F5356E">
        <w:rPr>
          <w:rFonts w:ascii="Times New Roman"/>
        </w:rPr>
        <w:t>4</w:t>
      </w:r>
      <w:r w:rsidRPr="00F5356E">
        <w:rPr>
          <w:rFonts w:ascii="Times New Roman"/>
        </w:rPr>
        <w:t xml:space="preserve">　模拟对象的采光或遮阳措施介绍；</w:t>
      </w:r>
    </w:p>
    <w:p w:rsidR="00F354B4" w:rsidRPr="00F5356E" w:rsidRDefault="00F354B4" w:rsidP="00F354B4">
      <w:pPr>
        <w:pStyle w:val="affa"/>
        <w:ind w:firstLine="420"/>
        <w:rPr>
          <w:rFonts w:ascii="Times New Roman"/>
        </w:rPr>
      </w:pPr>
      <w:r w:rsidRPr="00F5356E">
        <w:rPr>
          <w:rFonts w:ascii="Times New Roman"/>
        </w:rPr>
        <w:t>5</w:t>
      </w:r>
      <w:r w:rsidRPr="00F5356E">
        <w:rPr>
          <w:rFonts w:ascii="Times New Roman"/>
        </w:rPr>
        <w:t xml:space="preserve">　计算参数的选用与选取依据；</w:t>
      </w:r>
    </w:p>
    <w:p w:rsidR="00F354B4" w:rsidRPr="00F5356E" w:rsidRDefault="00F354B4" w:rsidP="00F354B4">
      <w:pPr>
        <w:pStyle w:val="affa"/>
        <w:ind w:firstLine="420"/>
        <w:rPr>
          <w:rFonts w:ascii="Times New Roman"/>
        </w:rPr>
      </w:pPr>
      <w:r w:rsidRPr="00F5356E">
        <w:rPr>
          <w:rFonts w:ascii="Times New Roman"/>
        </w:rPr>
        <w:t>6</w:t>
      </w:r>
      <w:r w:rsidRPr="00F5356E">
        <w:rPr>
          <w:rFonts w:ascii="Times New Roman"/>
        </w:rPr>
        <w:t xml:space="preserve">　计算条件简化与处理方法；</w:t>
      </w:r>
    </w:p>
    <w:p w:rsidR="00F354B4" w:rsidRPr="00F5356E" w:rsidRDefault="00F354B4" w:rsidP="00F354B4">
      <w:pPr>
        <w:pStyle w:val="affa"/>
        <w:ind w:firstLine="420"/>
        <w:rPr>
          <w:rFonts w:ascii="Times New Roman"/>
        </w:rPr>
      </w:pPr>
      <w:r w:rsidRPr="00F5356E">
        <w:rPr>
          <w:rFonts w:ascii="Times New Roman"/>
        </w:rPr>
        <w:t>7</w:t>
      </w:r>
      <w:r w:rsidRPr="00F5356E">
        <w:rPr>
          <w:rFonts w:ascii="Times New Roman"/>
        </w:rPr>
        <w:t xml:space="preserve">　模拟结果的展示与分析；</w:t>
      </w:r>
    </w:p>
    <w:p w:rsidR="00F22C28" w:rsidRPr="00F5356E" w:rsidRDefault="00F354B4" w:rsidP="00F354B4">
      <w:pPr>
        <w:pStyle w:val="affa"/>
        <w:ind w:firstLine="420"/>
        <w:rPr>
          <w:rFonts w:ascii="Times New Roman"/>
        </w:rPr>
      </w:pPr>
      <w:r w:rsidRPr="00F5356E">
        <w:rPr>
          <w:rFonts w:ascii="Times New Roman"/>
        </w:rPr>
        <w:t>8</w:t>
      </w:r>
      <w:r w:rsidRPr="00F5356E">
        <w:rPr>
          <w:rFonts w:ascii="Times New Roman"/>
        </w:rPr>
        <w:t xml:space="preserve">　结论与建议。</w:t>
      </w:r>
    </w:p>
    <w:p w:rsidR="00F22C28" w:rsidRPr="00F5356E" w:rsidRDefault="00033CA8">
      <w:pPr>
        <w:pStyle w:val="affc"/>
        <w:widowControl w:val="0"/>
        <w:adjustRightInd w:val="0"/>
        <w:snapToGrid w:val="0"/>
        <w:jc w:val="center"/>
        <w:rPr>
          <w:b/>
        </w:rPr>
      </w:pPr>
      <w:bookmarkStart w:id="74" w:name="_Toc520660802"/>
      <w:bookmarkStart w:id="75" w:name="_Toc525759341"/>
      <w:bookmarkStart w:id="76" w:name="_Toc525766056"/>
      <w:r w:rsidRPr="00F5356E">
        <w:rPr>
          <w:rFonts w:eastAsia="宋体"/>
          <w:b/>
        </w:rPr>
        <w:t>6</w:t>
      </w:r>
      <w:r w:rsidR="00FC2BC4" w:rsidRPr="00F5356E">
        <w:rPr>
          <w:rFonts w:eastAsia="宋体"/>
          <w:b/>
        </w:rPr>
        <w:t>.2</w:t>
      </w:r>
      <w:r w:rsidR="00FC2BC4" w:rsidRPr="00F5356E">
        <w:rPr>
          <w:rFonts w:eastAsia="宋体"/>
          <w:b/>
        </w:rPr>
        <w:t xml:space="preserve">　</w:t>
      </w:r>
      <w:r w:rsidR="00FC2BC4" w:rsidRPr="00F5356E">
        <w:rPr>
          <w:rFonts w:eastAsia="宋体" w:hint="eastAsia"/>
          <w:b/>
        </w:rPr>
        <w:t>天然采光模拟</w:t>
      </w:r>
      <w:bookmarkEnd w:id="74"/>
      <w:bookmarkEnd w:id="75"/>
      <w:bookmarkEnd w:id="76"/>
      <w:r w:rsidR="00772B88" w:rsidRPr="00F5356E">
        <w:rPr>
          <w:rFonts w:eastAsia="宋体"/>
          <w:b/>
        </w:rPr>
        <w:fldChar w:fldCharType="begin"/>
      </w:r>
      <w:r w:rsidR="0072389B" w:rsidRPr="00F5356E">
        <w:rPr>
          <w:rFonts w:eastAsia="宋体"/>
          <w:b/>
        </w:rPr>
        <w:instrText xml:space="preserve"> </w:instrText>
      </w:r>
      <w:r w:rsidR="0072389B" w:rsidRPr="00F5356E">
        <w:rPr>
          <w:rFonts w:eastAsia="宋体" w:hint="eastAsia"/>
          <w:b/>
        </w:rPr>
        <w:instrText>TC  "</w:instrText>
      </w:r>
      <w:bookmarkStart w:id="77" w:name="_Toc525761047"/>
      <w:r w:rsidR="0072389B" w:rsidRPr="00F5356E">
        <w:rPr>
          <w:rFonts w:eastAsia="宋体" w:hint="eastAsia"/>
          <w:b/>
        </w:rPr>
        <w:instrText>6.2  Daylight Simulation</w:instrText>
      </w:r>
      <w:bookmarkEnd w:id="77"/>
      <w:r w:rsidR="0072389B" w:rsidRPr="00F5356E">
        <w:rPr>
          <w:rFonts w:eastAsia="宋体" w:hint="eastAsia"/>
          <w:b/>
        </w:rPr>
        <w:instrText>" \l 2</w:instrText>
      </w:r>
      <w:r w:rsidR="0072389B" w:rsidRPr="00F5356E">
        <w:rPr>
          <w:rFonts w:eastAsia="宋体"/>
          <w:b/>
        </w:rPr>
        <w:instrText xml:space="preserve"> </w:instrText>
      </w:r>
      <w:r w:rsidR="00772B88" w:rsidRPr="00F5356E">
        <w:rPr>
          <w:rFonts w:eastAsia="宋体"/>
          <w:b/>
        </w:rPr>
        <w:fldChar w:fldCharType="end"/>
      </w:r>
    </w:p>
    <w:p w:rsidR="00224F44" w:rsidRPr="00F5356E" w:rsidRDefault="00224F44" w:rsidP="00224F44">
      <w:pPr>
        <w:pStyle w:val="affd"/>
        <w:widowControl w:val="0"/>
        <w:adjustRightInd w:val="0"/>
        <w:snapToGrid w:val="0"/>
        <w:rPr>
          <w:rFonts w:eastAsia="宋体"/>
        </w:rPr>
      </w:pPr>
      <w:r w:rsidRPr="00F5356E">
        <w:rPr>
          <w:rFonts w:eastAsia="宋体"/>
          <w:b/>
        </w:rPr>
        <w:t>6.2.1</w:t>
      </w:r>
      <w:r w:rsidRPr="00F5356E">
        <w:rPr>
          <w:rFonts w:eastAsia="宋体"/>
        </w:rPr>
        <w:t xml:space="preserve">　</w:t>
      </w:r>
      <w:r w:rsidRPr="00F5356E">
        <w:rPr>
          <w:rFonts w:eastAsia="宋体" w:hint="eastAsia"/>
        </w:rPr>
        <w:t>天然</w:t>
      </w:r>
      <w:r w:rsidRPr="00F5356E">
        <w:rPr>
          <w:rFonts w:eastAsia="宋体"/>
        </w:rPr>
        <w:t>采光模拟</w:t>
      </w:r>
      <w:r w:rsidRPr="00F5356E">
        <w:rPr>
          <w:rFonts w:eastAsia="宋体" w:hint="eastAsia"/>
        </w:rPr>
        <w:t>可采用</w:t>
      </w:r>
      <w:r w:rsidRPr="00F5356E">
        <w:rPr>
          <w:rFonts w:eastAsia="宋体"/>
        </w:rPr>
        <w:t>公式法或模拟法进行</w:t>
      </w:r>
      <w:r w:rsidRPr="00F5356E">
        <w:rPr>
          <w:rFonts w:eastAsia="宋体" w:hint="eastAsia"/>
        </w:rPr>
        <w:t>进行。</w:t>
      </w:r>
    </w:p>
    <w:p w:rsidR="00224F44" w:rsidRPr="00F5356E" w:rsidRDefault="006B4246">
      <w:pPr>
        <w:pStyle w:val="affd"/>
        <w:widowControl w:val="0"/>
        <w:adjustRightInd w:val="0"/>
        <w:snapToGrid w:val="0"/>
        <w:rPr>
          <w:rFonts w:eastAsia="宋体"/>
          <w:b/>
        </w:rPr>
      </w:pPr>
      <w:r w:rsidRPr="00F5356E">
        <w:rPr>
          <w:rFonts w:eastAsia="宋体"/>
          <w:b/>
        </w:rPr>
        <w:t>6.2.2</w:t>
      </w:r>
      <w:r w:rsidRPr="00F5356E">
        <w:rPr>
          <w:rFonts w:eastAsia="宋体"/>
        </w:rPr>
        <w:t xml:space="preserve">　</w:t>
      </w:r>
      <w:r w:rsidRPr="00F5356E">
        <w:rPr>
          <w:rFonts w:eastAsia="宋体" w:hint="eastAsia"/>
        </w:rPr>
        <w:t>当</w:t>
      </w:r>
      <w:r w:rsidRPr="00F5356E">
        <w:rPr>
          <w:rFonts w:eastAsia="宋体"/>
        </w:rPr>
        <w:t>采用公式法计算时，</w:t>
      </w:r>
      <w:r w:rsidRPr="00F5356E">
        <w:rPr>
          <w:rFonts w:eastAsia="宋体" w:hint="eastAsia"/>
        </w:rPr>
        <w:t>计算</w:t>
      </w:r>
      <w:r w:rsidRPr="00F5356E">
        <w:rPr>
          <w:rFonts w:eastAsia="宋体"/>
        </w:rPr>
        <w:t>方法</w:t>
      </w:r>
      <w:r w:rsidRPr="00F5356E">
        <w:rPr>
          <w:rFonts w:eastAsia="宋体" w:hint="eastAsia"/>
        </w:rPr>
        <w:t>应依据《建筑采光设计标准》</w:t>
      </w:r>
      <w:r w:rsidRPr="00F5356E">
        <w:rPr>
          <w:rFonts w:eastAsia="宋体" w:hint="eastAsia"/>
        </w:rPr>
        <w:t>GB</w:t>
      </w:r>
      <w:r w:rsidRPr="00F5356E">
        <w:rPr>
          <w:rFonts w:eastAsia="宋体"/>
        </w:rPr>
        <w:t xml:space="preserve"> </w:t>
      </w:r>
      <w:r w:rsidRPr="00F5356E">
        <w:rPr>
          <w:rFonts w:eastAsia="宋体" w:hint="eastAsia"/>
        </w:rPr>
        <w:t>50033-2013</w:t>
      </w:r>
      <w:r w:rsidRPr="00F5356E">
        <w:rPr>
          <w:rFonts w:eastAsia="宋体" w:hint="eastAsia"/>
        </w:rPr>
        <w:t>第</w:t>
      </w:r>
      <w:r w:rsidRPr="00F5356E">
        <w:rPr>
          <w:rFonts w:eastAsia="宋体" w:hint="eastAsia"/>
        </w:rPr>
        <w:t>6</w:t>
      </w:r>
      <w:r w:rsidRPr="00F5356E">
        <w:rPr>
          <w:rFonts w:eastAsia="宋体" w:hint="eastAsia"/>
        </w:rPr>
        <w:t>章</w:t>
      </w:r>
      <w:r w:rsidRPr="00F5356E">
        <w:rPr>
          <w:rFonts w:eastAsia="宋体"/>
        </w:rPr>
        <w:t>进行</w:t>
      </w:r>
      <w:r w:rsidRPr="00F5356E">
        <w:rPr>
          <w:rFonts w:eastAsia="宋体" w:hint="eastAsia"/>
        </w:rPr>
        <w:t>。</w:t>
      </w:r>
    </w:p>
    <w:p w:rsidR="00F22C28" w:rsidRPr="00F5356E" w:rsidRDefault="00033CA8">
      <w:pPr>
        <w:pStyle w:val="affd"/>
        <w:widowControl w:val="0"/>
        <w:adjustRightInd w:val="0"/>
        <w:snapToGrid w:val="0"/>
        <w:rPr>
          <w:rFonts w:eastAsia="宋体"/>
        </w:rPr>
      </w:pPr>
      <w:r w:rsidRPr="00F5356E">
        <w:rPr>
          <w:rFonts w:eastAsia="宋体"/>
          <w:b/>
        </w:rPr>
        <w:t>6</w:t>
      </w:r>
      <w:r w:rsidR="00FC2BC4" w:rsidRPr="00F5356E">
        <w:rPr>
          <w:rFonts w:eastAsia="宋体"/>
          <w:b/>
        </w:rPr>
        <w:t>.2.</w:t>
      </w:r>
      <w:r w:rsidR="006B4246" w:rsidRPr="00F5356E">
        <w:rPr>
          <w:rFonts w:eastAsia="宋体"/>
          <w:b/>
        </w:rPr>
        <w:t>3</w:t>
      </w:r>
      <w:r w:rsidR="00FC2BC4" w:rsidRPr="00F5356E">
        <w:rPr>
          <w:rFonts w:eastAsia="宋体"/>
        </w:rPr>
        <w:t xml:space="preserve">　</w:t>
      </w:r>
      <w:r w:rsidR="002A3103" w:rsidRPr="00F5356E">
        <w:rPr>
          <w:rFonts w:eastAsia="宋体" w:hint="eastAsia"/>
        </w:rPr>
        <w:t>天然</w:t>
      </w:r>
      <w:r w:rsidR="002A3103" w:rsidRPr="00F5356E">
        <w:rPr>
          <w:rFonts w:eastAsia="宋体"/>
        </w:rPr>
        <w:t>采光模拟</w:t>
      </w:r>
      <w:r w:rsidR="00FC2BC4" w:rsidRPr="00F5356E">
        <w:rPr>
          <w:rFonts w:eastAsia="宋体" w:hint="eastAsia"/>
        </w:rPr>
        <w:t>几何模型建模</w:t>
      </w:r>
      <w:r w:rsidR="00B16B08" w:rsidRPr="00F5356E">
        <w:rPr>
          <w:rFonts w:eastAsia="宋体" w:hint="eastAsia"/>
        </w:rPr>
        <w:t>遵循以下</w:t>
      </w:r>
      <w:r w:rsidR="00B16B08" w:rsidRPr="00F5356E">
        <w:rPr>
          <w:rFonts w:eastAsia="宋体"/>
        </w:rPr>
        <w:t>原则：</w:t>
      </w:r>
    </w:p>
    <w:p w:rsidR="00B16B08" w:rsidRPr="00F5356E" w:rsidRDefault="00B16B08" w:rsidP="00B16B08">
      <w:pPr>
        <w:pStyle w:val="affa"/>
        <w:ind w:firstLine="420"/>
      </w:pPr>
      <w:r w:rsidRPr="00F5356E">
        <w:rPr>
          <w:rFonts w:hint="eastAsia"/>
        </w:rPr>
        <w:t>1　地上采光模拟的建模应包括：周边建筑物、建筑各个功能房间、建筑门窗（含窗台高）、建筑物各类外挑构件，以及影响建筑采光的各类建筑构件。应按照实际尺寸或根据已知条件进行设定。</w:t>
      </w:r>
    </w:p>
    <w:p w:rsidR="00B16B08" w:rsidRPr="00F5356E" w:rsidRDefault="00B16B08" w:rsidP="00B16B08">
      <w:pPr>
        <w:pStyle w:val="affa"/>
        <w:ind w:firstLine="420"/>
      </w:pPr>
      <w:r w:rsidRPr="00F5356E">
        <w:rPr>
          <w:rFonts w:hint="eastAsia"/>
        </w:rPr>
        <w:t>2　地下采光模拟的建模要求：应包括地下空间中各个功能房间，影响地下采光的主要地上建筑物，地下空间上的覆土。</w:t>
      </w:r>
    </w:p>
    <w:p w:rsidR="00F22C28" w:rsidRPr="00F5356E" w:rsidRDefault="00033CA8">
      <w:pPr>
        <w:pStyle w:val="affd"/>
        <w:widowControl w:val="0"/>
        <w:adjustRightInd w:val="0"/>
        <w:snapToGrid w:val="0"/>
        <w:rPr>
          <w:rFonts w:eastAsia="宋体"/>
          <w:spacing w:val="9"/>
          <w:sz w:val="28"/>
          <w:szCs w:val="28"/>
        </w:rPr>
      </w:pPr>
      <w:r w:rsidRPr="00F5356E">
        <w:rPr>
          <w:rFonts w:eastAsia="宋体"/>
          <w:b/>
        </w:rPr>
        <w:t>6</w:t>
      </w:r>
      <w:r w:rsidR="00FC2BC4" w:rsidRPr="00F5356E">
        <w:rPr>
          <w:rFonts w:eastAsia="宋体"/>
          <w:b/>
        </w:rPr>
        <w:t>.2.</w:t>
      </w:r>
      <w:r w:rsidR="006B4246" w:rsidRPr="00F5356E">
        <w:rPr>
          <w:rFonts w:eastAsia="宋体"/>
          <w:b/>
        </w:rPr>
        <w:t>4</w:t>
      </w:r>
      <w:r w:rsidR="00FC2BC4" w:rsidRPr="00F5356E">
        <w:rPr>
          <w:rFonts w:eastAsia="宋体"/>
        </w:rPr>
        <w:t xml:space="preserve">　</w:t>
      </w:r>
      <w:r w:rsidR="00224F44" w:rsidRPr="00F5356E">
        <w:rPr>
          <w:rFonts w:eastAsia="宋体" w:hint="eastAsia"/>
        </w:rPr>
        <w:t>计算</w:t>
      </w:r>
      <w:r w:rsidR="00224F44" w:rsidRPr="00F5356E">
        <w:rPr>
          <w:rFonts w:eastAsia="宋体"/>
        </w:rPr>
        <w:t>模型中各表面</w:t>
      </w:r>
      <w:r w:rsidR="0034651D" w:rsidRPr="00F5356E">
        <w:rPr>
          <w:rFonts w:eastAsia="宋体" w:hint="eastAsia"/>
        </w:rPr>
        <w:t>可见光反射比</w:t>
      </w:r>
      <w:r w:rsidR="00224F44" w:rsidRPr="00F5356E">
        <w:rPr>
          <w:rFonts w:eastAsia="宋体" w:hint="eastAsia"/>
        </w:rPr>
        <w:t>，根据设计</w:t>
      </w:r>
      <w:r w:rsidR="00224F44" w:rsidRPr="00F5356E">
        <w:rPr>
          <w:rFonts w:eastAsia="宋体"/>
        </w:rPr>
        <w:t>资料确定的饰面材料选择，</w:t>
      </w:r>
      <w:r w:rsidR="00B16B08" w:rsidRPr="00F5356E">
        <w:rPr>
          <w:rFonts w:eastAsia="宋体" w:hint="eastAsia"/>
        </w:rPr>
        <w:t>依据《建筑采光设计标准》</w:t>
      </w:r>
      <w:r w:rsidR="00B16B08" w:rsidRPr="00F5356E">
        <w:rPr>
          <w:rFonts w:eastAsia="宋体" w:hint="eastAsia"/>
        </w:rPr>
        <w:t>GB50033-2013</w:t>
      </w:r>
      <w:r w:rsidR="00B16B08" w:rsidRPr="00F5356E">
        <w:rPr>
          <w:rFonts w:eastAsia="宋体" w:hint="eastAsia"/>
        </w:rPr>
        <w:t>附录</w:t>
      </w:r>
      <w:r w:rsidR="00B16B08" w:rsidRPr="00F5356E">
        <w:rPr>
          <w:rFonts w:eastAsia="宋体" w:hint="eastAsia"/>
        </w:rPr>
        <w:t>D</w:t>
      </w:r>
      <w:r w:rsidR="0034651D" w:rsidRPr="00F5356E">
        <w:rPr>
          <w:rFonts w:eastAsia="宋体" w:hint="eastAsia"/>
        </w:rPr>
        <w:t>确定</w:t>
      </w:r>
      <w:r w:rsidR="00224F44" w:rsidRPr="00F5356E">
        <w:rPr>
          <w:rFonts w:eastAsia="宋体" w:hint="eastAsia"/>
        </w:rPr>
        <w:t>。若</w:t>
      </w:r>
      <w:r w:rsidR="00B16B08" w:rsidRPr="00F5356E">
        <w:rPr>
          <w:rFonts w:eastAsia="宋体" w:hint="eastAsia"/>
        </w:rPr>
        <w:t>现有的设计资料无法确定建筑饰面材料的反射比，</w:t>
      </w:r>
      <w:r w:rsidR="00224F44" w:rsidRPr="00F5356E">
        <w:rPr>
          <w:rFonts w:eastAsia="宋体" w:hint="eastAsia"/>
        </w:rPr>
        <w:t>对</w:t>
      </w:r>
      <w:r w:rsidR="00224F44" w:rsidRPr="00F5356E">
        <w:rPr>
          <w:rFonts w:eastAsia="宋体"/>
        </w:rPr>
        <w:t>装修后的</w:t>
      </w:r>
      <w:r w:rsidR="00B16B08" w:rsidRPr="00F5356E">
        <w:rPr>
          <w:rFonts w:eastAsia="宋体" w:hint="eastAsia"/>
        </w:rPr>
        <w:t>室内表面的反射比取值如下：顶棚</w:t>
      </w:r>
      <w:r w:rsidR="00B16B08" w:rsidRPr="00F5356E">
        <w:rPr>
          <w:rFonts w:eastAsia="宋体" w:hint="eastAsia"/>
        </w:rPr>
        <w:t>0.75</w:t>
      </w:r>
      <w:r w:rsidR="00B16B08" w:rsidRPr="00F5356E">
        <w:rPr>
          <w:rFonts w:eastAsia="宋体" w:hint="eastAsia"/>
        </w:rPr>
        <w:t>，</w:t>
      </w:r>
      <w:r w:rsidR="00B16B08" w:rsidRPr="00F5356E">
        <w:rPr>
          <w:rFonts w:eastAsia="宋体"/>
        </w:rPr>
        <w:t>墙面</w:t>
      </w:r>
      <w:r w:rsidR="00B16B08" w:rsidRPr="00F5356E">
        <w:rPr>
          <w:rFonts w:eastAsia="宋体" w:hint="eastAsia"/>
        </w:rPr>
        <w:t>0.6</w:t>
      </w:r>
      <w:r w:rsidR="00B16B08" w:rsidRPr="00F5356E">
        <w:rPr>
          <w:rFonts w:eastAsia="宋体" w:hint="eastAsia"/>
        </w:rPr>
        <w:t>，</w:t>
      </w:r>
      <w:r w:rsidR="00B16B08" w:rsidRPr="00F5356E">
        <w:rPr>
          <w:rFonts w:eastAsia="宋体"/>
        </w:rPr>
        <w:t>地面</w:t>
      </w:r>
      <w:r w:rsidR="00B16B08" w:rsidRPr="00F5356E">
        <w:rPr>
          <w:rFonts w:eastAsia="宋体" w:hint="eastAsia"/>
        </w:rPr>
        <w:t>0.3</w:t>
      </w:r>
      <w:r w:rsidR="00B16B08" w:rsidRPr="00F5356E">
        <w:rPr>
          <w:rFonts w:eastAsia="宋体" w:hint="eastAsia"/>
        </w:rPr>
        <w:t>。</w:t>
      </w:r>
    </w:p>
    <w:p w:rsidR="00F22C28" w:rsidRPr="00F5356E" w:rsidRDefault="00033CA8">
      <w:pPr>
        <w:pStyle w:val="affd"/>
        <w:widowControl w:val="0"/>
        <w:adjustRightInd w:val="0"/>
        <w:snapToGrid w:val="0"/>
        <w:rPr>
          <w:rFonts w:eastAsia="宋体"/>
        </w:rPr>
      </w:pPr>
      <w:r w:rsidRPr="00F5356E">
        <w:rPr>
          <w:rFonts w:eastAsia="宋体"/>
          <w:b/>
        </w:rPr>
        <w:t>6</w:t>
      </w:r>
      <w:r w:rsidR="00FC2BC4" w:rsidRPr="00F5356E">
        <w:rPr>
          <w:rFonts w:eastAsia="宋体"/>
          <w:b/>
        </w:rPr>
        <w:t>.2.</w:t>
      </w:r>
      <w:r w:rsidR="006B4246" w:rsidRPr="00F5356E">
        <w:rPr>
          <w:rFonts w:eastAsia="宋体"/>
          <w:b/>
        </w:rPr>
        <w:t>5</w:t>
      </w:r>
      <w:r w:rsidR="00FC2BC4" w:rsidRPr="00F5356E">
        <w:rPr>
          <w:rFonts w:eastAsia="宋体"/>
        </w:rPr>
        <w:t xml:space="preserve">　</w:t>
      </w:r>
      <w:r w:rsidR="006B4246" w:rsidRPr="00F5356E">
        <w:rPr>
          <w:rFonts w:eastAsia="宋体" w:hint="eastAsia"/>
        </w:rPr>
        <w:t>建筑门窗（含透明幕墙）</w:t>
      </w:r>
      <w:r w:rsidR="006B4246" w:rsidRPr="00F5356E">
        <w:rPr>
          <w:rFonts w:eastAsia="宋体"/>
        </w:rPr>
        <w:t>透光部分</w:t>
      </w:r>
      <w:r w:rsidR="006B4246" w:rsidRPr="00F5356E">
        <w:rPr>
          <w:rFonts w:eastAsia="宋体" w:hint="eastAsia"/>
        </w:rPr>
        <w:t>的</w:t>
      </w:r>
      <w:r w:rsidR="006B4246" w:rsidRPr="00F5356E">
        <w:rPr>
          <w:rFonts w:eastAsia="宋体"/>
        </w:rPr>
        <w:t>可见光透射比</w:t>
      </w:r>
      <w:r w:rsidR="006B4246" w:rsidRPr="00F5356E">
        <w:rPr>
          <w:rFonts w:eastAsia="宋体" w:hint="eastAsia"/>
        </w:rPr>
        <w:t>应参考《建筑采光设计标准》</w:t>
      </w:r>
      <w:r w:rsidR="006B4246" w:rsidRPr="00F5356E">
        <w:rPr>
          <w:rFonts w:eastAsia="宋体" w:hint="eastAsia"/>
        </w:rPr>
        <w:t>GB50033-2013</w:t>
      </w:r>
      <w:r w:rsidR="006B4246" w:rsidRPr="00F5356E">
        <w:rPr>
          <w:rFonts w:eastAsia="宋体" w:hint="eastAsia"/>
        </w:rPr>
        <w:t>的附录</w:t>
      </w:r>
      <w:r w:rsidR="006B4246" w:rsidRPr="00F5356E">
        <w:rPr>
          <w:rFonts w:eastAsia="宋体" w:hint="eastAsia"/>
        </w:rPr>
        <w:t>D</w:t>
      </w:r>
      <w:r w:rsidR="006B4246" w:rsidRPr="00F5356E">
        <w:rPr>
          <w:rFonts w:eastAsia="宋体" w:hint="eastAsia"/>
        </w:rPr>
        <w:t>或</w:t>
      </w:r>
      <w:r w:rsidR="006B4246" w:rsidRPr="00F5356E">
        <w:rPr>
          <w:rFonts w:eastAsia="宋体"/>
        </w:rPr>
        <w:t>相关的可靠数据来源进行</w:t>
      </w:r>
      <w:r w:rsidR="006B4246" w:rsidRPr="00F5356E">
        <w:rPr>
          <w:rFonts w:eastAsia="宋体" w:hint="eastAsia"/>
        </w:rPr>
        <w:t>选取。</w:t>
      </w:r>
    </w:p>
    <w:p w:rsidR="00F22C28" w:rsidRPr="00F5356E" w:rsidRDefault="00033CA8">
      <w:pPr>
        <w:pStyle w:val="affd"/>
        <w:widowControl w:val="0"/>
        <w:adjustRightInd w:val="0"/>
        <w:snapToGrid w:val="0"/>
        <w:rPr>
          <w:rFonts w:eastAsia="宋体"/>
        </w:rPr>
      </w:pPr>
      <w:r w:rsidRPr="00F5356E">
        <w:rPr>
          <w:rFonts w:eastAsia="宋体"/>
          <w:b/>
        </w:rPr>
        <w:t>6</w:t>
      </w:r>
      <w:r w:rsidR="00FC2BC4" w:rsidRPr="00F5356E">
        <w:rPr>
          <w:rFonts w:eastAsia="宋体"/>
          <w:b/>
        </w:rPr>
        <w:t>.2.</w:t>
      </w:r>
      <w:r w:rsidR="00992B5B" w:rsidRPr="00F5356E">
        <w:rPr>
          <w:rFonts w:eastAsia="宋体"/>
          <w:b/>
        </w:rPr>
        <w:t>6</w:t>
      </w:r>
      <w:r w:rsidR="00FC2BC4" w:rsidRPr="00F5356E">
        <w:rPr>
          <w:rFonts w:eastAsia="宋体"/>
        </w:rPr>
        <w:t xml:space="preserve">　</w:t>
      </w:r>
      <w:r w:rsidR="00B16B08" w:rsidRPr="00F5356E">
        <w:rPr>
          <w:rFonts w:eastAsia="宋体" w:hint="eastAsia"/>
        </w:rPr>
        <w:t>对采光计算区域划分网格后，宜用各网格点的采光系数的算术平均值作为房间平均采光系数。对于常见的</w:t>
      </w:r>
      <w:r w:rsidR="00B16B08" w:rsidRPr="00F5356E">
        <w:rPr>
          <w:rFonts w:eastAsia="宋体" w:hint="eastAsia"/>
        </w:rPr>
        <w:t>10~100m</w:t>
      </w:r>
      <w:r w:rsidR="00B16B08" w:rsidRPr="00F5356E">
        <w:rPr>
          <w:rFonts w:eastAsia="宋体" w:hint="eastAsia"/>
          <w:vertAlign w:val="superscript"/>
        </w:rPr>
        <w:t>2</w:t>
      </w:r>
      <w:r w:rsidR="00910E53" w:rsidRPr="00F5356E">
        <w:rPr>
          <w:rFonts w:eastAsia="宋体" w:hint="eastAsia"/>
        </w:rPr>
        <w:t>的房间，</w:t>
      </w:r>
      <w:r w:rsidR="00B16B08" w:rsidRPr="00F5356E">
        <w:rPr>
          <w:rFonts w:eastAsia="宋体" w:hint="eastAsia"/>
        </w:rPr>
        <w:t>网格间距</w:t>
      </w:r>
      <w:r w:rsidR="00910E53" w:rsidRPr="00F5356E">
        <w:rPr>
          <w:rFonts w:eastAsia="宋体" w:hint="eastAsia"/>
        </w:rPr>
        <w:t>宜</w:t>
      </w:r>
      <w:r w:rsidR="00B16B08" w:rsidRPr="00F5356E">
        <w:rPr>
          <w:rFonts w:eastAsia="宋体" w:hint="eastAsia"/>
        </w:rPr>
        <w:t>取</w:t>
      </w:r>
      <w:r w:rsidR="00B16B08" w:rsidRPr="00F5356E">
        <w:rPr>
          <w:rFonts w:eastAsia="宋体" w:hint="eastAsia"/>
        </w:rPr>
        <w:t>0.5m</w:t>
      </w:r>
      <w:r w:rsidR="00B16B08" w:rsidRPr="00F5356E">
        <w:rPr>
          <w:rFonts w:eastAsia="宋体" w:hint="eastAsia"/>
        </w:rPr>
        <w:t>；对于大于</w:t>
      </w:r>
      <w:r w:rsidR="00B16B08" w:rsidRPr="00F5356E">
        <w:rPr>
          <w:rFonts w:eastAsia="宋体" w:hint="eastAsia"/>
        </w:rPr>
        <w:t>100m</w:t>
      </w:r>
      <w:r w:rsidR="00B16B08" w:rsidRPr="00F5356E">
        <w:rPr>
          <w:rFonts w:eastAsia="宋体" w:hint="eastAsia"/>
          <w:vertAlign w:val="superscript"/>
        </w:rPr>
        <w:t>2</w:t>
      </w:r>
      <w:r w:rsidR="00910E53" w:rsidRPr="00F5356E">
        <w:rPr>
          <w:rFonts w:eastAsia="宋体" w:hint="eastAsia"/>
        </w:rPr>
        <w:t>的大空间，</w:t>
      </w:r>
      <w:r w:rsidR="00B16B08" w:rsidRPr="00F5356E">
        <w:rPr>
          <w:rFonts w:eastAsia="宋体" w:hint="eastAsia"/>
        </w:rPr>
        <w:t>网格间距</w:t>
      </w:r>
      <w:r w:rsidR="00910E53" w:rsidRPr="00F5356E">
        <w:rPr>
          <w:rFonts w:eastAsia="宋体" w:hint="eastAsia"/>
        </w:rPr>
        <w:t>宜</w:t>
      </w:r>
      <w:r w:rsidR="00B16B08" w:rsidRPr="00F5356E">
        <w:rPr>
          <w:rFonts w:eastAsia="宋体" w:hint="eastAsia"/>
        </w:rPr>
        <w:t>取</w:t>
      </w:r>
      <w:r w:rsidR="00B16B08" w:rsidRPr="00F5356E">
        <w:rPr>
          <w:rFonts w:eastAsia="宋体" w:hint="eastAsia"/>
        </w:rPr>
        <w:t>1.00m</w:t>
      </w:r>
      <w:r w:rsidR="00B16B08" w:rsidRPr="00F5356E">
        <w:rPr>
          <w:rFonts w:eastAsia="宋体" w:hint="eastAsia"/>
        </w:rPr>
        <w:t>；对于小于</w:t>
      </w:r>
      <w:r w:rsidR="00B16B08" w:rsidRPr="00F5356E">
        <w:rPr>
          <w:rFonts w:eastAsia="宋体" w:hint="eastAsia"/>
        </w:rPr>
        <w:t>10m</w:t>
      </w:r>
      <w:r w:rsidR="00B16B08" w:rsidRPr="00F5356E">
        <w:rPr>
          <w:rFonts w:eastAsia="宋体" w:hint="eastAsia"/>
          <w:vertAlign w:val="superscript"/>
        </w:rPr>
        <w:t>2</w:t>
      </w:r>
      <w:r w:rsidR="00910E53" w:rsidRPr="00F5356E">
        <w:rPr>
          <w:rFonts w:eastAsia="宋体" w:hint="eastAsia"/>
        </w:rPr>
        <w:t>的小房间，</w:t>
      </w:r>
      <w:r w:rsidR="00B16B08" w:rsidRPr="00F5356E">
        <w:rPr>
          <w:rFonts w:eastAsia="宋体" w:hint="eastAsia"/>
        </w:rPr>
        <w:t>网格间距</w:t>
      </w:r>
      <w:r w:rsidR="00910E53" w:rsidRPr="00F5356E">
        <w:rPr>
          <w:rFonts w:eastAsia="宋体" w:hint="eastAsia"/>
        </w:rPr>
        <w:t>宜</w:t>
      </w:r>
      <w:r w:rsidR="00B16B08" w:rsidRPr="00F5356E">
        <w:rPr>
          <w:rFonts w:eastAsia="宋体" w:hint="eastAsia"/>
        </w:rPr>
        <w:t>取</w:t>
      </w:r>
      <w:r w:rsidR="00B16B08" w:rsidRPr="00F5356E">
        <w:rPr>
          <w:rFonts w:eastAsia="宋体" w:hint="eastAsia"/>
        </w:rPr>
        <w:t>0.25m</w:t>
      </w:r>
      <w:r w:rsidR="00B16B08" w:rsidRPr="00F5356E">
        <w:rPr>
          <w:rFonts w:eastAsia="宋体" w:hint="eastAsia"/>
        </w:rPr>
        <w:t>。划分网格时，</w:t>
      </w:r>
      <w:r w:rsidR="00910E53" w:rsidRPr="00F5356E">
        <w:rPr>
          <w:rFonts w:eastAsia="宋体" w:hint="eastAsia"/>
        </w:rPr>
        <w:t>网格点</w:t>
      </w:r>
      <w:r w:rsidR="00910E53" w:rsidRPr="00F5356E">
        <w:rPr>
          <w:rFonts w:eastAsia="宋体"/>
        </w:rPr>
        <w:t>与墙体的距离宜为半个</w:t>
      </w:r>
      <w:r w:rsidR="00910E53" w:rsidRPr="00F5356E">
        <w:rPr>
          <w:rFonts w:eastAsia="宋体" w:hint="eastAsia"/>
        </w:rPr>
        <w:t>网格尺寸</w:t>
      </w:r>
      <w:r w:rsidR="00B16B08" w:rsidRPr="00F5356E">
        <w:rPr>
          <w:rFonts w:eastAsia="宋体" w:hint="eastAsia"/>
        </w:rPr>
        <w:t>。</w:t>
      </w:r>
    </w:p>
    <w:p w:rsidR="00F22C28" w:rsidRPr="00F5356E" w:rsidRDefault="00033CA8">
      <w:pPr>
        <w:pStyle w:val="affd"/>
        <w:widowControl w:val="0"/>
        <w:adjustRightInd w:val="0"/>
        <w:snapToGrid w:val="0"/>
        <w:rPr>
          <w:rFonts w:eastAsia="宋体"/>
        </w:rPr>
      </w:pPr>
      <w:r w:rsidRPr="00F5356E">
        <w:rPr>
          <w:rFonts w:eastAsia="宋体"/>
          <w:b/>
        </w:rPr>
        <w:t>6</w:t>
      </w:r>
      <w:r w:rsidR="00FC2BC4" w:rsidRPr="00F5356E">
        <w:rPr>
          <w:rFonts w:eastAsia="宋体"/>
          <w:b/>
        </w:rPr>
        <w:t>.2.</w:t>
      </w:r>
      <w:r w:rsidR="00992B5B" w:rsidRPr="00F5356E">
        <w:rPr>
          <w:rFonts w:eastAsia="宋体"/>
          <w:b/>
        </w:rPr>
        <w:t>7</w:t>
      </w:r>
      <w:r w:rsidR="00FC2BC4" w:rsidRPr="00F5356E">
        <w:rPr>
          <w:rFonts w:eastAsia="宋体"/>
        </w:rPr>
        <w:t xml:space="preserve">　</w:t>
      </w:r>
      <w:r w:rsidR="00B16B08" w:rsidRPr="00F5356E">
        <w:rPr>
          <w:rFonts w:eastAsia="宋体" w:hint="eastAsia"/>
        </w:rPr>
        <w:t>采光系数计算时天空模型应选择</w:t>
      </w:r>
      <w:r w:rsidR="00B16B08" w:rsidRPr="00F5356E">
        <w:rPr>
          <w:rFonts w:eastAsia="宋体" w:hint="eastAsia"/>
        </w:rPr>
        <w:t>CIE</w:t>
      </w:r>
      <w:r w:rsidR="00B16B08" w:rsidRPr="00F5356E">
        <w:rPr>
          <w:rFonts w:eastAsia="宋体" w:hint="eastAsia"/>
        </w:rPr>
        <w:t>标准全阴天</w:t>
      </w:r>
      <w:r w:rsidR="00910E53" w:rsidRPr="00F5356E">
        <w:rPr>
          <w:rFonts w:eastAsia="宋体" w:hint="eastAsia"/>
        </w:rPr>
        <w:t>模型</w:t>
      </w:r>
      <w:r w:rsidR="00B16B08" w:rsidRPr="00F5356E">
        <w:rPr>
          <w:rFonts w:eastAsia="宋体" w:hint="eastAsia"/>
        </w:rPr>
        <w:t>。其他类型的采光性能分析应根据分析目的选用其他模型。</w:t>
      </w:r>
    </w:p>
    <w:p w:rsidR="00F22C28" w:rsidRPr="00F5356E" w:rsidRDefault="00033CA8">
      <w:r w:rsidRPr="00F5356E">
        <w:rPr>
          <w:b/>
          <w:kern w:val="0"/>
          <w:szCs w:val="20"/>
        </w:rPr>
        <w:t>6</w:t>
      </w:r>
      <w:r w:rsidR="00FC2BC4" w:rsidRPr="00F5356E">
        <w:rPr>
          <w:rFonts w:hint="eastAsia"/>
          <w:b/>
          <w:kern w:val="0"/>
          <w:szCs w:val="20"/>
        </w:rPr>
        <w:t>.2.</w:t>
      </w:r>
      <w:r w:rsidR="00992B5B" w:rsidRPr="00F5356E">
        <w:rPr>
          <w:b/>
          <w:kern w:val="0"/>
          <w:szCs w:val="20"/>
        </w:rPr>
        <w:t>8</w:t>
      </w:r>
      <w:r w:rsidR="00FC2BC4" w:rsidRPr="00F5356E">
        <w:t xml:space="preserve">　</w:t>
      </w:r>
      <w:r w:rsidR="006B4246" w:rsidRPr="00F5356E">
        <w:rPr>
          <w:rFonts w:hint="eastAsia"/>
        </w:rPr>
        <w:t>采光计算时</w:t>
      </w:r>
      <w:r w:rsidR="00B16B08" w:rsidRPr="00F5356E">
        <w:rPr>
          <w:rFonts w:hint="eastAsia"/>
        </w:rPr>
        <w:t>应输入正确的</w:t>
      </w:r>
      <w:r w:rsidR="00992B5B" w:rsidRPr="00F5356E">
        <w:rPr>
          <w:rFonts w:hint="eastAsia"/>
        </w:rPr>
        <w:t>模拟</w:t>
      </w:r>
      <w:r w:rsidR="00992B5B" w:rsidRPr="00F5356E">
        <w:t>对象所在地理位置的</w:t>
      </w:r>
      <w:r w:rsidR="00B16B08" w:rsidRPr="00F5356E">
        <w:rPr>
          <w:rFonts w:hint="eastAsia"/>
        </w:rPr>
        <w:t>纬度和经度信息，气象参数应使用权威机构公开发布的相关数据。</w:t>
      </w:r>
    </w:p>
    <w:p w:rsidR="00F22C28" w:rsidRPr="00F5356E" w:rsidRDefault="00033CA8">
      <w:r w:rsidRPr="00F5356E">
        <w:rPr>
          <w:b/>
          <w:kern w:val="0"/>
          <w:szCs w:val="20"/>
        </w:rPr>
        <w:t>6</w:t>
      </w:r>
      <w:r w:rsidR="00FC2BC4" w:rsidRPr="00F5356E">
        <w:rPr>
          <w:rFonts w:hint="eastAsia"/>
          <w:b/>
          <w:kern w:val="0"/>
          <w:szCs w:val="20"/>
        </w:rPr>
        <w:t>.2.</w:t>
      </w:r>
      <w:r w:rsidR="00992B5B" w:rsidRPr="00F5356E">
        <w:rPr>
          <w:b/>
          <w:kern w:val="0"/>
          <w:szCs w:val="20"/>
        </w:rPr>
        <w:t>9</w:t>
      </w:r>
      <w:r w:rsidR="00FC2BC4" w:rsidRPr="00F5356E">
        <w:t xml:space="preserve">　</w:t>
      </w:r>
      <w:r w:rsidR="00B16B08" w:rsidRPr="00F5356E">
        <w:rPr>
          <w:rFonts w:hint="eastAsia"/>
        </w:rPr>
        <w:t>计算参考平面，工业厂房应参考平面取距地面</w:t>
      </w:r>
      <w:r w:rsidR="00B16B08" w:rsidRPr="00F5356E">
        <w:rPr>
          <w:rFonts w:hint="eastAsia"/>
        </w:rPr>
        <w:t>1m</w:t>
      </w:r>
      <w:r w:rsidR="00B16B08" w:rsidRPr="00F5356E">
        <w:rPr>
          <w:rFonts w:hint="eastAsia"/>
        </w:rPr>
        <w:t>，民用建筑主要功能房间应取距地面</w:t>
      </w:r>
      <w:r w:rsidR="00B16B08" w:rsidRPr="00F5356E">
        <w:rPr>
          <w:rFonts w:hint="eastAsia"/>
        </w:rPr>
        <w:t>0.75m</w:t>
      </w:r>
      <w:r w:rsidR="00B16B08" w:rsidRPr="00F5356E">
        <w:rPr>
          <w:rFonts w:hint="eastAsia"/>
        </w:rPr>
        <w:t>，对于楼梯间、走廊、大堂等公共场所应取地面。</w:t>
      </w:r>
    </w:p>
    <w:p w:rsidR="00F22C28" w:rsidRPr="00F5356E" w:rsidRDefault="00033CA8">
      <w:r w:rsidRPr="00F5356E">
        <w:rPr>
          <w:b/>
          <w:kern w:val="0"/>
          <w:szCs w:val="20"/>
        </w:rPr>
        <w:t>6</w:t>
      </w:r>
      <w:r w:rsidR="00FC2BC4" w:rsidRPr="00F5356E">
        <w:rPr>
          <w:rFonts w:hint="eastAsia"/>
          <w:b/>
          <w:kern w:val="0"/>
          <w:szCs w:val="20"/>
        </w:rPr>
        <w:t>.2.</w:t>
      </w:r>
      <w:r w:rsidR="00992B5B" w:rsidRPr="00F5356E">
        <w:rPr>
          <w:b/>
          <w:kern w:val="0"/>
          <w:szCs w:val="20"/>
        </w:rPr>
        <w:t>10</w:t>
      </w:r>
      <w:r w:rsidR="00FC2BC4" w:rsidRPr="00F5356E">
        <w:t xml:space="preserve">　</w:t>
      </w:r>
      <w:r w:rsidR="00B16B08" w:rsidRPr="00F5356E">
        <w:rPr>
          <w:rFonts w:hint="eastAsia"/>
        </w:rPr>
        <w:t>评价指标应参考《建筑采光设计标准》，采光分析计算应以采光系数或室内天然光照度作为主要分析输出指标，当采用采光系数作为评价指标的时候，光气候系数</w:t>
      </w:r>
      <w:r w:rsidR="00A6673A" w:rsidRPr="00F5356E">
        <w:rPr>
          <w:rFonts w:hint="eastAsia"/>
        </w:rPr>
        <w:t>依据附录</w:t>
      </w:r>
      <w:r w:rsidR="00A6673A" w:rsidRPr="00F5356E">
        <w:t>C</w:t>
      </w:r>
      <w:r w:rsidR="00A6673A" w:rsidRPr="00F5356E">
        <w:t>选取</w:t>
      </w:r>
      <w:r w:rsidR="00B16B08" w:rsidRPr="00F5356E">
        <w:rPr>
          <w:rFonts w:hint="eastAsia"/>
        </w:rPr>
        <w:t>；当采用室内天然光照度作为评价指标的时候，设计照度</w:t>
      </w:r>
      <w:r w:rsidR="00A6673A" w:rsidRPr="00F5356E">
        <w:rPr>
          <w:rFonts w:hint="eastAsia"/>
        </w:rPr>
        <w:t>也应</w:t>
      </w:r>
      <w:r w:rsidR="00A6673A" w:rsidRPr="00F5356E">
        <w:t>根据相应的</w:t>
      </w:r>
      <w:r w:rsidR="00A6673A" w:rsidRPr="00F5356E">
        <w:rPr>
          <w:rFonts w:hint="eastAsia"/>
        </w:rPr>
        <w:t>光气候</w:t>
      </w:r>
      <w:r w:rsidR="00A6673A" w:rsidRPr="00F5356E">
        <w:t>分区进行修正</w:t>
      </w:r>
      <w:r w:rsidR="00B16B08" w:rsidRPr="00F5356E">
        <w:rPr>
          <w:rFonts w:hint="eastAsia"/>
        </w:rPr>
        <w:t>。</w:t>
      </w:r>
    </w:p>
    <w:p w:rsidR="00F22C28" w:rsidRPr="00F5356E" w:rsidRDefault="00033CA8">
      <w:r w:rsidRPr="00F5356E">
        <w:rPr>
          <w:b/>
          <w:kern w:val="0"/>
          <w:szCs w:val="20"/>
        </w:rPr>
        <w:t>6</w:t>
      </w:r>
      <w:r w:rsidR="00FC2BC4" w:rsidRPr="00F5356E">
        <w:rPr>
          <w:rFonts w:hint="eastAsia"/>
          <w:b/>
          <w:kern w:val="0"/>
          <w:szCs w:val="20"/>
        </w:rPr>
        <w:t>.2.1</w:t>
      </w:r>
      <w:r w:rsidR="00992B5B" w:rsidRPr="00F5356E">
        <w:rPr>
          <w:b/>
          <w:kern w:val="0"/>
          <w:szCs w:val="20"/>
        </w:rPr>
        <w:t>1</w:t>
      </w:r>
      <w:r w:rsidR="00FC2BC4" w:rsidRPr="00F5356E">
        <w:t xml:space="preserve">　</w:t>
      </w:r>
      <w:r w:rsidR="00FC2BC4" w:rsidRPr="00F5356E">
        <w:rPr>
          <w:rFonts w:hint="eastAsia"/>
        </w:rPr>
        <w:t>模拟结果展示和分析应包含的内容</w:t>
      </w:r>
      <w:r w:rsidR="00B16B08" w:rsidRPr="00F5356E">
        <w:rPr>
          <w:rFonts w:hint="eastAsia"/>
        </w:rPr>
        <w:t>：</w:t>
      </w:r>
    </w:p>
    <w:p w:rsidR="00B16B08" w:rsidRPr="00F5356E" w:rsidRDefault="00B16B08" w:rsidP="00B16B08">
      <w:pPr>
        <w:ind w:firstLineChars="200" w:firstLine="420"/>
      </w:pPr>
      <w:r w:rsidRPr="00F5356E">
        <w:rPr>
          <w:rFonts w:hint="eastAsia"/>
        </w:rPr>
        <w:t>1</w:t>
      </w:r>
      <w:r w:rsidRPr="00F5356E">
        <w:rPr>
          <w:rFonts w:hint="eastAsia"/>
        </w:rPr>
        <w:t xml:space="preserve">　采光分析总平面图：应表达目标建筑和周边的遮挡物的位置关系。</w:t>
      </w:r>
    </w:p>
    <w:p w:rsidR="00B16B08" w:rsidRPr="00F5356E" w:rsidRDefault="00B16B08" w:rsidP="00B16B08">
      <w:pPr>
        <w:ind w:firstLineChars="200" w:firstLine="420"/>
      </w:pPr>
      <w:r w:rsidRPr="00F5356E">
        <w:rPr>
          <w:rFonts w:hint="eastAsia"/>
        </w:rPr>
        <w:t>2</w:t>
      </w:r>
      <w:r w:rsidRPr="00F5356E">
        <w:rPr>
          <w:rFonts w:hint="eastAsia"/>
        </w:rPr>
        <w:t xml:space="preserve">　采光分析模型效果图：应表达分析模型在模拟软件中的三维物理模型。</w:t>
      </w:r>
    </w:p>
    <w:p w:rsidR="00F22C28" w:rsidRPr="00F5356E" w:rsidRDefault="00B16B08" w:rsidP="004B18FD">
      <w:pPr>
        <w:ind w:firstLineChars="200" w:firstLine="420"/>
      </w:pPr>
      <w:r w:rsidRPr="00F5356E">
        <w:rPr>
          <w:rFonts w:hint="eastAsia"/>
        </w:rPr>
        <w:t>3</w:t>
      </w:r>
      <w:r w:rsidRPr="00F5356E">
        <w:rPr>
          <w:rFonts w:hint="eastAsia"/>
        </w:rPr>
        <w:t xml:space="preserve">　光环境模拟结果图：应在建筑单体各层平面图上标注主要功能房间的采光系数，对于标准层，按最低的自然层标注采光系数。非标准层各层均应标注出。</w:t>
      </w:r>
    </w:p>
    <w:p w:rsidR="00F22C28" w:rsidRPr="00F5356E" w:rsidRDefault="00F22C28">
      <w:pPr>
        <w:autoSpaceDE w:val="0"/>
        <w:autoSpaceDN w:val="0"/>
        <w:adjustRightInd w:val="0"/>
        <w:snapToGrid w:val="0"/>
        <w:spacing w:line="276" w:lineRule="auto"/>
        <w:rPr>
          <w:spacing w:val="4"/>
          <w:kern w:val="0"/>
          <w:sz w:val="24"/>
        </w:rPr>
      </w:pPr>
    </w:p>
    <w:p w:rsidR="00F22C28" w:rsidRPr="00F5356E" w:rsidRDefault="00033CA8">
      <w:pPr>
        <w:pStyle w:val="affc"/>
        <w:widowControl w:val="0"/>
        <w:adjustRightInd w:val="0"/>
        <w:snapToGrid w:val="0"/>
        <w:jc w:val="center"/>
        <w:rPr>
          <w:b/>
        </w:rPr>
      </w:pPr>
      <w:bookmarkStart w:id="78" w:name="_Toc520660803"/>
      <w:bookmarkStart w:id="79" w:name="_Toc525759342"/>
      <w:bookmarkStart w:id="80" w:name="_Toc525766057"/>
      <w:r w:rsidRPr="00F5356E">
        <w:rPr>
          <w:rFonts w:eastAsia="宋体"/>
          <w:b/>
        </w:rPr>
        <w:t>6</w:t>
      </w:r>
      <w:r w:rsidR="00FC2BC4" w:rsidRPr="00F5356E">
        <w:rPr>
          <w:rFonts w:eastAsia="宋体"/>
          <w:b/>
        </w:rPr>
        <w:t>.3</w:t>
      </w:r>
      <w:r w:rsidR="00FC2BC4" w:rsidRPr="00F5356E">
        <w:rPr>
          <w:rFonts w:eastAsia="宋体"/>
          <w:b/>
        </w:rPr>
        <w:t xml:space="preserve">　</w:t>
      </w:r>
      <w:r w:rsidR="00FC2BC4" w:rsidRPr="00F5356E">
        <w:rPr>
          <w:rFonts w:eastAsia="宋体" w:hint="eastAsia"/>
          <w:b/>
        </w:rPr>
        <w:t>夜景照明光污染模拟</w:t>
      </w:r>
      <w:bookmarkEnd w:id="78"/>
      <w:bookmarkEnd w:id="79"/>
      <w:bookmarkEnd w:id="80"/>
      <w:r w:rsidR="00772B88" w:rsidRPr="00F5356E">
        <w:rPr>
          <w:rFonts w:eastAsia="宋体"/>
          <w:b/>
        </w:rPr>
        <w:fldChar w:fldCharType="begin"/>
      </w:r>
      <w:r w:rsidR="0072389B" w:rsidRPr="00F5356E">
        <w:rPr>
          <w:rFonts w:eastAsia="宋体"/>
          <w:b/>
        </w:rPr>
        <w:instrText xml:space="preserve"> </w:instrText>
      </w:r>
      <w:r w:rsidR="0072389B" w:rsidRPr="00F5356E">
        <w:rPr>
          <w:rFonts w:eastAsia="宋体" w:hint="eastAsia"/>
          <w:b/>
        </w:rPr>
        <w:instrText>TC  "</w:instrText>
      </w:r>
      <w:bookmarkStart w:id="81" w:name="_Toc525761048"/>
      <w:r w:rsidR="0072389B" w:rsidRPr="00F5356E">
        <w:rPr>
          <w:rFonts w:eastAsia="宋体" w:hint="eastAsia"/>
          <w:b/>
        </w:rPr>
        <w:instrText>6.3  Night Scene Lighting Pollution Simulation</w:instrText>
      </w:r>
      <w:bookmarkEnd w:id="81"/>
      <w:r w:rsidR="0072389B" w:rsidRPr="00F5356E">
        <w:rPr>
          <w:rFonts w:eastAsia="宋体" w:hint="eastAsia"/>
          <w:b/>
        </w:rPr>
        <w:instrText>" \l 2</w:instrText>
      </w:r>
      <w:r w:rsidR="0072389B" w:rsidRPr="00F5356E">
        <w:rPr>
          <w:rFonts w:eastAsia="宋体"/>
          <w:b/>
        </w:rPr>
        <w:instrText xml:space="preserve"> </w:instrText>
      </w:r>
      <w:r w:rsidR="00772B88" w:rsidRPr="00F5356E">
        <w:rPr>
          <w:rFonts w:eastAsia="宋体"/>
          <w:b/>
        </w:rPr>
        <w:fldChar w:fldCharType="end"/>
      </w:r>
    </w:p>
    <w:p w:rsidR="00F22C28" w:rsidRPr="00F5356E" w:rsidRDefault="00F22C28">
      <w:pPr>
        <w:pStyle w:val="affa"/>
        <w:ind w:firstLine="420"/>
      </w:pPr>
    </w:p>
    <w:p w:rsidR="006509A4" w:rsidRPr="006509A4" w:rsidRDefault="006509A4" w:rsidP="006509A4">
      <w:r>
        <w:rPr>
          <w:b/>
          <w:spacing w:val="8"/>
          <w:szCs w:val="21"/>
        </w:rPr>
        <w:t>6</w:t>
      </w:r>
      <w:r w:rsidRPr="006509A4">
        <w:rPr>
          <w:b/>
          <w:spacing w:val="8"/>
          <w:szCs w:val="21"/>
        </w:rPr>
        <w:t>.3.1</w:t>
      </w:r>
      <w:r w:rsidRPr="006509A4">
        <w:t xml:space="preserve">　</w:t>
      </w:r>
      <w:r w:rsidRPr="006509A4">
        <w:rPr>
          <w:rFonts w:hint="eastAsia"/>
        </w:rPr>
        <w:t>采用了室外夜景照明的民用建筑工程项目，当要分析夜景照明光污染的情况时，应依据施工图及相关材料进行建模计算。对场地环境模拟建设，并通过模拟软件的计算反应出场地内在夜景照明光环境下光污染的情况。</w:t>
      </w:r>
      <w:r w:rsidRPr="006509A4">
        <w:t xml:space="preserve"> </w:t>
      </w:r>
    </w:p>
    <w:p w:rsidR="006509A4" w:rsidRPr="006509A4" w:rsidRDefault="006509A4" w:rsidP="006509A4">
      <w:pPr>
        <w:spacing w:line="320" w:lineRule="atLeast"/>
        <w:rPr>
          <w:rFonts w:cs="楷体"/>
        </w:rPr>
      </w:pPr>
      <w:r>
        <w:rPr>
          <w:b/>
          <w:spacing w:val="8"/>
          <w:szCs w:val="21"/>
        </w:rPr>
        <w:t>6</w:t>
      </w:r>
      <w:r w:rsidRPr="006509A4">
        <w:rPr>
          <w:b/>
          <w:spacing w:val="8"/>
          <w:szCs w:val="21"/>
        </w:rPr>
        <w:t>.3.2</w:t>
      </w:r>
      <w:r w:rsidRPr="006509A4">
        <w:t xml:space="preserve">　</w:t>
      </w:r>
      <w:r w:rsidRPr="006509A4">
        <w:rPr>
          <w:rFonts w:cs="楷体" w:hint="eastAsia"/>
        </w:rPr>
        <w:t>对夜景照明光污染环境模拟，建模域用以反映出受夜景照明环境下场地内的情况，从而更加精确地分析夜景照明光污染信息。数值模型中可以将一些对模拟结果影响较小的因素进行简化或忽略处理，如对夜景照明没有影响的建筑造型可简化，建筑内部无功能的空间可以合并。</w:t>
      </w:r>
    </w:p>
    <w:p w:rsidR="006509A4" w:rsidRPr="006509A4" w:rsidRDefault="006509A4" w:rsidP="006509A4">
      <w:r>
        <w:rPr>
          <w:rFonts w:hint="eastAsia"/>
          <w:b/>
          <w:spacing w:val="8"/>
          <w:szCs w:val="21"/>
        </w:rPr>
        <w:t>6</w:t>
      </w:r>
      <w:r w:rsidRPr="006509A4">
        <w:rPr>
          <w:b/>
          <w:spacing w:val="8"/>
          <w:szCs w:val="21"/>
        </w:rPr>
        <w:t>.3.3</w:t>
      </w:r>
      <w:r w:rsidRPr="006509A4">
        <w:t xml:space="preserve">　</w:t>
      </w:r>
      <w:r w:rsidRPr="006509A4">
        <w:rPr>
          <w:rFonts w:cs="楷体" w:hint="eastAsia"/>
        </w:rPr>
        <w:t>夜景照明光环境计算是非常复杂的过程。</w:t>
      </w:r>
      <w:r w:rsidRPr="006509A4">
        <w:rPr>
          <w:rFonts w:hint="eastAsia"/>
        </w:rPr>
        <w:t>《城市夜景照明设计规范》</w:t>
      </w:r>
      <w:r w:rsidRPr="006509A4">
        <w:rPr>
          <w:rFonts w:hint="eastAsia"/>
        </w:rPr>
        <w:t>JGJ/T 163</w:t>
      </w:r>
      <w:r w:rsidRPr="006509A4">
        <w:rPr>
          <w:rFonts w:cs="楷体" w:hint="eastAsia"/>
        </w:rPr>
        <w:t>对夜景照明</w:t>
      </w:r>
      <w:r w:rsidRPr="006509A4">
        <w:rPr>
          <w:rFonts w:hint="eastAsia"/>
        </w:rPr>
        <w:t>光污染的控制</w:t>
      </w:r>
      <w:r w:rsidRPr="006509A4">
        <w:rPr>
          <w:rFonts w:cs="楷体" w:hint="eastAsia"/>
        </w:rPr>
        <w:t>提出了限值要求，因此夜景照明光污染模拟软件的选取要谨慎。常用的光污染模拟软件有</w:t>
      </w:r>
      <w:r w:rsidRPr="006509A4">
        <w:t>Dialux</w:t>
      </w:r>
      <w:r w:rsidRPr="006509A4">
        <w:rPr>
          <w:rFonts w:cs="楷体" w:hint="eastAsia"/>
        </w:rPr>
        <w:t>，</w:t>
      </w:r>
      <w:r w:rsidRPr="006509A4">
        <w:t>OLIVIA</w:t>
      </w:r>
      <w:r w:rsidRPr="006509A4">
        <w:rPr>
          <w:rFonts w:cs="楷体" w:hint="eastAsia"/>
        </w:rPr>
        <w:t>等，对于其他模拟软件，应提交软件的精度验证报告。本验证报告可以是相关科研机构出具的检测报告，也可以是基于实验或实测数据的对比分析结果。</w:t>
      </w:r>
    </w:p>
    <w:p w:rsidR="006509A4" w:rsidRPr="006509A4" w:rsidRDefault="006509A4" w:rsidP="006509A4">
      <w:r>
        <w:rPr>
          <w:b/>
          <w:spacing w:val="8"/>
          <w:szCs w:val="21"/>
        </w:rPr>
        <w:t>6</w:t>
      </w:r>
      <w:r w:rsidRPr="006509A4">
        <w:rPr>
          <w:b/>
          <w:spacing w:val="8"/>
          <w:szCs w:val="21"/>
        </w:rPr>
        <w:t>.3.4</w:t>
      </w:r>
      <w:r w:rsidRPr="006509A4">
        <w:t xml:space="preserve">　</w:t>
      </w:r>
      <w:r w:rsidRPr="006509A4">
        <w:rPr>
          <w:rFonts w:hint="eastAsia"/>
        </w:rPr>
        <w:t>室外夜景照明光污染模拟中，光源灯具的设置是非常重要的，设置合理与否直接关系到光污染模拟结果的准确性。因此灯具的光源类型、色温、功率、光通量等参数应根据项目夜景照明设计文件及相关资料进行对应设置。夜景照明灯具的数量、位置、安装角度也应根据设计图纸上的位置进行设置。</w:t>
      </w:r>
    </w:p>
    <w:p w:rsidR="006509A4" w:rsidRPr="006509A4" w:rsidRDefault="006509A4" w:rsidP="006509A4">
      <w:r>
        <w:rPr>
          <w:b/>
          <w:spacing w:val="8"/>
          <w:szCs w:val="21"/>
        </w:rPr>
        <w:t>6</w:t>
      </w:r>
      <w:r w:rsidRPr="006509A4">
        <w:rPr>
          <w:b/>
          <w:spacing w:val="8"/>
          <w:szCs w:val="21"/>
        </w:rPr>
        <w:t>.3.5</w:t>
      </w:r>
      <w:r w:rsidRPr="006509A4">
        <w:t xml:space="preserve">　</w:t>
      </w:r>
      <w:r w:rsidRPr="006509A4">
        <w:rPr>
          <w:rFonts w:hint="eastAsia"/>
        </w:rPr>
        <w:t>配光曲线是关系到室外夜景照明光污染模拟准确性的重要参数，模拟中室外夜景照明灯具的配光曲线，应按照所选灯具相关型号厂家提供的实际数据进行设置，保证配光曲线的准确性，使模拟结果尽可能与实际情况相符。</w:t>
      </w:r>
    </w:p>
    <w:p w:rsidR="006509A4" w:rsidRPr="006509A4" w:rsidRDefault="006509A4" w:rsidP="006509A4">
      <w:r>
        <w:rPr>
          <w:b/>
          <w:spacing w:val="6"/>
          <w:szCs w:val="21"/>
        </w:rPr>
        <w:t>6</w:t>
      </w:r>
      <w:r w:rsidRPr="006509A4">
        <w:rPr>
          <w:b/>
          <w:spacing w:val="6"/>
          <w:szCs w:val="21"/>
        </w:rPr>
        <w:t>.3.6</w:t>
      </w:r>
      <w:r w:rsidRPr="006509A4">
        <w:t xml:space="preserve">　</w:t>
      </w:r>
      <w:r w:rsidRPr="006509A4">
        <w:rPr>
          <w:rFonts w:hint="eastAsia"/>
        </w:rPr>
        <w:t>室外夜景照明光污染模拟的结果应符合《城市夜景照明设计规范》</w:t>
      </w:r>
      <w:r w:rsidRPr="006509A4">
        <w:rPr>
          <w:rFonts w:hint="eastAsia"/>
        </w:rPr>
        <w:t>JGJ/T 163</w:t>
      </w:r>
      <w:r w:rsidRPr="006509A4">
        <w:rPr>
          <w:rFonts w:hint="eastAsia"/>
        </w:rPr>
        <w:t>中光污染的限制规定：</w:t>
      </w:r>
    </w:p>
    <w:p w:rsidR="006509A4" w:rsidRPr="006509A4" w:rsidRDefault="006509A4" w:rsidP="006509A4">
      <w:r w:rsidRPr="006509A4">
        <w:t>1</w:t>
      </w:r>
      <w:r w:rsidRPr="006509A4">
        <w:t xml:space="preserve">　夜景照明设施在居住建筑窗户外表面产生的垂直面照度不用大于表</w:t>
      </w:r>
      <w:r>
        <w:t>6</w:t>
      </w:r>
      <w:r w:rsidRPr="006509A4">
        <w:t>.3-1</w:t>
      </w:r>
      <w:r w:rsidRPr="006509A4">
        <w:t>的规定值。</w:t>
      </w:r>
    </w:p>
    <w:p w:rsidR="006509A4" w:rsidRPr="006509A4" w:rsidRDefault="006509A4" w:rsidP="006509A4">
      <w:pPr>
        <w:pStyle w:val="affa"/>
        <w:ind w:firstLineChars="0" w:firstLine="0"/>
        <w:jc w:val="center"/>
        <w:rPr>
          <w:sz w:val="18"/>
          <w:szCs w:val="18"/>
        </w:rPr>
      </w:pPr>
      <w:r w:rsidRPr="006509A4">
        <w:rPr>
          <w:rFonts w:hint="eastAsia"/>
          <w:sz w:val="18"/>
          <w:szCs w:val="18"/>
        </w:rPr>
        <w:t>表</w:t>
      </w:r>
      <w:r>
        <w:rPr>
          <w:rFonts w:hint="eastAsia"/>
          <w:sz w:val="18"/>
          <w:szCs w:val="18"/>
        </w:rPr>
        <w:t>6</w:t>
      </w:r>
      <w:r w:rsidRPr="006509A4">
        <w:rPr>
          <w:rFonts w:hint="eastAsia"/>
          <w:sz w:val="18"/>
          <w:szCs w:val="18"/>
        </w:rPr>
        <w:t>.3-1　居住建筑窗户外表面产生的垂直面照度最大允许值</w:t>
      </w:r>
    </w:p>
    <w:tbl>
      <w:tblPr>
        <w:tblStyle w:val="aff2"/>
        <w:tblW w:w="0" w:type="auto"/>
        <w:tblLook w:val="04A0"/>
      </w:tblPr>
      <w:tblGrid>
        <w:gridCol w:w="1526"/>
        <w:gridCol w:w="1417"/>
        <w:gridCol w:w="709"/>
        <w:gridCol w:w="709"/>
        <w:gridCol w:w="709"/>
        <w:gridCol w:w="646"/>
      </w:tblGrid>
      <w:tr w:rsidR="006509A4" w:rsidRPr="006509A4" w:rsidTr="00330756">
        <w:tc>
          <w:tcPr>
            <w:tcW w:w="1526"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照明技术参数</w:t>
            </w:r>
          </w:p>
        </w:tc>
        <w:tc>
          <w:tcPr>
            <w:tcW w:w="1417"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应用条件</w:t>
            </w:r>
          </w:p>
        </w:tc>
        <w:tc>
          <w:tcPr>
            <w:tcW w:w="2773" w:type="dxa"/>
            <w:gridSpan w:val="4"/>
          </w:tcPr>
          <w:p w:rsidR="006509A4" w:rsidRPr="006509A4" w:rsidRDefault="006509A4" w:rsidP="00330756">
            <w:pPr>
              <w:pStyle w:val="affa"/>
              <w:ind w:firstLineChars="0" w:firstLine="0"/>
              <w:jc w:val="center"/>
              <w:rPr>
                <w:sz w:val="18"/>
                <w:szCs w:val="18"/>
              </w:rPr>
            </w:pPr>
            <w:r w:rsidRPr="006509A4">
              <w:rPr>
                <w:rFonts w:hint="eastAsia"/>
                <w:sz w:val="18"/>
                <w:szCs w:val="18"/>
              </w:rPr>
              <w:t>环境区域</w:t>
            </w:r>
          </w:p>
        </w:tc>
      </w:tr>
      <w:tr w:rsidR="006509A4" w:rsidRPr="006509A4" w:rsidTr="00330756">
        <w:tc>
          <w:tcPr>
            <w:tcW w:w="1526" w:type="dxa"/>
            <w:vMerge/>
          </w:tcPr>
          <w:p w:rsidR="006509A4" w:rsidRPr="006509A4" w:rsidRDefault="006509A4" w:rsidP="00330756">
            <w:pPr>
              <w:pStyle w:val="affa"/>
              <w:ind w:firstLineChars="0" w:firstLine="0"/>
              <w:rPr>
                <w:sz w:val="18"/>
                <w:szCs w:val="18"/>
              </w:rPr>
            </w:pPr>
          </w:p>
        </w:tc>
        <w:tc>
          <w:tcPr>
            <w:tcW w:w="1417" w:type="dxa"/>
            <w:vMerge/>
          </w:tcPr>
          <w:p w:rsidR="006509A4" w:rsidRPr="006509A4" w:rsidRDefault="006509A4" w:rsidP="00330756">
            <w:pPr>
              <w:pStyle w:val="affa"/>
              <w:ind w:firstLineChars="0" w:firstLine="0"/>
              <w:rPr>
                <w:sz w:val="18"/>
                <w:szCs w:val="18"/>
              </w:rPr>
            </w:pP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E1区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E2区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E3区</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E4区</w:t>
            </w:r>
          </w:p>
        </w:tc>
      </w:tr>
      <w:tr w:rsidR="006509A4" w:rsidRPr="006509A4" w:rsidTr="00330756">
        <w:tc>
          <w:tcPr>
            <w:tcW w:w="1526"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垂直面照度（Ev）（lx)</w:t>
            </w:r>
          </w:p>
        </w:tc>
        <w:tc>
          <w:tcPr>
            <w:tcW w:w="1417" w:type="dxa"/>
          </w:tcPr>
          <w:p w:rsidR="006509A4" w:rsidRPr="006509A4" w:rsidRDefault="006509A4" w:rsidP="00330756">
            <w:pPr>
              <w:pStyle w:val="affa"/>
              <w:ind w:firstLineChars="0" w:firstLine="0"/>
              <w:rPr>
                <w:sz w:val="18"/>
                <w:szCs w:val="18"/>
              </w:rPr>
            </w:pPr>
            <w:r w:rsidRPr="006509A4">
              <w:rPr>
                <w:rFonts w:hint="eastAsia"/>
                <w:sz w:val="18"/>
                <w:szCs w:val="18"/>
              </w:rPr>
              <w:t>熄灯时段前</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2</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5</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10</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25</w:t>
            </w:r>
          </w:p>
        </w:tc>
      </w:tr>
      <w:tr w:rsidR="006509A4" w:rsidRPr="006509A4" w:rsidTr="00330756">
        <w:tc>
          <w:tcPr>
            <w:tcW w:w="1526" w:type="dxa"/>
            <w:vMerge/>
          </w:tcPr>
          <w:p w:rsidR="006509A4" w:rsidRPr="006509A4" w:rsidRDefault="006509A4" w:rsidP="00330756">
            <w:pPr>
              <w:pStyle w:val="affa"/>
              <w:ind w:firstLineChars="0" w:firstLine="0"/>
              <w:rPr>
                <w:sz w:val="18"/>
                <w:szCs w:val="18"/>
              </w:rPr>
            </w:pPr>
          </w:p>
        </w:tc>
        <w:tc>
          <w:tcPr>
            <w:tcW w:w="1417" w:type="dxa"/>
          </w:tcPr>
          <w:p w:rsidR="006509A4" w:rsidRPr="006509A4" w:rsidRDefault="006509A4" w:rsidP="00330756">
            <w:pPr>
              <w:pStyle w:val="affa"/>
              <w:ind w:firstLineChars="0" w:firstLine="0"/>
              <w:rPr>
                <w:sz w:val="18"/>
                <w:szCs w:val="18"/>
              </w:rPr>
            </w:pPr>
            <w:r w:rsidRPr="006509A4">
              <w:rPr>
                <w:rFonts w:hint="eastAsia"/>
                <w:sz w:val="18"/>
                <w:szCs w:val="18"/>
              </w:rPr>
              <w:t>熄灯时段</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0</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1</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2</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5</w:t>
            </w:r>
          </w:p>
        </w:tc>
      </w:tr>
    </w:tbl>
    <w:p w:rsidR="006509A4" w:rsidRPr="006509A4" w:rsidRDefault="006509A4" w:rsidP="006509A4">
      <w:pPr>
        <w:pStyle w:val="affa"/>
        <w:ind w:firstLine="360"/>
        <w:rPr>
          <w:sz w:val="18"/>
          <w:szCs w:val="18"/>
        </w:rPr>
      </w:pPr>
      <w:r w:rsidRPr="006509A4">
        <w:rPr>
          <w:rFonts w:hint="eastAsia"/>
          <w:sz w:val="18"/>
          <w:szCs w:val="18"/>
        </w:rPr>
        <w:t>注：1.考虑对公共（道路）照明灯具会产生影响，E1区熄灯时段的垂直面照度最大允许值可提高到1lx；</w:t>
      </w:r>
    </w:p>
    <w:p w:rsidR="006509A4" w:rsidRPr="006509A4" w:rsidRDefault="006509A4" w:rsidP="006509A4">
      <w:pPr>
        <w:pStyle w:val="affa"/>
        <w:ind w:firstLine="360"/>
      </w:pPr>
      <w:r w:rsidRPr="006509A4">
        <w:rPr>
          <w:rFonts w:hint="eastAsia"/>
          <w:sz w:val="18"/>
          <w:szCs w:val="18"/>
        </w:rPr>
        <w:t>2.环境区域（E1~E4区）的划分可按本规范附录*进行。</w:t>
      </w:r>
    </w:p>
    <w:p w:rsidR="006509A4" w:rsidRPr="006509A4" w:rsidRDefault="006509A4" w:rsidP="006509A4">
      <w:pPr>
        <w:pStyle w:val="affa"/>
        <w:ind w:firstLine="420"/>
      </w:pPr>
      <w:r w:rsidRPr="006509A4">
        <w:rPr>
          <w:rFonts w:ascii="Times New Roman"/>
        </w:rPr>
        <w:t>2</w:t>
      </w:r>
      <w:r w:rsidRPr="006509A4">
        <w:rPr>
          <w:rFonts w:ascii="Times New Roman"/>
        </w:rPr>
        <w:t xml:space="preserve">　夜景照明灯具朝居室方向的发光强度不应大于表</w:t>
      </w:r>
      <w:r w:rsidRPr="006509A4">
        <w:rPr>
          <w:rFonts w:ascii="Times New Roman"/>
        </w:rPr>
        <w:t>5.3-2</w:t>
      </w:r>
      <w:r w:rsidRPr="006509A4">
        <w:rPr>
          <w:rFonts w:ascii="Times New Roman"/>
        </w:rPr>
        <w:t>的规定值</w:t>
      </w:r>
      <w:r w:rsidRPr="006509A4">
        <w:rPr>
          <w:rFonts w:hint="eastAsia"/>
        </w:rPr>
        <w:t>。</w:t>
      </w:r>
    </w:p>
    <w:p w:rsidR="006509A4" w:rsidRPr="006509A4" w:rsidRDefault="006509A4" w:rsidP="006509A4">
      <w:pPr>
        <w:pStyle w:val="affa"/>
        <w:ind w:firstLine="360"/>
        <w:rPr>
          <w:sz w:val="18"/>
          <w:szCs w:val="18"/>
        </w:rPr>
      </w:pPr>
      <w:r w:rsidRPr="006509A4">
        <w:rPr>
          <w:rFonts w:hint="eastAsia"/>
          <w:sz w:val="18"/>
          <w:szCs w:val="18"/>
        </w:rPr>
        <w:t>表</w:t>
      </w:r>
      <w:r>
        <w:rPr>
          <w:rFonts w:hint="eastAsia"/>
          <w:sz w:val="18"/>
          <w:szCs w:val="18"/>
        </w:rPr>
        <w:t>6</w:t>
      </w:r>
      <w:r w:rsidRPr="006509A4">
        <w:rPr>
          <w:rFonts w:hint="eastAsia"/>
          <w:sz w:val="18"/>
          <w:szCs w:val="18"/>
        </w:rPr>
        <w:t>.3-2　夜景照明灯具朝居室方向的发光强度的最大允许值</w:t>
      </w:r>
    </w:p>
    <w:tbl>
      <w:tblPr>
        <w:tblStyle w:val="aff2"/>
        <w:tblW w:w="0" w:type="auto"/>
        <w:tblLook w:val="04A0"/>
      </w:tblPr>
      <w:tblGrid>
        <w:gridCol w:w="1101"/>
        <w:gridCol w:w="1275"/>
        <w:gridCol w:w="851"/>
        <w:gridCol w:w="850"/>
        <w:gridCol w:w="851"/>
        <w:gridCol w:w="788"/>
      </w:tblGrid>
      <w:tr w:rsidR="006509A4" w:rsidRPr="006509A4" w:rsidTr="00330756">
        <w:tc>
          <w:tcPr>
            <w:tcW w:w="1101"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照明技术参数</w:t>
            </w:r>
          </w:p>
        </w:tc>
        <w:tc>
          <w:tcPr>
            <w:tcW w:w="1275"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应用条件</w:t>
            </w:r>
          </w:p>
        </w:tc>
        <w:tc>
          <w:tcPr>
            <w:tcW w:w="3340" w:type="dxa"/>
            <w:gridSpan w:val="4"/>
          </w:tcPr>
          <w:p w:rsidR="006509A4" w:rsidRPr="006509A4" w:rsidRDefault="006509A4" w:rsidP="00330756">
            <w:pPr>
              <w:pStyle w:val="affa"/>
              <w:ind w:firstLineChars="0" w:firstLine="0"/>
              <w:jc w:val="center"/>
              <w:rPr>
                <w:sz w:val="18"/>
                <w:szCs w:val="18"/>
              </w:rPr>
            </w:pPr>
            <w:r w:rsidRPr="006509A4">
              <w:rPr>
                <w:rFonts w:hint="eastAsia"/>
                <w:sz w:val="18"/>
                <w:szCs w:val="18"/>
              </w:rPr>
              <w:t>环境区域</w:t>
            </w:r>
          </w:p>
        </w:tc>
      </w:tr>
      <w:tr w:rsidR="006509A4" w:rsidRPr="006509A4" w:rsidTr="00330756">
        <w:tc>
          <w:tcPr>
            <w:tcW w:w="1101" w:type="dxa"/>
            <w:vMerge/>
          </w:tcPr>
          <w:p w:rsidR="006509A4" w:rsidRPr="006509A4" w:rsidRDefault="006509A4" w:rsidP="00330756">
            <w:pPr>
              <w:pStyle w:val="affa"/>
              <w:ind w:firstLineChars="0" w:firstLine="0"/>
              <w:rPr>
                <w:sz w:val="18"/>
                <w:szCs w:val="18"/>
              </w:rPr>
            </w:pPr>
          </w:p>
        </w:tc>
        <w:tc>
          <w:tcPr>
            <w:tcW w:w="1275" w:type="dxa"/>
            <w:vMerge/>
          </w:tcPr>
          <w:p w:rsidR="006509A4" w:rsidRPr="006509A4" w:rsidRDefault="006509A4" w:rsidP="00330756">
            <w:pPr>
              <w:pStyle w:val="affa"/>
              <w:ind w:firstLineChars="0" w:firstLine="0"/>
              <w:rPr>
                <w:sz w:val="18"/>
                <w:szCs w:val="18"/>
              </w:rPr>
            </w:pP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E1区</w:t>
            </w:r>
          </w:p>
        </w:tc>
        <w:tc>
          <w:tcPr>
            <w:tcW w:w="850" w:type="dxa"/>
          </w:tcPr>
          <w:p w:rsidR="006509A4" w:rsidRPr="006509A4" w:rsidRDefault="006509A4" w:rsidP="00330756">
            <w:pPr>
              <w:pStyle w:val="affa"/>
              <w:ind w:firstLineChars="0" w:firstLine="0"/>
              <w:rPr>
                <w:sz w:val="18"/>
                <w:szCs w:val="18"/>
              </w:rPr>
            </w:pPr>
            <w:r w:rsidRPr="006509A4">
              <w:rPr>
                <w:rFonts w:hint="eastAsia"/>
                <w:sz w:val="18"/>
                <w:szCs w:val="18"/>
              </w:rPr>
              <w:t>E2区</w:t>
            </w: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E3区</w:t>
            </w:r>
          </w:p>
        </w:tc>
        <w:tc>
          <w:tcPr>
            <w:tcW w:w="788" w:type="dxa"/>
          </w:tcPr>
          <w:p w:rsidR="006509A4" w:rsidRPr="006509A4" w:rsidRDefault="006509A4" w:rsidP="00330756">
            <w:pPr>
              <w:pStyle w:val="affa"/>
              <w:ind w:firstLineChars="0" w:firstLine="0"/>
              <w:rPr>
                <w:sz w:val="18"/>
                <w:szCs w:val="18"/>
              </w:rPr>
            </w:pPr>
            <w:r w:rsidRPr="006509A4">
              <w:rPr>
                <w:rFonts w:hint="eastAsia"/>
                <w:sz w:val="18"/>
                <w:szCs w:val="18"/>
              </w:rPr>
              <w:t>E4区</w:t>
            </w:r>
          </w:p>
        </w:tc>
      </w:tr>
      <w:tr w:rsidR="006509A4" w:rsidRPr="006509A4" w:rsidTr="00330756">
        <w:tc>
          <w:tcPr>
            <w:tcW w:w="1101"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灯具发光强度I（cd)</w:t>
            </w:r>
          </w:p>
        </w:tc>
        <w:tc>
          <w:tcPr>
            <w:tcW w:w="1275" w:type="dxa"/>
          </w:tcPr>
          <w:p w:rsidR="006509A4" w:rsidRPr="006509A4" w:rsidRDefault="006509A4" w:rsidP="00330756">
            <w:pPr>
              <w:pStyle w:val="affa"/>
              <w:ind w:firstLineChars="0" w:firstLine="0"/>
              <w:rPr>
                <w:sz w:val="18"/>
                <w:szCs w:val="18"/>
              </w:rPr>
            </w:pPr>
            <w:r w:rsidRPr="006509A4">
              <w:rPr>
                <w:rFonts w:hint="eastAsia"/>
                <w:sz w:val="18"/>
                <w:szCs w:val="18"/>
              </w:rPr>
              <w:t>熄灯时段前</w:t>
            </w: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2500</w:t>
            </w:r>
          </w:p>
        </w:tc>
        <w:tc>
          <w:tcPr>
            <w:tcW w:w="850" w:type="dxa"/>
          </w:tcPr>
          <w:p w:rsidR="006509A4" w:rsidRPr="006509A4" w:rsidRDefault="006509A4" w:rsidP="00330756">
            <w:pPr>
              <w:pStyle w:val="affa"/>
              <w:ind w:firstLineChars="0" w:firstLine="0"/>
              <w:rPr>
                <w:sz w:val="18"/>
                <w:szCs w:val="18"/>
              </w:rPr>
            </w:pPr>
            <w:r w:rsidRPr="006509A4">
              <w:rPr>
                <w:rFonts w:hint="eastAsia"/>
                <w:sz w:val="18"/>
                <w:szCs w:val="18"/>
              </w:rPr>
              <w:t>7500</w:t>
            </w: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10000</w:t>
            </w:r>
          </w:p>
        </w:tc>
        <w:tc>
          <w:tcPr>
            <w:tcW w:w="788" w:type="dxa"/>
          </w:tcPr>
          <w:p w:rsidR="006509A4" w:rsidRPr="006509A4" w:rsidRDefault="006509A4" w:rsidP="00330756">
            <w:pPr>
              <w:pStyle w:val="affa"/>
              <w:ind w:firstLineChars="0" w:firstLine="0"/>
              <w:rPr>
                <w:sz w:val="18"/>
                <w:szCs w:val="18"/>
              </w:rPr>
            </w:pPr>
            <w:r w:rsidRPr="006509A4">
              <w:rPr>
                <w:rFonts w:hint="eastAsia"/>
                <w:sz w:val="18"/>
                <w:szCs w:val="18"/>
              </w:rPr>
              <w:t>25000</w:t>
            </w:r>
          </w:p>
        </w:tc>
      </w:tr>
      <w:tr w:rsidR="006509A4" w:rsidRPr="006509A4" w:rsidTr="00330756">
        <w:tc>
          <w:tcPr>
            <w:tcW w:w="1101" w:type="dxa"/>
            <w:vMerge/>
          </w:tcPr>
          <w:p w:rsidR="006509A4" w:rsidRPr="006509A4" w:rsidRDefault="006509A4" w:rsidP="00330756">
            <w:pPr>
              <w:pStyle w:val="affa"/>
              <w:ind w:firstLineChars="0" w:firstLine="0"/>
              <w:rPr>
                <w:sz w:val="18"/>
                <w:szCs w:val="18"/>
              </w:rPr>
            </w:pPr>
          </w:p>
        </w:tc>
        <w:tc>
          <w:tcPr>
            <w:tcW w:w="1275" w:type="dxa"/>
          </w:tcPr>
          <w:p w:rsidR="006509A4" w:rsidRPr="006509A4" w:rsidRDefault="006509A4" w:rsidP="00330756">
            <w:pPr>
              <w:pStyle w:val="affa"/>
              <w:ind w:firstLineChars="0" w:firstLine="0"/>
              <w:rPr>
                <w:sz w:val="18"/>
                <w:szCs w:val="18"/>
              </w:rPr>
            </w:pPr>
            <w:r w:rsidRPr="006509A4">
              <w:rPr>
                <w:rFonts w:hint="eastAsia"/>
                <w:sz w:val="18"/>
                <w:szCs w:val="18"/>
              </w:rPr>
              <w:t>熄灯时段</w:t>
            </w: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0</w:t>
            </w:r>
          </w:p>
        </w:tc>
        <w:tc>
          <w:tcPr>
            <w:tcW w:w="850" w:type="dxa"/>
          </w:tcPr>
          <w:p w:rsidR="006509A4" w:rsidRPr="006509A4" w:rsidRDefault="006509A4" w:rsidP="00330756">
            <w:pPr>
              <w:pStyle w:val="affa"/>
              <w:ind w:firstLineChars="0" w:firstLine="0"/>
              <w:rPr>
                <w:sz w:val="18"/>
                <w:szCs w:val="18"/>
              </w:rPr>
            </w:pPr>
            <w:r w:rsidRPr="006509A4">
              <w:rPr>
                <w:rFonts w:hint="eastAsia"/>
                <w:sz w:val="18"/>
                <w:szCs w:val="18"/>
              </w:rPr>
              <w:t>500</w:t>
            </w: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1000</w:t>
            </w:r>
          </w:p>
        </w:tc>
        <w:tc>
          <w:tcPr>
            <w:tcW w:w="788" w:type="dxa"/>
          </w:tcPr>
          <w:p w:rsidR="006509A4" w:rsidRPr="006509A4" w:rsidRDefault="006509A4" w:rsidP="00330756">
            <w:pPr>
              <w:pStyle w:val="affa"/>
              <w:ind w:firstLineChars="0" w:firstLine="0"/>
              <w:rPr>
                <w:sz w:val="18"/>
                <w:szCs w:val="18"/>
              </w:rPr>
            </w:pPr>
            <w:r w:rsidRPr="006509A4">
              <w:rPr>
                <w:rFonts w:hint="eastAsia"/>
                <w:sz w:val="18"/>
                <w:szCs w:val="18"/>
              </w:rPr>
              <w:t>2500</w:t>
            </w:r>
          </w:p>
        </w:tc>
      </w:tr>
    </w:tbl>
    <w:p w:rsidR="006509A4" w:rsidRPr="006509A4" w:rsidRDefault="006509A4" w:rsidP="006509A4">
      <w:pPr>
        <w:pStyle w:val="affa"/>
        <w:ind w:firstLine="360"/>
        <w:rPr>
          <w:sz w:val="18"/>
          <w:szCs w:val="18"/>
        </w:rPr>
      </w:pPr>
      <w:r w:rsidRPr="006509A4">
        <w:rPr>
          <w:rFonts w:hint="eastAsia"/>
          <w:sz w:val="18"/>
          <w:szCs w:val="18"/>
        </w:rPr>
        <w:t>注：1.要限制每个能持续看到的灯具，但对于瞬时或短时间看到的灯具不在此例；</w:t>
      </w:r>
    </w:p>
    <w:p w:rsidR="006509A4" w:rsidRPr="006509A4" w:rsidRDefault="006509A4" w:rsidP="006509A4">
      <w:pPr>
        <w:pStyle w:val="affa"/>
        <w:ind w:firstLine="360"/>
        <w:rPr>
          <w:sz w:val="18"/>
          <w:szCs w:val="18"/>
        </w:rPr>
      </w:pPr>
      <w:r w:rsidRPr="006509A4">
        <w:rPr>
          <w:rFonts w:hint="eastAsia"/>
          <w:sz w:val="18"/>
          <w:szCs w:val="18"/>
        </w:rPr>
        <w:t>2.如果看到的光源是闪动的，其发光强度应降低一半；</w:t>
      </w:r>
    </w:p>
    <w:p w:rsidR="006509A4" w:rsidRPr="006509A4" w:rsidRDefault="006509A4" w:rsidP="006509A4">
      <w:pPr>
        <w:pStyle w:val="affa"/>
        <w:ind w:firstLine="360"/>
        <w:rPr>
          <w:sz w:val="18"/>
          <w:szCs w:val="18"/>
        </w:rPr>
      </w:pPr>
      <w:r w:rsidRPr="006509A4">
        <w:rPr>
          <w:rFonts w:hint="eastAsia"/>
          <w:sz w:val="18"/>
          <w:szCs w:val="18"/>
        </w:rPr>
        <w:t>3.如果公共（道路）照明灯具，E1区熄灯时段灯具发光强度最大允许值可提高到500cd；</w:t>
      </w:r>
    </w:p>
    <w:p w:rsidR="006509A4" w:rsidRPr="006509A4" w:rsidRDefault="006509A4" w:rsidP="006509A4">
      <w:pPr>
        <w:pStyle w:val="affa"/>
        <w:ind w:firstLine="360"/>
        <w:rPr>
          <w:sz w:val="18"/>
          <w:szCs w:val="18"/>
        </w:rPr>
      </w:pPr>
      <w:r w:rsidRPr="006509A4">
        <w:rPr>
          <w:rFonts w:hint="eastAsia"/>
          <w:sz w:val="18"/>
          <w:szCs w:val="18"/>
        </w:rPr>
        <w:t>4.环境区域（E1~E4区）的划分可按本规范附录*进行。</w:t>
      </w:r>
    </w:p>
    <w:p w:rsidR="006509A4" w:rsidRPr="006509A4" w:rsidRDefault="006509A4" w:rsidP="006509A4">
      <w:pPr>
        <w:pStyle w:val="affa"/>
        <w:ind w:firstLine="420"/>
      </w:pPr>
      <w:r w:rsidRPr="006509A4">
        <w:rPr>
          <w:rFonts w:hint="eastAsia"/>
        </w:rPr>
        <w:t>3　城市道路的非道路照明设施对汽车驾驶员产生的眩光的阈值增量不应大于15%。</w:t>
      </w:r>
    </w:p>
    <w:p w:rsidR="006509A4" w:rsidRPr="006509A4" w:rsidRDefault="006509A4" w:rsidP="006509A4">
      <w:pPr>
        <w:pStyle w:val="affa"/>
        <w:ind w:firstLine="420"/>
      </w:pPr>
      <w:r w:rsidRPr="006509A4">
        <w:rPr>
          <w:rFonts w:hint="eastAsia"/>
        </w:rPr>
        <w:t>4　居住区和步行区的夜景照明设施应避免对行人和非机动车人造成眩光。夜景照明灯具的眩光限制值应满足表</w:t>
      </w:r>
      <w:r>
        <w:rPr>
          <w:rFonts w:hint="eastAsia"/>
        </w:rPr>
        <w:t>6</w:t>
      </w:r>
      <w:r w:rsidRPr="006509A4">
        <w:rPr>
          <w:rFonts w:hint="eastAsia"/>
        </w:rPr>
        <w:t>.3-3的规定。</w:t>
      </w:r>
    </w:p>
    <w:p w:rsidR="006509A4" w:rsidRPr="006509A4" w:rsidRDefault="006509A4" w:rsidP="006509A4">
      <w:pPr>
        <w:pStyle w:val="affa"/>
        <w:ind w:firstLineChars="0" w:firstLine="0"/>
        <w:jc w:val="center"/>
        <w:rPr>
          <w:sz w:val="18"/>
          <w:szCs w:val="18"/>
        </w:rPr>
      </w:pPr>
      <w:r w:rsidRPr="006509A4">
        <w:rPr>
          <w:rFonts w:hint="eastAsia"/>
          <w:sz w:val="18"/>
          <w:szCs w:val="18"/>
        </w:rPr>
        <w:t>表</w:t>
      </w:r>
      <w:r>
        <w:rPr>
          <w:rFonts w:hint="eastAsia"/>
          <w:sz w:val="18"/>
          <w:szCs w:val="18"/>
        </w:rPr>
        <w:t>6</w:t>
      </w:r>
      <w:r w:rsidRPr="006509A4">
        <w:rPr>
          <w:rFonts w:hint="eastAsia"/>
          <w:sz w:val="18"/>
          <w:szCs w:val="18"/>
        </w:rPr>
        <w:t>.3-3　居住区和步行区夜景照明灯具的眩光限制值</w:t>
      </w:r>
    </w:p>
    <w:tbl>
      <w:tblPr>
        <w:tblStyle w:val="aff2"/>
        <w:tblW w:w="0" w:type="auto"/>
        <w:tblLook w:val="04A0"/>
      </w:tblPr>
      <w:tblGrid>
        <w:gridCol w:w="2376"/>
        <w:gridCol w:w="3340"/>
      </w:tblGrid>
      <w:tr w:rsidR="006509A4" w:rsidRPr="006509A4" w:rsidTr="00330756">
        <w:trPr>
          <w:trHeight w:val="407"/>
        </w:trPr>
        <w:tc>
          <w:tcPr>
            <w:tcW w:w="2376" w:type="dxa"/>
          </w:tcPr>
          <w:p w:rsidR="006509A4" w:rsidRPr="006509A4" w:rsidRDefault="006509A4" w:rsidP="00330756">
            <w:pPr>
              <w:pStyle w:val="affa"/>
              <w:ind w:firstLineChars="0" w:firstLine="0"/>
              <w:jc w:val="center"/>
              <w:rPr>
                <w:sz w:val="18"/>
                <w:szCs w:val="18"/>
              </w:rPr>
            </w:pPr>
            <w:r w:rsidRPr="006509A4">
              <w:rPr>
                <w:rFonts w:hint="eastAsia"/>
                <w:sz w:val="18"/>
                <w:szCs w:val="18"/>
              </w:rPr>
              <w:t>安装高度(m)</w:t>
            </w:r>
          </w:p>
        </w:tc>
        <w:tc>
          <w:tcPr>
            <w:tcW w:w="3340" w:type="dxa"/>
          </w:tcPr>
          <w:p w:rsidR="006509A4" w:rsidRPr="006509A4" w:rsidRDefault="006509A4" w:rsidP="00330756">
            <w:pPr>
              <w:pStyle w:val="affa"/>
              <w:ind w:firstLine="360"/>
              <w:jc w:val="left"/>
              <w:rPr>
                <w:sz w:val="18"/>
                <w:szCs w:val="18"/>
              </w:rPr>
            </w:pPr>
            <w:r w:rsidRPr="006509A4">
              <w:rPr>
                <w:rFonts w:hint="eastAsia"/>
                <w:sz w:val="18"/>
                <w:szCs w:val="18"/>
              </w:rPr>
              <w:t xml:space="preserve">     L与A</w:t>
            </w:r>
            <w:r w:rsidRPr="006509A4">
              <w:rPr>
                <w:rFonts w:hint="eastAsia"/>
                <w:sz w:val="18"/>
                <w:szCs w:val="18"/>
                <w:vertAlign w:val="superscript"/>
              </w:rPr>
              <w:t>0.5</w:t>
            </w:r>
            <w:r w:rsidRPr="006509A4">
              <w:rPr>
                <w:rFonts w:hint="eastAsia"/>
                <w:sz w:val="18"/>
                <w:szCs w:val="18"/>
              </w:rPr>
              <w:t>的乘积</w:t>
            </w:r>
          </w:p>
        </w:tc>
      </w:tr>
      <w:tr w:rsidR="006509A4" w:rsidRPr="006509A4" w:rsidTr="00330756">
        <w:tc>
          <w:tcPr>
            <w:tcW w:w="2376" w:type="dxa"/>
          </w:tcPr>
          <w:p w:rsidR="006509A4" w:rsidRPr="006509A4" w:rsidRDefault="006509A4" w:rsidP="00330756">
            <w:pPr>
              <w:pStyle w:val="affa"/>
              <w:ind w:firstLineChars="0" w:firstLine="0"/>
              <w:jc w:val="center"/>
              <w:rPr>
                <w:sz w:val="18"/>
                <w:szCs w:val="18"/>
              </w:rPr>
            </w:pPr>
            <w:r w:rsidRPr="006509A4">
              <w:rPr>
                <w:rFonts w:hint="eastAsia"/>
                <w:sz w:val="18"/>
                <w:szCs w:val="18"/>
              </w:rPr>
              <w:t>H≤4.5</w:t>
            </w:r>
          </w:p>
        </w:tc>
        <w:tc>
          <w:tcPr>
            <w:tcW w:w="3340" w:type="dxa"/>
          </w:tcPr>
          <w:p w:rsidR="006509A4" w:rsidRPr="006509A4" w:rsidRDefault="006509A4" w:rsidP="00330756">
            <w:pPr>
              <w:pStyle w:val="affa"/>
              <w:ind w:firstLineChars="0" w:firstLine="0"/>
              <w:jc w:val="center"/>
              <w:rPr>
                <w:sz w:val="18"/>
                <w:szCs w:val="18"/>
              </w:rPr>
            </w:pPr>
            <w:r w:rsidRPr="006509A4">
              <w:rPr>
                <w:rFonts w:hint="eastAsia"/>
                <w:sz w:val="18"/>
                <w:szCs w:val="18"/>
              </w:rPr>
              <w:t>L A</w:t>
            </w:r>
            <w:r w:rsidRPr="006509A4">
              <w:rPr>
                <w:rFonts w:hint="eastAsia"/>
                <w:sz w:val="18"/>
                <w:szCs w:val="18"/>
                <w:vertAlign w:val="superscript"/>
              </w:rPr>
              <w:t>0.5</w:t>
            </w:r>
            <w:r w:rsidRPr="006509A4">
              <w:rPr>
                <w:rFonts w:hint="eastAsia"/>
                <w:sz w:val="18"/>
                <w:szCs w:val="18"/>
              </w:rPr>
              <w:t>≤4000</w:t>
            </w:r>
          </w:p>
        </w:tc>
      </w:tr>
      <w:tr w:rsidR="006509A4" w:rsidRPr="006509A4" w:rsidTr="00330756">
        <w:tc>
          <w:tcPr>
            <w:tcW w:w="2376" w:type="dxa"/>
          </w:tcPr>
          <w:p w:rsidR="006509A4" w:rsidRPr="006509A4" w:rsidRDefault="006509A4" w:rsidP="00330756">
            <w:pPr>
              <w:pStyle w:val="affa"/>
              <w:ind w:firstLineChars="0" w:firstLine="0"/>
              <w:jc w:val="center"/>
              <w:rPr>
                <w:sz w:val="18"/>
                <w:szCs w:val="18"/>
              </w:rPr>
            </w:pPr>
            <w:r w:rsidRPr="006509A4">
              <w:rPr>
                <w:rFonts w:hint="eastAsia"/>
                <w:sz w:val="18"/>
                <w:szCs w:val="18"/>
              </w:rPr>
              <w:t>4.5＜H≤6</w:t>
            </w:r>
          </w:p>
        </w:tc>
        <w:tc>
          <w:tcPr>
            <w:tcW w:w="3340" w:type="dxa"/>
          </w:tcPr>
          <w:p w:rsidR="006509A4" w:rsidRPr="006509A4" w:rsidRDefault="006509A4" w:rsidP="00330756">
            <w:pPr>
              <w:pStyle w:val="affa"/>
              <w:ind w:firstLineChars="0" w:firstLine="0"/>
              <w:jc w:val="center"/>
              <w:rPr>
                <w:sz w:val="18"/>
                <w:szCs w:val="18"/>
              </w:rPr>
            </w:pPr>
            <w:r w:rsidRPr="006509A4">
              <w:rPr>
                <w:rFonts w:hint="eastAsia"/>
                <w:sz w:val="18"/>
                <w:szCs w:val="18"/>
              </w:rPr>
              <w:t>L A</w:t>
            </w:r>
            <w:r w:rsidRPr="006509A4">
              <w:rPr>
                <w:rFonts w:hint="eastAsia"/>
                <w:sz w:val="18"/>
                <w:szCs w:val="18"/>
                <w:vertAlign w:val="superscript"/>
              </w:rPr>
              <w:t>0.5</w:t>
            </w:r>
            <w:r w:rsidRPr="006509A4">
              <w:rPr>
                <w:rFonts w:hint="eastAsia"/>
                <w:sz w:val="18"/>
                <w:szCs w:val="18"/>
              </w:rPr>
              <w:t>≤5500</w:t>
            </w:r>
          </w:p>
        </w:tc>
      </w:tr>
      <w:tr w:rsidR="006509A4" w:rsidRPr="006509A4" w:rsidTr="00330756">
        <w:tc>
          <w:tcPr>
            <w:tcW w:w="2376" w:type="dxa"/>
          </w:tcPr>
          <w:p w:rsidR="006509A4" w:rsidRPr="006509A4" w:rsidRDefault="006509A4" w:rsidP="00330756">
            <w:pPr>
              <w:pStyle w:val="affa"/>
              <w:ind w:firstLineChars="0" w:firstLine="0"/>
              <w:jc w:val="center"/>
              <w:rPr>
                <w:sz w:val="18"/>
                <w:szCs w:val="18"/>
              </w:rPr>
            </w:pPr>
            <w:r w:rsidRPr="006509A4">
              <w:rPr>
                <w:rFonts w:hint="eastAsia"/>
                <w:sz w:val="18"/>
                <w:szCs w:val="18"/>
              </w:rPr>
              <w:t>H＞6</w:t>
            </w:r>
          </w:p>
        </w:tc>
        <w:tc>
          <w:tcPr>
            <w:tcW w:w="3340" w:type="dxa"/>
          </w:tcPr>
          <w:p w:rsidR="006509A4" w:rsidRPr="006509A4" w:rsidRDefault="006509A4" w:rsidP="00330756">
            <w:pPr>
              <w:pStyle w:val="affa"/>
              <w:ind w:firstLineChars="0" w:firstLine="0"/>
              <w:jc w:val="center"/>
              <w:rPr>
                <w:sz w:val="18"/>
                <w:szCs w:val="18"/>
              </w:rPr>
            </w:pPr>
            <w:r w:rsidRPr="006509A4">
              <w:rPr>
                <w:rFonts w:hint="eastAsia"/>
                <w:sz w:val="18"/>
                <w:szCs w:val="18"/>
              </w:rPr>
              <w:t>L A</w:t>
            </w:r>
            <w:r w:rsidRPr="006509A4">
              <w:rPr>
                <w:rFonts w:hint="eastAsia"/>
                <w:sz w:val="18"/>
                <w:szCs w:val="18"/>
                <w:vertAlign w:val="superscript"/>
              </w:rPr>
              <w:t>0.5</w:t>
            </w:r>
            <w:r w:rsidRPr="006509A4">
              <w:rPr>
                <w:rFonts w:hint="eastAsia"/>
                <w:sz w:val="18"/>
                <w:szCs w:val="18"/>
              </w:rPr>
              <w:t>≤7000</w:t>
            </w:r>
          </w:p>
        </w:tc>
      </w:tr>
    </w:tbl>
    <w:p w:rsidR="006509A4" w:rsidRPr="006509A4" w:rsidRDefault="006509A4" w:rsidP="006509A4">
      <w:pPr>
        <w:pStyle w:val="affa"/>
        <w:ind w:firstLine="360"/>
        <w:rPr>
          <w:sz w:val="18"/>
          <w:szCs w:val="18"/>
        </w:rPr>
      </w:pPr>
      <w:r w:rsidRPr="006509A4">
        <w:rPr>
          <w:rFonts w:hint="eastAsia"/>
          <w:sz w:val="18"/>
          <w:szCs w:val="18"/>
        </w:rPr>
        <w:t>注：1.L为灯具在与向下垂线成85°和90</w:t>
      </w:r>
      <w:r w:rsidRPr="006509A4">
        <w:rPr>
          <w:sz w:val="18"/>
          <w:szCs w:val="18"/>
        </w:rPr>
        <w:t>00B0</w:t>
      </w:r>
      <w:r w:rsidRPr="006509A4">
        <w:rPr>
          <w:rFonts w:hint="eastAsia"/>
          <w:sz w:val="18"/>
          <w:szCs w:val="18"/>
        </w:rPr>
        <w:t>方向间的最大平均亮度（cd/㎡）；</w:t>
      </w:r>
    </w:p>
    <w:p w:rsidR="006509A4" w:rsidRPr="006509A4" w:rsidRDefault="006509A4" w:rsidP="006509A4">
      <w:pPr>
        <w:pStyle w:val="affa"/>
        <w:ind w:firstLine="360"/>
      </w:pPr>
      <w:r w:rsidRPr="006509A4">
        <w:rPr>
          <w:rFonts w:hint="eastAsia"/>
          <w:sz w:val="18"/>
          <w:szCs w:val="18"/>
        </w:rPr>
        <w:t>2.A为灯具在与向下垂线成90°方向的所有出光面积（㎡）。</w:t>
      </w:r>
    </w:p>
    <w:p w:rsidR="006509A4" w:rsidRPr="006509A4" w:rsidRDefault="006509A4" w:rsidP="006509A4">
      <w:pPr>
        <w:pStyle w:val="affa"/>
        <w:ind w:firstLine="420"/>
      </w:pPr>
      <w:r w:rsidRPr="006509A4">
        <w:rPr>
          <w:rFonts w:hint="eastAsia"/>
        </w:rPr>
        <w:t>5　灯具的上射光通比的最大值不应大于表</w:t>
      </w:r>
      <w:r>
        <w:rPr>
          <w:rFonts w:hint="eastAsia"/>
        </w:rPr>
        <w:t>6</w:t>
      </w:r>
      <w:r w:rsidRPr="006509A4">
        <w:rPr>
          <w:rFonts w:hint="eastAsia"/>
        </w:rPr>
        <w:t>.3-4的规定值。</w:t>
      </w:r>
    </w:p>
    <w:p w:rsidR="006509A4" w:rsidRPr="006509A4" w:rsidRDefault="006509A4" w:rsidP="006509A4">
      <w:pPr>
        <w:pStyle w:val="affa"/>
        <w:ind w:firstLineChars="0" w:firstLine="0"/>
        <w:jc w:val="center"/>
        <w:rPr>
          <w:sz w:val="18"/>
          <w:szCs w:val="18"/>
        </w:rPr>
      </w:pPr>
      <w:r w:rsidRPr="006509A4">
        <w:rPr>
          <w:rFonts w:hint="eastAsia"/>
          <w:sz w:val="18"/>
          <w:szCs w:val="18"/>
        </w:rPr>
        <w:t>表</w:t>
      </w:r>
      <w:r>
        <w:rPr>
          <w:rFonts w:hint="eastAsia"/>
          <w:sz w:val="18"/>
          <w:szCs w:val="18"/>
        </w:rPr>
        <w:t>6</w:t>
      </w:r>
      <w:r w:rsidRPr="006509A4">
        <w:rPr>
          <w:rFonts w:hint="eastAsia"/>
          <w:sz w:val="18"/>
          <w:szCs w:val="18"/>
        </w:rPr>
        <w:t>.3-4　灯具的上射光通比的最大允许值</w:t>
      </w:r>
    </w:p>
    <w:tbl>
      <w:tblPr>
        <w:tblStyle w:val="aff2"/>
        <w:tblW w:w="0" w:type="auto"/>
        <w:tblLook w:val="04A0"/>
      </w:tblPr>
      <w:tblGrid>
        <w:gridCol w:w="959"/>
        <w:gridCol w:w="1984"/>
        <w:gridCol w:w="709"/>
        <w:gridCol w:w="709"/>
        <w:gridCol w:w="709"/>
        <w:gridCol w:w="646"/>
      </w:tblGrid>
      <w:tr w:rsidR="006509A4" w:rsidRPr="006509A4" w:rsidTr="00330756">
        <w:tc>
          <w:tcPr>
            <w:tcW w:w="959"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照明技术参数</w:t>
            </w:r>
          </w:p>
        </w:tc>
        <w:tc>
          <w:tcPr>
            <w:tcW w:w="1984" w:type="dxa"/>
            <w:vMerge w:val="restart"/>
          </w:tcPr>
          <w:p w:rsidR="006509A4" w:rsidRPr="006509A4" w:rsidRDefault="006509A4" w:rsidP="00330756">
            <w:pPr>
              <w:pStyle w:val="affa"/>
              <w:ind w:firstLineChars="0" w:firstLine="0"/>
              <w:jc w:val="center"/>
              <w:rPr>
                <w:sz w:val="18"/>
                <w:szCs w:val="18"/>
              </w:rPr>
            </w:pPr>
            <w:r w:rsidRPr="006509A4">
              <w:rPr>
                <w:rFonts w:hint="eastAsia"/>
                <w:sz w:val="18"/>
                <w:szCs w:val="18"/>
              </w:rPr>
              <w:t>应用条件</w:t>
            </w:r>
          </w:p>
        </w:tc>
        <w:tc>
          <w:tcPr>
            <w:tcW w:w="2773" w:type="dxa"/>
            <w:gridSpan w:val="4"/>
          </w:tcPr>
          <w:p w:rsidR="006509A4" w:rsidRPr="006509A4" w:rsidRDefault="006509A4" w:rsidP="00330756">
            <w:pPr>
              <w:pStyle w:val="affa"/>
              <w:ind w:firstLineChars="0" w:firstLine="0"/>
              <w:jc w:val="center"/>
              <w:rPr>
                <w:sz w:val="18"/>
                <w:szCs w:val="18"/>
              </w:rPr>
            </w:pPr>
            <w:r w:rsidRPr="006509A4">
              <w:rPr>
                <w:rFonts w:hint="eastAsia"/>
                <w:sz w:val="18"/>
                <w:szCs w:val="18"/>
              </w:rPr>
              <w:t>环境区域</w:t>
            </w:r>
          </w:p>
        </w:tc>
      </w:tr>
      <w:tr w:rsidR="006509A4" w:rsidRPr="006509A4" w:rsidTr="00330756">
        <w:tc>
          <w:tcPr>
            <w:tcW w:w="959" w:type="dxa"/>
            <w:vMerge/>
          </w:tcPr>
          <w:p w:rsidR="006509A4" w:rsidRPr="006509A4" w:rsidRDefault="006509A4" w:rsidP="00330756">
            <w:pPr>
              <w:pStyle w:val="affa"/>
              <w:ind w:firstLineChars="0" w:firstLine="0"/>
              <w:rPr>
                <w:sz w:val="18"/>
                <w:szCs w:val="18"/>
              </w:rPr>
            </w:pPr>
          </w:p>
        </w:tc>
        <w:tc>
          <w:tcPr>
            <w:tcW w:w="1984" w:type="dxa"/>
            <w:vMerge/>
          </w:tcPr>
          <w:p w:rsidR="006509A4" w:rsidRPr="006509A4" w:rsidRDefault="006509A4" w:rsidP="00330756">
            <w:pPr>
              <w:pStyle w:val="affa"/>
              <w:ind w:firstLineChars="0" w:firstLine="0"/>
              <w:rPr>
                <w:sz w:val="18"/>
                <w:szCs w:val="18"/>
              </w:rPr>
            </w:pP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E1区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E2区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E3区</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E4区</w:t>
            </w:r>
          </w:p>
        </w:tc>
      </w:tr>
      <w:tr w:rsidR="006509A4" w:rsidRPr="006509A4" w:rsidTr="00330756">
        <w:trPr>
          <w:trHeight w:val="625"/>
        </w:trPr>
        <w:tc>
          <w:tcPr>
            <w:tcW w:w="959" w:type="dxa"/>
          </w:tcPr>
          <w:p w:rsidR="006509A4" w:rsidRPr="006509A4" w:rsidRDefault="006509A4" w:rsidP="00330756">
            <w:pPr>
              <w:pStyle w:val="affa"/>
              <w:ind w:firstLineChars="0" w:firstLine="0"/>
              <w:rPr>
                <w:sz w:val="18"/>
                <w:szCs w:val="18"/>
              </w:rPr>
            </w:pPr>
            <w:r w:rsidRPr="006509A4">
              <w:rPr>
                <w:rFonts w:hint="eastAsia"/>
                <w:sz w:val="18"/>
                <w:szCs w:val="18"/>
              </w:rPr>
              <w:t>上射光通比</w:t>
            </w:r>
          </w:p>
        </w:tc>
        <w:tc>
          <w:tcPr>
            <w:tcW w:w="1984" w:type="dxa"/>
          </w:tcPr>
          <w:p w:rsidR="006509A4" w:rsidRPr="006509A4" w:rsidRDefault="006509A4" w:rsidP="00330756">
            <w:pPr>
              <w:pStyle w:val="affa"/>
              <w:ind w:leftChars="-46" w:left="-14" w:rightChars="-56" w:right="-118" w:hangingChars="46" w:hanging="83"/>
              <w:jc w:val="left"/>
              <w:rPr>
                <w:sz w:val="18"/>
                <w:szCs w:val="18"/>
              </w:rPr>
            </w:pPr>
            <w:r w:rsidRPr="006509A4">
              <w:rPr>
                <w:rFonts w:hint="eastAsia"/>
                <w:sz w:val="18"/>
                <w:szCs w:val="18"/>
              </w:rPr>
              <w:t>灯具所处位置水平以上的光通量与灯具总光通量之比（%）</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0</w:t>
            </w:r>
          </w:p>
        </w:tc>
        <w:tc>
          <w:tcPr>
            <w:tcW w:w="709" w:type="dxa"/>
          </w:tcPr>
          <w:p w:rsidR="006509A4" w:rsidRPr="006509A4" w:rsidRDefault="006509A4" w:rsidP="00330756">
            <w:pPr>
              <w:pStyle w:val="affa"/>
              <w:ind w:firstLineChars="15" w:firstLine="27"/>
              <w:rPr>
                <w:sz w:val="18"/>
                <w:szCs w:val="18"/>
              </w:rPr>
            </w:pPr>
            <w:r w:rsidRPr="006509A4">
              <w:rPr>
                <w:rFonts w:hint="eastAsia"/>
                <w:sz w:val="18"/>
                <w:szCs w:val="18"/>
              </w:rPr>
              <w:t>5</w:t>
            </w:r>
          </w:p>
        </w:tc>
        <w:tc>
          <w:tcPr>
            <w:tcW w:w="709" w:type="dxa"/>
          </w:tcPr>
          <w:p w:rsidR="006509A4" w:rsidRPr="006509A4" w:rsidRDefault="006509A4" w:rsidP="00330756">
            <w:pPr>
              <w:pStyle w:val="affa"/>
              <w:ind w:firstLineChars="16" w:firstLine="29"/>
              <w:rPr>
                <w:sz w:val="18"/>
                <w:szCs w:val="18"/>
              </w:rPr>
            </w:pPr>
            <w:r w:rsidRPr="006509A4">
              <w:rPr>
                <w:rFonts w:hint="eastAsia"/>
                <w:sz w:val="18"/>
                <w:szCs w:val="18"/>
              </w:rPr>
              <w:t>15</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25</w:t>
            </w:r>
          </w:p>
        </w:tc>
      </w:tr>
    </w:tbl>
    <w:p w:rsidR="006509A4" w:rsidRPr="006509A4" w:rsidRDefault="006509A4" w:rsidP="006509A4">
      <w:pPr>
        <w:pStyle w:val="affa"/>
        <w:ind w:firstLine="360"/>
        <w:rPr>
          <w:sz w:val="18"/>
          <w:szCs w:val="18"/>
        </w:rPr>
      </w:pPr>
      <w:r w:rsidRPr="006509A4">
        <w:rPr>
          <w:rFonts w:hint="eastAsia"/>
          <w:sz w:val="18"/>
          <w:szCs w:val="18"/>
        </w:rPr>
        <w:t>注：根据《限制室外照明设施产生的光干扰影响指南》No.150(2003)标准，埋地灯不考虑上射光通比。</w:t>
      </w:r>
    </w:p>
    <w:p w:rsidR="006509A4" w:rsidRPr="006509A4" w:rsidRDefault="006509A4" w:rsidP="006509A4">
      <w:pPr>
        <w:pStyle w:val="affa"/>
        <w:ind w:firstLine="420"/>
      </w:pPr>
      <w:r w:rsidRPr="006509A4">
        <w:rPr>
          <w:rFonts w:hint="eastAsia"/>
        </w:rPr>
        <w:t>6　夜景照明在建筑立面和标识面产生的平均亮度不应大于表</w:t>
      </w:r>
      <w:r>
        <w:rPr>
          <w:rFonts w:hint="eastAsia"/>
        </w:rPr>
        <w:t>6</w:t>
      </w:r>
      <w:r w:rsidRPr="006509A4">
        <w:rPr>
          <w:rFonts w:hint="eastAsia"/>
        </w:rPr>
        <w:t>.3-5的规定值。</w:t>
      </w:r>
    </w:p>
    <w:p w:rsidR="006509A4" w:rsidRPr="006509A4" w:rsidRDefault="006509A4" w:rsidP="006509A4">
      <w:pPr>
        <w:pStyle w:val="affa"/>
        <w:ind w:firstLineChars="0" w:firstLine="0"/>
        <w:jc w:val="center"/>
        <w:rPr>
          <w:sz w:val="18"/>
          <w:szCs w:val="18"/>
        </w:rPr>
      </w:pPr>
      <w:r w:rsidRPr="006509A4">
        <w:rPr>
          <w:rFonts w:hint="eastAsia"/>
          <w:sz w:val="18"/>
          <w:szCs w:val="18"/>
        </w:rPr>
        <w:t>表</w:t>
      </w:r>
      <w:r>
        <w:rPr>
          <w:rFonts w:hint="eastAsia"/>
          <w:sz w:val="18"/>
          <w:szCs w:val="18"/>
        </w:rPr>
        <w:t>6</w:t>
      </w:r>
      <w:r w:rsidRPr="006509A4">
        <w:rPr>
          <w:rFonts w:hint="eastAsia"/>
          <w:sz w:val="18"/>
          <w:szCs w:val="18"/>
        </w:rPr>
        <w:t>.3-5　建筑立面和标识面产生的平均亮度最大允许值</w:t>
      </w:r>
    </w:p>
    <w:tbl>
      <w:tblPr>
        <w:tblStyle w:val="aff2"/>
        <w:tblW w:w="0" w:type="auto"/>
        <w:jc w:val="center"/>
        <w:tblLook w:val="04A0"/>
      </w:tblPr>
      <w:tblGrid>
        <w:gridCol w:w="1242"/>
        <w:gridCol w:w="1701"/>
        <w:gridCol w:w="709"/>
        <w:gridCol w:w="709"/>
        <w:gridCol w:w="709"/>
        <w:gridCol w:w="646"/>
      </w:tblGrid>
      <w:tr w:rsidR="006509A4" w:rsidRPr="006509A4" w:rsidTr="006509A4">
        <w:trPr>
          <w:jc w:val="center"/>
        </w:trPr>
        <w:tc>
          <w:tcPr>
            <w:tcW w:w="1242"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照明技术参数</w:t>
            </w:r>
          </w:p>
        </w:tc>
        <w:tc>
          <w:tcPr>
            <w:tcW w:w="1701" w:type="dxa"/>
            <w:vMerge w:val="restart"/>
          </w:tcPr>
          <w:p w:rsidR="006509A4" w:rsidRPr="006509A4" w:rsidRDefault="006509A4" w:rsidP="00330756">
            <w:pPr>
              <w:pStyle w:val="affa"/>
              <w:ind w:firstLineChars="0" w:firstLine="0"/>
              <w:jc w:val="center"/>
              <w:rPr>
                <w:sz w:val="18"/>
                <w:szCs w:val="18"/>
              </w:rPr>
            </w:pPr>
            <w:r w:rsidRPr="006509A4">
              <w:rPr>
                <w:rFonts w:hint="eastAsia"/>
                <w:sz w:val="18"/>
                <w:szCs w:val="18"/>
              </w:rPr>
              <w:t>应用条件</w:t>
            </w:r>
          </w:p>
        </w:tc>
        <w:tc>
          <w:tcPr>
            <w:tcW w:w="2773" w:type="dxa"/>
            <w:gridSpan w:val="4"/>
          </w:tcPr>
          <w:p w:rsidR="006509A4" w:rsidRPr="006509A4" w:rsidRDefault="006509A4" w:rsidP="00330756">
            <w:pPr>
              <w:pStyle w:val="affa"/>
              <w:ind w:firstLineChars="0" w:firstLine="0"/>
              <w:jc w:val="center"/>
              <w:rPr>
                <w:sz w:val="18"/>
                <w:szCs w:val="18"/>
              </w:rPr>
            </w:pPr>
            <w:r w:rsidRPr="006509A4">
              <w:rPr>
                <w:rFonts w:hint="eastAsia"/>
                <w:sz w:val="18"/>
                <w:szCs w:val="18"/>
              </w:rPr>
              <w:t>环境区域</w:t>
            </w:r>
          </w:p>
        </w:tc>
      </w:tr>
      <w:tr w:rsidR="006509A4" w:rsidRPr="006509A4" w:rsidTr="006509A4">
        <w:trPr>
          <w:jc w:val="center"/>
        </w:trPr>
        <w:tc>
          <w:tcPr>
            <w:tcW w:w="1242" w:type="dxa"/>
            <w:vMerge/>
          </w:tcPr>
          <w:p w:rsidR="006509A4" w:rsidRPr="006509A4" w:rsidRDefault="006509A4" w:rsidP="00330756">
            <w:pPr>
              <w:pStyle w:val="affa"/>
              <w:ind w:firstLineChars="0" w:firstLine="0"/>
              <w:rPr>
                <w:sz w:val="18"/>
                <w:szCs w:val="18"/>
              </w:rPr>
            </w:pPr>
          </w:p>
        </w:tc>
        <w:tc>
          <w:tcPr>
            <w:tcW w:w="1701" w:type="dxa"/>
            <w:vMerge/>
          </w:tcPr>
          <w:p w:rsidR="006509A4" w:rsidRPr="006509A4" w:rsidRDefault="006509A4" w:rsidP="00330756">
            <w:pPr>
              <w:pStyle w:val="affa"/>
              <w:ind w:firstLineChars="0" w:firstLine="0"/>
              <w:rPr>
                <w:sz w:val="18"/>
                <w:szCs w:val="18"/>
              </w:rPr>
            </w:pP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E1区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E2区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E3区</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E4区</w:t>
            </w:r>
          </w:p>
        </w:tc>
      </w:tr>
      <w:tr w:rsidR="006509A4" w:rsidRPr="006509A4" w:rsidTr="006509A4">
        <w:trPr>
          <w:jc w:val="center"/>
        </w:trPr>
        <w:tc>
          <w:tcPr>
            <w:tcW w:w="1242" w:type="dxa"/>
          </w:tcPr>
          <w:p w:rsidR="006509A4" w:rsidRPr="006509A4" w:rsidRDefault="006509A4" w:rsidP="00330756">
            <w:pPr>
              <w:pStyle w:val="affa"/>
              <w:ind w:firstLineChars="0" w:firstLine="0"/>
              <w:rPr>
                <w:sz w:val="18"/>
                <w:szCs w:val="18"/>
              </w:rPr>
            </w:pPr>
            <w:r w:rsidRPr="006509A4">
              <w:rPr>
                <w:rFonts w:hint="eastAsia"/>
                <w:sz w:val="18"/>
                <w:szCs w:val="18"/>
              </w:rPr>
              <w:t>建筑立面亮度Lb(cd/㎡)</w:t>
            </w:r>
          </w:p>
        </w:tc>
        <w:tc>
          <w:tcPr>
            <w:tcW w:w="1701" w:type="dxa"/>
          </w:tcPr>
          <w:p w:rsidR="006509A4" w:rsidRPr="006509A4" w:rsidRDefault="006509A4" w:rsidP="00330756">
            <w:pPr>
              <w:pStyle w:val="affa"/>
              <w:ind w:firstLineChars="0" w:firstLine="0"/>
              <w:rPr>
                <w:sz w:val="18"/>
                <w:szCs w:val="18"/>
              </w:rPr>
            </w:pPr>
            <w:r w:rsidRPr="006509A4">
              <w:rPr>
                <w:rFonts w:hint="eastAsia"/>
                <w:sz w:val="18"/>
                <w:szCs w:val="18"/>
              </w:rPr>
              <w:t>被照面平均亮度</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0</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5</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10</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25</w:t>
            </w:r>
          </w:p>
        </w:tc>
      </w:tr>
      <w:tr w:rsidR="006509A4" w:rsidRPr="006509A4" w:rsidTr="006509A4">
        <w:trPr>
          <w:jc w:val="center"/>
        </w:trPr>
        <w:tc>
          <w:tcPr>
            <w:tcW w:w="1242" w:type="dxa"/>
          </w:tcPr>
          <w:p w:rsidR="006509A4" w:rsidRPr="006509A4" w:rsidRDefault="006509A4" w:rsidP="00330756">
            <w:pPr>
              <w:pStyle w:val="affa"/>
              <w:ind w:firstLineChars="0" w:firstLine="0"/>
              <w:rPr>
                <w:sz w:val="18"/>
                <w:szCs w:val="18"/>
              </w:rPr>
            </w:pPr>
            <w:r w:rsidRPr="006509A4">
              <w:rPr>
                <w:rFonts w:hint="eastAsia"/>
                <w:sz w:val="18"/>
                <w:szCs w:val="18"/>
              </w:rPr>
              <w:t>标识亮度Ls(cd/㎡)</w:t>
            </w:r>
          </w:p>
        </w:tc>
        <w:tc>
          <w:tcPr>
            <w:tcW w:w="1701" w:type="dxa"/>
          </w:tcPr>
          <w:p w:rsidR="006509A4" w:rsidRPr="006509A4" w:rsidRDefault="006509A4" w:rsidP="00330756">
            <w:pPr>
              <w:pStyle w:val="affa"/>
              <w:ind w:firstLineChars="0" w:firstLine="0"/>
              <w:rPr>
                <w:sz w:val="18"/>
                <w:szCs w:val="18"/>
              </w:rPr>
            </w:pPr>
            <w:r w:rsidRPr="006509A4">
              <w:rPr>
                <w:rFonts w:hint="eastAsia"/>
                <w:sz w:val="18"/>
                <w:szCs w:val="18"/>
              </w:rPr>
              <w:t>外投光标识被照面平均亮度；对自发光广告标识，指发光面的平均亮度</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50</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400</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800</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1000</w:t>
            </w:r>
          </w:p>
        </w:tc>
      </w:tr>
    </w:tbl>
    <w:p w:rsidR="006509A4" w:rsidRPr="006509A4" w:rsidRDefault="006509A4" w:rsidP="006509A4">
      <w:pPr>
        <w:pStyle w:val="affa"/>
        <w:ind w:firstLine="360"/>
        <w:rPr>
          <w:sz w:val="18"/>
          <w:szCs w:val="18"/>
        </w:rPr>
      </w:pPr>
      <w:r w:rsidRPr="006509A4">
        <w:rPr>
          <w:rFonts w:hint="eastAsia"/>
          <w:sz w:val="18"/>
          <w:szCs w:val="18"/>
        </w:rPr>
        <w:t>注:1.若被照面为漫反射面，建筑立面亮度可根据被照面的照度E和反射比ρ，按L=Eρ/π式计算出亮度Lb或Ls；</w:t>
      </w:r>
    </w:p>
    <w:p w:rsidR="006509A4" w:rsidRPr="006509A4" w:rsidRDefault="006509A4" w:rsidP="006509A4">
      <w:pPr>
        <w:pStyle w:val="affa"/>
        <w:ind w:firstLine="360"/>
        <w:rPr>
          <w:sz w:val="18"/>
          <w:szCs w:val="18"/>
        </w:rPr>
      </w:pPr>
      <w:r w:rsidRPr="006509A4">
        <w:rPr>
          <w:rFonts w:hint="eastAsia"/>
          <w:sz w:val="18"/>
          <w:szCs w:val="18"/>
        </w:rPr>
        <w:t>2.标识亮度Ls值不适用于交通信号标识；</w:t>
      </w:r>
    </w:p>
    <w:p w:rsidR="006509A4" w:rsidRPr="006509A4" w:rsidRDefault="006509A4" w:rsidP="006509A4">
      <w:pPr>
        <w:pStyle w:val="affa"/>
        <w:ind w:firstLine="360"/>
        <w:rPr>
          <w:sz w:val="18"/>
          <w:szCs w:val="18"/>
        </w:rPr>
      </w:pPr>
      <w:r w:rsidRPr="006509A4">
        <w:rPr>
          <w:rFonts w:hint="eastAsia"/>
          <w:sz w:val="18"/>
          <w:szCs w:val="18"/>
        </w:rPr>
        <w:t>3.闪烁、循环组合的发光标识，在E1区和E2区里不应采用，在所有环境区域这类标识均不应靠近住宅的窗户设置。</w:t>
      </w:r>
    </w:p>
    <w:p w:rsidR="006509A4" w:rsidRPr="006509A4" w:rsidRDefault="006509A4" w:rsidP="006509A4">
      <w:pPr>
        <w:spacing w:line="320" w:lineRule="atLeast"/>
        <w:rPr>
          <w:rFonts w:ascii="宋体"/>
          <w:kern w:val="0"/>
          <w:sz w:val="18"/>
          <w:szCs w:val="18"/>
        </w:rPr>
      </w:pPr>
      <w:r w:rsidRPr="006509A4">
        <w:rPr>
          <w:rFonts w:hint="eastAsia"/>
          <w:b/>
          <w:spacing w:val="6"/>
          <w:szCs w:val="21"/>
        </w:rPr>
        <w:t>5</w:t>
      </w:r>
      <w:r w:rsidRPr="006509A4">
        <w:rPr>
          <w:b/>
          <w:spacing w:val="6"/>
          <w:szCs w:val="21"/>
        </w:rPr>
        <w:t>.3.7</w:t>
      </w:r>
      <w:r w:rsidRPr="006509A4">
        <w:rPr>
          <w:b/>
          <w:spacing w:val="6"/>
          <w:szCs w:val="21"/>
        </w:rPr>
        <w:t xml:space="preserve">　</w:t>
      </w:r>
      <w:r w:rsidRPr="006509A4">
        <w:rPr>
          <w:rFonts w:hint="eastAsia"/>
          <w:kern w:val="0"/>
          <w:szCs w:val="20"/>
        </w:rPr>
        <w:t>规范数值模拟的报告，以利于横向比对分析。</w:t>
      </w:r>
    </w:p>
    <w:p w:rsidR="00F22C28" w:rsidRPr="006509A4" w:rsidRDefault="00F22C28">
      <w:pPr>
        <w:ind w:firstLineChars="202" w:firstLine="424"/>
      </w:pPr>
    </w:p>
    <w:p w:rsidR="00F22C28" w:rsidRPr="00F5356E" w:rsidRDefault="00A0012C">
      <w:pPr>
        <w:pStyle w:val="affc"/>
        <w:widowControl w:val="0"/>
        <w:adjustRightInd w:val="0"/>
        <w:snapToGrid w:val="0"/>
        <w:jc w:val="center"/>
        <w:rPr>
          <w:b/>
        </w:rPr>
      </w:pPr>
      <w:bookmarkStart w:id="82" w:name="_Toc520660804"/>
      <w:bookmarkStart w:id="83" w:name="_Toc525759343"/>
      <w:bookmarkStart w:id="84" w:name="_Toc525766058"/>
      <w:r w:rsidRPr="00F5356E">
        <w:rPr>
          <w:rFonts w:eastAsia="宋体"/>
          <w:b/>
        </w:rPr>
        <w:t>6</w:t>
      </w:r>
      <w:r w:rsidR="00FC2BC4" w:rsidRPr="00F5356E">
        <w:rPr>
          <w:rFonts w:eastAsia="宋体"/>
          <w:b/>
        </w:rPr>
        <w:t>.</w:t>
      </w:r>
      <w:r w:rsidR="00FC2BC4" w:rsidRPr="00F5356E">
        <w:rPr>
          <w:rFonts w:eastAsia="宋体" w:hint="eastAsia"/>
          <w:b/>
        </w:rPr>
        <w:t>4</w:t>
      </w:r>
      <w:r w:rsidR="00FC2BC4" w:rsidRPr="00F5356E">
        <w:rPr>
          <w:rFonts w:eastAsia="宋体"/>
          <w:b/>
        </w:rPr>
        <w:t xml:space="preserve">　</w:t>
      </w:r>
      <w:r w:rsidR="00FC2BC4" w:rsidRPr="00F5356E">
        <w:rPr>
          <w:rFonts w:eastAsia="宋体" w:hint="eastAsia"/>
          <w:b/>
        </w:rPr>
        <w:t>视野模拟</w:t>
      </w:r>
      <w:bookmarkEnd w:id="82"/>
      <w:bookmarkEnd w:id="83"/>
      <w:bookmarkEnd w:id="84"/>
      <w:r w:rsidR="00772B88" w:rsidRPr="00F5356E">
        <w:rPr>
          <w:rFonts w:eastAsia="宋体"/>
          <w:b/>
        </w:rPr>
        <w:fldChar w:fldCharType="begin"/>
      </w:r>
      <w:r w:rsidR="0072389B" w:rsidRPr="00F5356E">
        <w:rPr>
          <w:rFonts w:eastAsia="宋体"/>
          <w:b/>
        </w:rPr>
        <w:instrText xml:space="preserve"> TC  "</w:instrText>
      </w:r>
      <w:bookmarkStart w:id="85" w:name="_Toc525761049"/>
      <w:r w:rsidR="0072389B" w:rsidRPr="00F5356E">
        <w:rPr>
          <w:rFonts w:eastAsia="宋体"/>
          <w:b/>
        </w:rPr>
        <w:instrText>6.4  Visual Field Simulation</w:instrText>
      </w:r>
      <w:bookmarkEnd w:id="85"/>
      <w:r w:rsidR="0072389B" w:rsidRPr="00F5356E">
        <w:rPr>
          <w:rFonts w:eastAsia="宋体"/>
          <w:b/>
        </w:rPr>
        <w:instrText xml:space="preserve">" \l 2 </w:instrText>
      </w:r>
      <w:r w:rsidR="00772B88" w:rsidRPr="00F5356E">
        <w:rPr>
          <w:rFonts w:eastAsia="宋体"/>
          <w:b/>
        </w:rPr>
        <w:fldChar w:fldCharType="end"/>
      </w:r>
    </w:p>
    <w:p w:rsidR="00F22C28" w:rsidRPr="00F5356E" w:rsidRDefault="00F22C28">
      <w:pPr>
        <w:pStyle w:val="affa"/>
        <w:ind w:firstLine="420"/>
      </w:pPr>
    </w:p>
    <w:p w:rsidR="00F22C28" w:rsidRPr="00F5356E" w:rsidRDefault="00A0012C">
      <w:pPr>
        <w:pStyle w:val="affd"/>
        <w:widowControl w:val="0"/>
        <w:adjustRightInd w:val="0"/>
        <w:snapToGrid w:val="0"/>
        <w:rPr>
          <w:spacing w:val="6"/>
          <w:szCs w:val="21"/>
        </w:rPr>
      </w:pPr>
      <w:r w:rsidRPr="00F5356E">
        <w:rPr>
          <w:b/>
          <w:spacing w:val="8"/>
          <w:szCs w:val="21"/>
        </w:rPr>
        <w:t>6</w:t>
      </w:r>
      <w:r w:rsidR="00FC2BC4" w:rsidRPr="00F5356E">
        <w:rPr>
          <w:b/>
          <w:spacing w:val="8"/>
          <w:szCs w:val="21"/>
        </w:rPr>
        <w:t>.</w:t>
      </w:r>
      <w:r w:rsidR="00FC2BC4" w:rsidRPr="00F5356E">
        <w:rPr>
          <w:rFonts w:hint="eastAsia"/>
          <w:b/>
          <w:spacing w:val="8"/>
          <w:szCs w:val="21"/>
        </w:rPr>
        <w:t>4</w:t>
      </w:r>
      <w:r w:rsidR="00FC2BC4" w:rsidRPr="00F5356E">
        <w:rPr>
          <w:b/>
          <w:spacing w:val="8"/>
          <w:szCs w:val="21"/>
        </w:rPr>
        <w:t>.1</w:t>
      </w:r>
      <w:r w:rsidR="00FC2BC4" w:rsidRPr="00F5356E">
        <w:rPr>
          <w:rFonts w:eastAsia="宋体"/>
        </w:rPr>
        <w:t xml:space="preserve">　</w:t>
      </w:r>
      <w:r w:rsidR="003E55DF" w:rsidRPr="00F5356E">
        <w:rPr>
          <w:rFonts w:eastAsia="宋体" w:hint="eastAsia"/>
        </w:rPr>
        <w:t>视野模拟用于分析</w:t>
      </w:r>
      <w:r w:rsidR="003E55DF" w:rsidRPr="00F5356E">
        <w:rPr>
          <w:rFonts w:eastAsia="宋体" w:hint="eastAsia"/>
        </w:rPr>
        <w:t>GB 50033</w:t>
      </w:r>
      <w:r w:rsidR="003E55DF" w:rsidRPr="00F5356E">
        <w:rPr>
          <w:rFonts w:eastAsia="宋体" w:hint="eastAsia"/>
        </w:rPr>
        <w:t>中规定的公共建筑各类主要功能房间（场所）的户外视野，用于指导相关的设计优化，或依据施工图进行建模计算，校核施工图或竣工图状态下的户外视野效果。</w:t>
      </w:r>
    </w:p>
    <w:p w:rsidR="003E55DF" w:rsidRPr="00F5356E" w:rsidRDefault="00A0012C" w:rsidP="00EF368B">
      <w:pPr>
        <w:pStyle w:val="affd"/>
        <w:widowControl w:val="0"/>
        <w:adjustRightInd w:val="0"/>
        <w:snapToGrid w:val="0"/>
      </w:pPr>
      <w:r w:rsidRPr="00F5356E">
        <w:rPr>
          <w:b/>
          <w:spacing w:val="8"/>
          <w:szCs w:val="21"/>
        </w:rPr>
        <w:t>6</w:t>
      </w:r>
      <w:r w:rsidR="00FC2BC4" w:rsidRPr="00F5356E">
        <w:rPr>
          <w:b/>
          <w:spacing w:val="8"/>
          <w:szCs w:val="21"/>
        </w:rPr>
        <w:t>.</w:t>
      </w:r>
      <w:r w:rsidR="002F6289" w:rsidRPr="00F5356E">
        <w:rPr>
          <w:b/>
          <w:spacing w:val="8"/>
          <w:szCs w:val="21"/>
        </w:rPr>
        <w:t>4</w:t>
      </w:r>
      <w:r w:rsidR="00FC2BC4" w:rsidRPr="00F5356E">
        <w:rPr>
          <w:b/>
          <w:spacing w:val="8"/>
          <w:szCs w:val="21"/>
        </w:rPr>
        <w:t>.2</w:t>
      </w:r>
      <w:r w:rsidR="00FC2BC4" w:rsidRPr="00F5356E">
        <w:rPr>
          <w:rFonts w:eastAsia="宋体"/>
        </w:rPr>
        <w:t xml:space="preserve">　</w:t>
      </w:r>
      <w:r w:rsidR="00FC2BC4" w:rsidRPr="00F5356E">
        <w:rPr>
          <w:rFonts w:eastAsia="宋体" w:hint="eastAsia"/>
          <w:spacing w:val="8"/>
          <w:szCs w:val="21"/>
        </w:rPr>
        <w:t>几何模型</w:t>
      </w:r>
      <w:r w:rsidR="00120F60" w:rsidRPr="00F5356E">
        <w:rPr>
          <w:rFonts w:eastAsia="宋体" w:hint="eastAsia"/>
          <w:spacing w:val="8"/>
          <w:szCs w:val="21"/>
        </w:rPr>
        <w:t>建模参照</w:t>
      </w:r>
      <w:r w:rsidR="00120F60" w:rsidRPr="00F5356E">
        <w:rPr>
          <w:rFonts w:eastAsia="宋体"/>
          <w:bCs/>
          <w:szCs w:val="21"/>
        </w:rPr>
        <w:t>本规程</w:t>
      </w:r>
      <w:r w:rsidR="00120F60" w:rsidRPr="00F5356E">
        <w:rPr>
          <w:rFonts w:eastAsia="宋体" w:hint="eastAsia"/>
          <w:bCs/>
          <w:szCs w:val="21"/>
        </w:rPr>
        <w:t>第</w:t>
      </w:r>
      <w:r w:rsidR="00120F60" w:rsidRPr="00F5356E">
        <w:rPr>
          <w:rFonts w:eastAsia="宋体"/>
          <w:bCs/>
          <w:szCs w:val="21"/>
        </w:rPr>
        <w:t>6.2.3</w:t>
      </w:r>
      <w:r w:rsidR="00120F60" w:rsidRPr="00F5356E">
        <w:rPr>
          <w:rFonts w:eastAsia="宋体" w:hint="eastAsia"/>
          <w:bCs/>
          <w:szCs w:val="21"/>
        </w:rPr>
        <w:t>条</w:t>
      </w:r>
      <w:r w:rsidR="00120F60" w:rsidRPr="00F5356E">
        <w:rPr>
          <w:rFonts w:eastAsia="宋体"/>
          <w:bCs/>
          <w:szCs w:val="21"/>
        </w:rPr>
        <w:t>的</w:t>
      </w:r>
      <w:r w:rsidR="00120F60" w:rsidRPr="00F5356E">
        <w:rPr>
          <w:rFonts w:eastAsia="宋体" w:hint="eastAsia"/>
          <w:bCs/>
          <w:szCs w:val="21"/>
        </w:rPr>
        <w:t>要求</w:t>
      </w:r>
      <w:r w:rsidR="003E55DF" w:rsidRPr="00F5356E">
        <w:rPr>
          <w:rFonts w:eastAsia="宋体"/>
          <w:spacing w:val="8"/>
          <w:szCs w:val="21"/>
        </w:rPr>
        <w:t>。</w:t>
      </w:r>
    </w:p>
    <w:p w:rsidR="00F22C28" w:rsidRPr="00F5356E" w:rsidRDefault="00A0012C">
      <w:pPr>
        <w:pStyle w:val="affd"/>
        <w:widowControl w:val="0"/>
        <w:adjustRightInd w:val="0"/>
        <w:snapToGrid w:val="0"/>
        <w:rPr>
          <w:rFonts w:eastAsia="宋体"/>
        </w:rPr>
      </w:pPr>
      <w:r w:rsidRPr="00F5356E">
        <w:rPr>
          <w:b/>
          <w:spacing w:val="8"/>
          <w:szCs w:val="21"/>
        </w:rPr>
        <w:t>6</w:t>
      </w:r>
      <w:r w:rsidR="00FC2BC4" w:rsidRPr="00F5356E">
        <w:rPr>
          <w:b/>
          <w:spacing w:val="8"/>
          <w:szCs w:val="21"/>
        </w:rPr>
        <w:t>.</w:t>
      </w:r>
      <w:r w:rsidR="002F6289" w:rsidRPr="00F5356E">
        <w:rPr>
          <w:b/>
          <w:spacing w:val="8"/>
          <w:szCs w:val="21"/>
        </w:rPr>
        <w:t>4</w:t>
      </w:r>
      <w:r w:rsidR="00FC2BC4" w:rsidRPr="00F5356E">
        <w:rPr>
          <w:b/>
          <w:spacing w:val="8"/>
          <w:szCs w:val="21"/>
        </w:rPr>
        <w:t>.3</w:t>
      </w:r>
      <w:r w:rsidR="00FC2BC4" w:rsidRPr="00F5356E">
        <w:rPr>
          <w:rFonts w:eastAsia="宋体"/>
        </w:rPr>
        <w:t xml:space="preserve">　</w:t>
      </w:r>
      <w:r w:rsidR="003E55DF" w:rsidRPr="00F5356E">
        <w:rPr>
          <w:rFonts w:eastAsia="宋体" w:hint="eastAsia"/>
        </w:rPr>
        <w:t>建筑门窗（含透明幕墙）</w:t>
      </w:r>
      <w:r w:rsidR="00080227" w:rsidRPr="00F5356E">
        <w:rPr>
          <w:rFonts w:eastAsia="宋体" w:hint="eastAsia"/>
        </w:rPr>
        <w:t>可见光透射比的设置应符合本规程</w:t>
      </w:r>
      <w:r w:rsidR="00080227" w:rsidRPr="00F5356E">
        <w:rPr>
          <w:rFonts w:eastAsia="宋体" w:hint="eastAsia"/>
        </w:rPr>
        <w:t>6.2.5</w:t>
      </w:r>
      <w:r w:rsidR="00080227" w:rsidRPr="00F5356E">
        <w:rPr>
          <w:rFonts w:eastAsia="宋体" w:hint="eastAsia"/>
        </w:rPr>
        <w:t>条的规定</w:t>
      </w:r>
      <w:r w:rsidR="003E55DF" w:rsidRPr="00F5356E">
        <w:rPr>
          <w:rFonts w:eastAsia="宋体" w:hint="eastAsia"/>
        </w:rPr>
        <w:t>。</w:t>
      </w:r>
    </w:p>
    <w:p w:rsidR="00A82D0A" w:rsidRPr="00F5356E" w:rsidRDefault="00A0012C" w:rsidP="00A82D0A">
      <w:pPr>
        <w:pStyle w:val="affd"/>
        <w:widowControl w:val="0"/>
        <w:adjustRightInd w:val="0"/>
        <w:snapToGrid w:val="0"/>
        <w:rPr>
          <w:rFonts w:eastAsia="宋体"/>
          <w:szCs w:val="22"/>
        </w:rPr>
      </w:pPr>
      <w:r w:rsidRPr="00F5356E">
        <w:rPr>
          <w:b/>
          <w:spacing w:val="8"/>
          <w:szCs w:val="21"/>
        </w:rPr>
        <w:t>6</w:t>
      </w:r>
      <w:r w:rsidR="00FC2BC4" w:rsidRPr="00F5356E">
        <w:rPr>
          <w:b/>
          <w:spacing w:val="8"/>
          <w:szCs w:val="21"/>
        </w:rPr>
        <w:t>.</w:t>
      </w:r>
      <w:r w:rsidR="002F6289" w:rsidRPr="00F5356E">
        <w:rPr>
          <w:b/>
          <w:spacing w:val="8"/>
          <w:szCs w:val="21"/>
        </w:rPr>
        <w:t>4</w:t>
      </w:r>
      <w:r w:rsidR="00FC2BC4" w:rsidRPr="00F5356E">
        <w:rPr>
          <w:b/>
          <w:spacing w:val="8"/>
          <w:szCs w:val="21"/>
        </w:rPr>
        <w:t>.</w:t>
      </w:r>
      <w:r w:rsidR="00FC2BC4" w:rsidRPr="00F5356E">
        <w:rPr>
          <w:rFonts w:hint="eastAsia"/>
          <w:b/>
          <w:spacing w:val="8"/>
          <w:szCs w:val="21"/>
        </w:rPr>
        <w:t>4</w:t>
      </w:r>
      <w:r w:rsidR="00FC2BC4" w:rsidRPr="00F5356E">
        <w:rPr>
          <w:rFonts w:eastAsia="宋体"/>
        </w:rPr>
        <w:t xml:space="preserve">　</w:t>
      </w:r>
      <w:r w:rsidR="000A2DA2" w:rsidRPr="00F5356E">
        <w:rPr>
          <w:rFonts w:eastAsia="宋体"/>
          <w:szCs w:val="22"/>
        </w:rPr>
        <w:t>模拟评价时在主要功能房间内</w:t>
      </w:r>
      <w:r w:rsidR="000A2DA2" w:rsidRPr="00F5356E">
        <w:rPr>
          <w:rFonts w:eastAsia="宋体"/>
          <w:szCs w:val="22"/>
        </w:rPr>
        <w:t>1.5m</w:t>
      </w:r>
      <w:r w:rsidR="000A2DA2" w:rsidRPr="00F5356E">
        <w:rPr>
          <w:rFonts w:eastAsia="宋体"/>
          <w:szCs w:val="22"/>
        </w:rPr>
        <w:t>高的位置设置观察点，</w:t>
      </w:r>
      <w:r w:rsidR="00080227" w:rsidRPr="00F5356E">
        <w:rPr>
          <w:rFonts w:eastAsia="宋体" w:hint="eastAsia"/>
          <w:szCs w:val="22"/>
        </w:rPr>
        <w:t>观察点的设置可参考本规程</w:t>
      </w:r>
      <w:r w:rsidR="00080227" w:rsidRPr="00F5356E">
        <w:rPr>
          <w:rFonts w:eastAsia="宋体" w:hint="eastAsia"/>
          <w:szCs w:val="22"/>
        </w:rPr>
        <w:t>6.2.6</w:t>
      </w:r>
      <w:r w:rsidR="00080227" w:rsidRPr="00F5356E">
        <w:rPr>
          <w:rFonts w:eastAsia="宋体" w:hint="eastAsia"/>
          <w:szCs w:val="22"/>
        </w:rPr>
        <w:t>条的规定。</w:t>
      </w:r>
    </w:p>
    <w:p w:rsidR="000A2DA2" w:rsidRPr="00F5356E" w:rsidRDefault="00A82D0A" w:rsidP="00A82D0A">
      <w:pPr>
        <w:pStyle w:val="affd"/>
        <w:widowControl w:val="0"/>
        <w:adjustRightInd w:val="0"/>
        <w:snapToGrid w:val="0"/>
        <w:rPr>
          <w:rFonts w:eastAsia="宋体"/>
          <w:szCs w:val="22"/>
        </w:rPr>
      </w:pPr>
      <w:r w:rsidRPr="00F5356E">
        <w:rPr>
          <w:b/>
          <w:spacing w:val="8"/>
          <w:szCs w:val="21"/>
        </w:rPr>
        <w:t>6.4.5</w:t>
      </w:r>
      <w:r w:rsidRPr="00F5356E">
        <w:rPr>
          <w:rFonts w:eastAsia="宋体"/>
          <w:szCs w:val="22"/>
        </w:rPr>
        <w:t xml:space="preserve">  </w:t>
      </w:r>
      <w:r w:rsidR="00080227" w:rsidRPr="00F5356E">
        <w:rPr>
          <w:rFonts w:eastAsia="宋体" w:hint="eastAsia"/>
          <w:szCs w:val="22"/>
        </w:rPr>
        <w:t>判断</w:t>
      </w:r>
      <w:r w:rsidR="000A2DA2" w:rsidRPr="00F5356E">
        <w:rPr>
          <w:rFonts w:eastAsia="宋体"/>
          <w:szCs w:val="22"/>
        </w:rPr>
        <w:t>观察点与窗户各角点连线所形成的立体角内，</w:t>
      </w:r>
      <w:r w:rsidRPr="00F5356E">
        <w:rPr>
          <w:rFonts w:eastAsia="宋体" w:hint="eastAsia"/>
          <w:szCs w:val="22"/>
        </w:rPr>
        <w:t>能否看到天空或者地面。若有</w:t>
      </w:r>
      <w:r w:rsidR="00080227" w:rsidRPr="00F5356E">
        <w:rPr>
          <w:rFonts w:eastAsia="宋体" w:hint="eastAsia"/>
          <w:szCs w:val="22"/>
        </w:rPr>
        <w:t>有不少于半数的观察点</w:t>
      </w:r>
      <w:r w:rsidR="000A2DA2" w:rsidRPr="00F5356E">
        <w:rPr>
          <w:rFonts w:eastAsia="宋体"/>
          <w:szCs w:val="22"/>
        </w:rPr>
        <w:t>能看到天空或地面</w:t>
      </w:r>
      <w:r w:rsidRPr="00F5356E">
        <w:rPr>
          <w:rFonts w:eastAsia="宋体" w:hint="eastAsia"/>
          <w:szCs w:val="22"/>
        </w:rPr>
        <w:t>，则判定该房间可通过外窗看到室外自然景观且无明显视线干扰</w:t>
      </w:r>
      <w:r w:rsidR="000A2DA2" w:rsidRPr="00F5356E">
        <w:rPr>
          <w:rFonts w:eastAsia="宋体"/>
          <w:szCs w:val="22"/>
        </w:rPr>
        <w:t>。</w:t>
      </w:r>
    </w:p>
    <w:p w:rsidR="00F22C28" w:rsidRPr="00F5356E" w:rsidRDefault="00A0012C">
      <w:pPr>
        <w:pStyle w:val="affd"/>
        <w:widowControl w:val="0"/>
        <w:adjustRightInd w:val="0"/>
        <w:snapToGrid w:val="0"/>
        <w:rPr>
          <w:rFonts w:eastAsia="宋体"/>
        </w:rPr>
      </w:pPr>
      <w:r w:rsidRPr="00F5356E">
        <w:rPr>
          <w:b/>
          <w:spacing w:val="8"/>
          <w:szCs w:val="21"/>
        </w:rPr>
        <w:t>6</w:t>
      </w:r>
      <w:r w:rsidR="00FC2BC4" w:rsidRPr="00F5356E">
        <w:rPr>
          <w:b/>
          <w:spacing w:val="8"/>
          <w:szCs w:val="21"/>
        </w:rPr>
        <w:t>.</w:t>
      </w:r>
      <w:r w:rsidR="002F6289" w:rsidRPr="00F5356E">
        <w:rPr>
          <w:b/>
          <w:spacing w:val="8"/>
          <w:szCs w:val="21"/>
        </w:rPr>
        <w:t>4</w:t>
      </w:r>
      <w:r w:rsidR="00FC2BC4" w:rsidRPr="00F5356E">
        <w:rPr>
          <w:b/>
          <w:spacing w:val="8"/>
          <w:szCs w:val="21"/>
        </w:rPr>
        <w:t>.</w:t>
      </w:r>
      <w:r w:rsidR="00FC2BC4" w:rsidRPr="00F5356E">
        <w:rPr>
          <w:rFonts w:hint="eastAsia"/>
          <w:b/>
          <w:spacing w:val="8"/>
          <w:szCs w:val="21"/>
        </w:rPr>
        <w:t>5</w:t>
      </w:r>
      <w:r w:rsidR="00FC2BC4" w:rsidRPr="00F5356E">
        <w:rPr>
          <w:rFonts w:eastAsia="宋体"/>
        </w:rPr>
        <w:t xml:space="preserve">　</w:t>
      </w:r>
      <w:r w:rsidR="000A2DA2" w:rsidRPr="00F5356E">
        <w:rPr>
          <w:rFonts w:eastAsia="宋体" w:hint="eastAsia"/>
          <w:szCs w:val="22"/>
        </w:rPr>
        <w:t>视野模拟结果的展示和分析应包含如下内容：</w:t>
      </w:r>
    </w:p>
    <w:p w:rsidR="000A2DA2" w:rsidRPr="00695023" w:rsidRDefault="000A2DA2" w:rsidP="000A2DA2">
      <w:pPr>
        <w:pStyle w:val="affa"/>
        <w:ind w:firstLine="420"/>
        <w:rPr>
          <w:rFonts w:ascii="Times New Roman"/>
        </w:rPr>
      </w:pPr>
      <w:r w:rsidRPr="00695023">
        <w:rPr>
          <w:rFonts w:ascii="Times New Roman"/>
        </w:rPr>
        <w:t>１　视野分析总平面图：表达目标建筑和周边遮挡物的位置关系；</w:t>
      </w:r>
    </w:p>
    <w:p w:rsidR="000A2DA2" w:rsidRPr="00695023" w:rsidRDefault="000A2DA2" w:rsidP="000A2DA2">
      <w:pPr>
        <w:pStyle w:val="affa"/>
        <w:ind w:firstLine="420"/>
        <w:rPr>
          <w:rFonts w:ascii="Times New Roman"/>
        </w:rPr>
      </w:pPr>
      <w:r w:rsidRPr="00695023">
        <w:rPr>
          <w:rFonts w:ascii="Times New Roman"/>
        </w:rPr>
        <w:t>２　视野分析对象的在模拟软件中的三维物理模型；</w:t>
      </w:r>
    </w:p>
    <w:p w:rsidR="000A2DA2" w:rsidRPr="00695023" w:rsidRDefault="000A2DA2" w:rsidP="000A2DA2">
      <w:pPr>
        <w:pStyle w:val="affa"/>
        <w:ind w:firstLine="420"/>
        <w:rPr>
          <w:rFonts w:ascii="Times New Roman"/>
        </w:rPr>
      </w:pPr>
      <w:r w:rsidRPr="00695023">
        <w:rPr>
          <w:rFonts w:ascii="Times New Roman"/>
        </w:rPr>
        <w:t>３　视野模拟结果图。应包含主要功能房间的观察点视野分析图；</w:t>
      </w:r>
    </w:p>
    <w:p w:rsidR="00F22C28" w:rsidRPr="00695023" w:rsidRDefault="000A2DA2" w:rsidP="000A2DA2">
      <w:pPr>
        <w:pStyle w:val="affa"/>
        <w:ind w:firstLine="420"/>
        <w:rPr>
          <w:rFonts w:ascii="Times New Roman"/>
        </w:rPr>
      </w:pPr>
      <w:r w:rsidRPr="00695023">
        <w:rPr>
          <w:rFonts w:ascii="Times New Roman"/>
        </w:rPr>
        <w:t>４　各主要功能房间的视野分析结果统计表。</w:t>
      </w:r>
    </w:p>
    <w:p w:rsidR="00F22C28" w:rsidRPr="00F5356E" w:rsidRDefault="00F22C28">
      <w:pPr>
        <w:ind w:firstLineChars="202" w:firstLine="424"/>
      </w:pPr>
    </w:p>
    <w:p w:rsidR="00F22C28" w:rsidRPr="00F5356E" w:rsidRDefault="00FC2BC4">
      <w:pPr>
        <w:pStyle w:val="affb"/>
        <w:adjustRightInd w:val="0"/>
        <w:snapToGrid w:val="0"/>
        <w:spacing w:beforeLines="0" w:afterLines="0"/>
        <w:jc w:val="center"/>
        <w:rPr>
          <w:rFonts w:ascii="Times New Roman"/>
          <w:sz w:val="28"/>
          <w:szCs w:val="28"/>
        </w:rPr>
      </w:pPr>
      <w:r w:rsidRPr="00F5356E">
        <w:rPr>
          <w:rFonts w:ascii="Times New Roman"/>
        </w:rPr>
        <w:br w:type="page"/>
      </w:r>
      <w:bookmarkStart w:id="86" w:name="_Toc341692295"/>
      <w:bookmarkStart w:id="87" w:name="_Toc520660805"/>
      <w:bookmarkStart w:id="88" w:name="_Toc525759344"/>
      <w:bookmarkStart w:id="89" w:name="_Toc525766059"/>
      <w:r w:rsidR="00A0012C" w:rsidRPr="00F5356E">
        <w:rPr>
          <w:rFonts w:ascii="Times New Roman"/>
          <w:b/>
          <w:sz w:val="28"/>
          <w:szCs w:val="28"/>
        </w:rPr>
        <w:t>7</w:t>
      </w:r>
      <w:r w:rsidRPr="00F5356E">
        <w:rPr>
          <w:rFonts w:ascii="Times New Roman"/>
          <w:sz w:val="28"/>
          <w:szCs w:val="28"/>
        </w:rPr>
        <w:t xml:space="preserve">　</w:t>
      </w:r>
      <w:bookmarkEnd w:id="86"/>
      <w:r w:rsidRPr="00F5356E">
        <w:rPr>
          <w:rFonts w:ascii="Times New Roman" w:hint="eastAsia"/>
          <w:sz w:val="28"/>
          <w:szCs w:val="28"/>
        </w:rPr>
        <w:t>声环境模拟</w:t>
      </w:r>
      <w:bookmarkEnd w:id="87"/>
      <w:bookmarkEnd w:id="88"/>
      <w:bookmarkEnd w:id="89"/>
      <w:r w:rsidR="00772B88" w:rsidRPr="00F5356E">
        <w:rPr>
          <w:rFonts w:ascii="Times New Roman"/>
          <w:sz w:val="28"/>
          <w:szCs w:val="28"/>
        </w:rPr>
        <w:fldChar w:fldCharType="begin"/>
      </w:r>
      <w:r w:rsidR="0072389B" w:rsidRPr="00F5356E">
        <w:rPr>
          <w:rFonts w:ascii="Times New Roman"/>
          <w:sz w:val="28"/>
          <w:szCs w:val="28"/>
        </w:rPr>
        <w:instrText xml:space="preserve"> </w:instrText>
      </w:r>
      <w:r w:rsidR="0072389B" w:rsidRPr="00F5356E">
        <w:rPr>
          <w:rFonts w:ascii="Times New Roman" w:hint="eastAsia"/>
          <w:sz w:val="28"/>
          <w:szCs w:val="28"/>
        </w:rPr>
        <w:instrText>TC  "</w:instrText>
      </w:r>
      <w:bookmarkStart w:id="90" w:name="_Toc525761050"/>
      <w:r w:rsidR="0072389B" w:rsidRPr="00F5356E">
        <w:rPr>
          <w:rFonts w:ascii="Times New Roman" w:hint="eastAsia"/>
          <w:sz w:val="28"/>
          <w:szCs w:val="28"/>
        </w:rPr>
        <w:instrText>7  Sound Environment Simulation</w:instrText>
      </w:r>
      <w:bookmarkEnd w:id="90"/>
      <w:r w:rsidR="0072389B" w:rsidRPr="00F5356E">
        <w:rPr>
          <w:rFonts w:ascii="Times New Roman" w:hint="eastAsia"/>
          <w:sz w:val="28"/>
          <w:szCs w:val="28"/>
        </w:rPr>
        <w:instrText>" \l 1</w:instrText>
      </w:r>
      <w:r w:rsidR="0072389B" w:rsidRPr="00F5356E">
        <w:rPr>
          <w:rFonts w:ascii="Times New Roman"/>
          <w:sz w:val="28"/>
          <w:szCs w:val="28"/>
        </w:rPr>
        <w:instrText xml:space="preserve"> </w:instrText>
      </w:r>
      <w:r w:rsidR="00772B88" w:rsidRPr="00F5356E">
        <w:rPr>
          <w:rFonts w:ascii="Times New Roman"/>
          <w:sz w:val="28"/>
          <w:szCs w:val="28"/>
        </w:rPr>
        <w:fldChar w:fldCharType="end"/>
      </w:r>
    </w:p>
    <w:p w:rsidR="00F22C28" w:rsidRPr="00F5356E" w:rsidRDefault="00F22C28">
      <w:pPr>
        <w:pStyle w:val="affa"/>
        <w:adjustRightInd w:val="0"/>
        <w:snapToGrid w:val="0"/>
        <w:ind w:firstLine="420"/>
        <w:rPr>
          <w:rFonts w:ascii="Times New Roman"/>
        </w:rPr>
      </w:pPr>
    </w:p>
    <w:p w:rsidR="00F22C28" w:rsidRPr="00F5356E" w:rsidRDefault="00A0012C" w:rsidP="00D64D95">
      <w:pPr>
        <w:pStyle w:val="affc"/>
        <w:adjustRightInd w:val="0"/>
        <w:snapToGrid w:val="0"/>
        <w:ind w:left="57"/>
        <w:jc w:val="center"/>
        <w:rPr>
          <w:rFonts w:eastAsia="宋体"/>
          <w:b/>
        </w:rPr>
      </w:pPr>
      <w:bookmarkStart w:id="91" w:name="_Toc520660806"/>
      <w:bookmarkStart w:id="92" w:name="_Toc525759345"/>
      <w:bookmarkStart w:id="93" w:name="_Toc525766060"/>
      <w:r w:rsidRPr="00F5356E">
        <w:rPr>
          <w:rFonts w:eastAsia="宋体"/>
          <w:b/>
        </w:rPr>
        <w:t>7</w:t>
      </w:r>
      <w:r w:rsidR="00FC2BC4" w:rsidRPr="00F5356E">
        <w:rPr>
          <w:rFonts w:eastAsia="宋体"/>
          <w:b/>
        </w:rPr>
        <w:t>.1</w:t>
      </w:r>
      <w:r w:rsidR="00FC2BC4" w:rsidRPr="00F5356E">
        <w:rPr>
          <w:rFonts w:eastAsia="宋体"/>
          <w:b/>
        </w:rPr>
        <w:t xml:space="preserve">　</w:t>
      </w:r>
      <w:r w:rsidR="00FC2BC4" w:rsidRPr="00F5356E">
        <w:rPr>
          <w:rFonts w:eastAsia="宋体" w:hint="eastAsia"/>
          <w:b/>
        </w:rPr>
        <w:t>室外声环境模拟</w:t>
      </w:r>
      <w:bookmarkEnd w:id="91"/>
      <w:bookmarkEnd w:id="92"/>
      <w:bookmarkEnd w:id="93"/>
      <w:r w:rsidR="00772B88" w:rsidRPr="00F5356E">
        <w:rPr>
          <w:rFonts w:eastAsia="宋体"/>
          <w:b/>
        </w:rPr>
        <w:fldChar w:fldCharType="begin"/>
      </w:r>
      <w:r w:rsidR="0072389B" w:rsidRPr="00F5356E">
        <w:rPr>
          <w:rFonts w:eastAsia="宋体"/>
          <w:b/>
        </w:rPr>
        <w:instrText xml:space="preserve"> </w:instrText>
      </w:r>
      <w:r w:rsidR="0072389B" w:rsidRPr="00F5356E">
        <w:rPr>
          <w:rFonts w:eastAsia="宋体" w:hint="eastAsia"/>
          <w:b/>
        </w:rPr>
        <w:instrText>TC  "</w:instrText>
      </w:r>
      <w:bookmarkStart w:id="94" w:name="_Toc525761051"/>
      <w:r w:rsidR="0072389B" w:rsidRPr="00F5356E">
        <w:rPr>
          <w:rFonts w:eastAsia="宋体" w:hint="eastAsia"/>
          <w:b/>
        </w:rPr>
        <w:instrText>7.1  Outdoor Sound Environment Simulation</w:instrText>
      </w:r>
      <w:bookmarkEnd w:id="94"/>
      <w:r w:rsidR="0072389B" w:rsidRPr="00F5356E">
        <w:rPr>
          <w:rFonts w:eastAsia="宋体" w:hint="eastAsia"/>
          <w:b/>
        </w:rPr>
        <w:instrText>" \l 2</w:instrText>
      </w:r>
      <w:r w:rsidR="0072389B" w:rsidRPr="00F5356E">
        <w:rPr>
          <w:rFonts w:eastAsia="宋体"/>
          <w:b/>
        </w:rPr>
        <w:instrText xml:space="preserve"> </w:instrText>
      </w:r>
      <w:r w:rsidR="00772B88" w:rsidRPr="00F5356E">
        <w:rPr>
          <w:rFonts w:eastAsia="宋体"/>
          <w:b/>
        </w:rPr>
        <w:fldChar w:fldCharType="end"/>
      </w:r>
    </w:p>
    <w:p w:rsidR="004F0FF2" w:rsidRPr="00F5356E" w:rsidRDefault="00A0012C" w:rsidP="004F0FF2">
      <w:pPr>
        <w:spacing w:line="320" w:lineRule="atLeast"/>
      </w:pPr>
      <w:r w:rsidRPr="00F5356E">
        <w:rPr>
          <w:b/>
        </w:rPr>
        <w:t>7</w:t>
      </w:r>
      <w:r w:rsidR="004F0FF2" w:rsidRPr="00F5356E">
        <w:rPr>
          <w:b/>
        </w:rPr>
        <w:t>.1.1</w:t>
      </w:r>
      <w:r w:rsidR="004F0FF2" w:rsidRPr="00F5356E">
        <w:t xml:space="preserve">　</w:t>
      </w:r>
      <w:r w:rsidR="004F0FF2" w:rsidRPr="00F5356E">
        <w:rPr>
          <w:rFonts w:hint="eastAsia"/>
        </w:rPr>
        <w:t>建筑室外声环境数值模拟应包括建筑室外近地面噪声水平以及建筑外立面噪声分布水平。</w:t>
      </w:r>
    </w:p>
    <w:p w:rsidR="004F0FF2" w:rsidRPr="00F5356E" w:rsidRDefault="00A0012C" w:rsidP="004F0FF2">
      <w:pPr>
        <w:spacing w:line="320" w:lineRule="atLeast"/>
      </w:pPr>
      <w:r w:rsidRPr="00F5356E">
        <w:rPr>
          <w:b/>
        </w:rPr>
        <w:t>7</w:t>
      </w:r>
      <w:r w:rsidR="004F0FF2" w:rsidRPr="00F5356E">
        <w:rPr>
          <w:b/>
        </w:rPr>
        <w:t>.1.2</w:t>
      </w:r>
      <w:r w:rsidR="004F0FF2" w:rsidRPr="00F5356E">
        <w:t xml:space="preserve">　</w:t>
      </w:r>
      <w:r w:rsidR="004F0FF2" w:rsidRPr="00F5356E">
        <w:rPr>
          <w:rFonts w:hint="eastAsia"/>
        </w:rPr>
        <w:t>模拟计算软件应可预测模拟各类建筑室外噪声源的影响，软件的计算模型应符合《声学户外声传播衰减》（</w:t>
      </w:r>
      <w:r w:rsidR="004F0FF2" w:rsidRPr="00F5356E">
        <w:rPr>
          <w:rFonts w:hint="eastAsia"/>
        </w:rPr>
        <w:t>GB</w:t>
      </w:r>
      <w:r w:rsidR="00892409" w:rsidRPr="00F5356E">
        <w:t>/</w:t>
      </w:r>
      <w:r w:rsidR="004F0FF2" w:rsidRPr="00F5356E">
        <w:rPr>
          <w:rFonts w:hint="eastAsia"/>
        </w:rPr>
        <w:t>T 17247</w:t>
      </w:r>
      <w:r w:rsidR="004F0FF2" w:rsidRPr="00F5356E">
        <w:rPr>
          <w:rFonts w:hint="eastAsia"/>
        </w:rPr>
        <w:t>）及《环境影响评价技术导则声环境》（</w:t>
      </w:r>
      <w:r w:rsidR="004F0FF2" w:rsidRPr="00F5356E">
        <w:rPr>
          <w:rFonts w:hint="eastAsia"/>
        </w:rPr>
        <w:t>HJ 2.4</w:t>
      </w:r>
      <w:r w:rsidR="004F0FF2" w:rsidRPr="00F5356E">
        <w:rPr>
          <w:rFonts w:hint="eastAsia"/>
        </w:rPr>
        <w:t>）的规定</w:t>
      </w:r>
      <w:r w:rsidR="004F0FF2" w:rsidRPr="00F5356E">
        <w:t>。</w:t>
      </w:r>
    </w:p>
    <w:p w:rsidR="004F0FF2" w:rsidRPr="00F5356E" w:rsidRDefault="00A0012C" w:rsidP="004F0FF2">
      <w:pPr>
        <w:spacing w:line="320" w:lineRule="atLeast"/>
      </w:pPr>
      <w:r w:rsidRPr="00F5356E">
        <w:rPr>
          <w:b/>
        </w:rPr>
        <w:t>7</w:t>
      </w:r>
      <w:r w:rsidR="004F0FF2" w:rsidRPr="00F5356E">
        <w:rPr>
          <w:b/>
        </w:rPr>
        <w:t>.1.</w:t>
      </w:r>
      <w:r w:rsidR="004F0FF2" w:rsidRPr="00F5356E">
        <w:rPr>
          <w:rFonts w:hint="eastAsia"/>
          <w:b/>
        </w:rPr>
        <w:t>3</w:t>
      </w:r>
      <w:r w:rsidR="004F0FF2" w:rsidRPr="00F5356E">
        <w:t xml:space="preserve">　</w:t>
      </w:r>
      <w:r w:rsidR="004F0FF2" w:rsidRPr="00F5356E">
        <w:rPr>
          <w:rFonts w:hint="eastAsia"/>
        </w:rPr>
        <w:t>室外声环境模拟应按照如下流程进行：</w:t>
      </w:r>
    </w:p>
    <w:p w:rsidR="004F0FF2" w:rsidRPr="00F5356E" w:rsidRDefault="004F0FF2" w:rsidP="004F0FF2">
      <w:pPr>
        <w:spacing w:line="320" w:lineRule="atLeast"/>
        <w:ind w:firstLineChars="200" w:firstLine="420"/>
      </w:pPr>
      <w:r w:rsidRPr="00F5356E">
        <w:rPr>
          <w:rFonts w:hint="eastAsia"/>
        </w:rPr>
        <w:t>1</w:t>
      </w:r>
      <w:r w:rsidRPr="00F5356E">
        <w:rPr>
          <w:rFonts w:hint="eastAsia"/>
        </w:rPr>
        <w:t xml:space="preserve">　确定模拟分析的目标建筑区域及目标建筑；</w:t>
      </w:r>
    </w:p>
    <w:p w:rsidR="004F0FF2" w:rsidRPr="00F5356E" w:rsidRDefault="004F0FF2" w:rsidP="004F0FF2">
      <w:pPr>
        <w:spacing w:line="320" w:lineRule="atLeast"/>
        <w:ind w:firstLineChars="200" w:firstLine="420"/>
      </w:pPr>
      <w:r w:rsidRPr="00F5356E">
        <w:rPr>
          <w:rFonts w:hint="eastAsia"/>
        </w:rPr>
        <w:t>2</w:t>
      </w:r>
      <w:r w:rsidRPr="00F5356E">
        <w:rPr>
          <w:rFonts w:hint="eastAsia"/>
        </w:rPr>
        <w:t xml:space="preserve">　确定噪声源及规划模拟分析范围；</w:t>
      </w:r>
    </w:p>
    <w:p w:rsidR="004F0FF2" w:rsidRPr="00F5356E" w:rsidRDefault="004F0FF2" w:rsidP="004F0FF2">
      <w:pPr>
        <w:spacing w:line="320" w:lineRule="atLeast"/>
        <w:ind w:firstLineChars="200" w:firstLine="420"/>
      </w:pPr>
      <w:r w:rsidRPr="00F5356E">
        <w:rPr>
          <w:rFonts w:hint="eastAsia"/>
        </w:rPr>
        <w:t>3</w:t>
      </w:r>
      <w:r w:rsidRPr="00F5356E">
        <w:rPr>
          <w:rFonts w:hint="eastAsia"/>
        </w:rPr>
        <w:t xml:space="preserve">　建立物理模型；</w:t>
      </w:r>
    </w:p>
    <w:p w:rsidR="004F0FF2" w:rsidRPr="00F5356E" w:rsidRDefault="004F0FF2" w:rsidP="004F0FF2">
      <w:pPr>
        <w:spacing w:line="320" w:lineRule="atLeast"/>
        <w:ind w:firstLineChars="200" w:firstLine="420"/>
      </w:pPr>
      <w:r w:rsidRPr="00F5356E">
        <w:rPr>
          <w:rFonts w:hint="eastAsia"/>
        </w:rPr>
        <w:t>4</w:t>
      </w:r>
      <w:r w:rsidRPr="00F5356E">
        <w:rPr>
          <w:rFonts w:hint="eastAsia"/>
        </w:rPr>
        <w:t xml:space="preserve">　设置计算参数，构建分析网格；</w:t>
      </w:r>
    </w:p>
    <w:p w:rsidR="004F0FF2" w:rsidRPr="00F5356E" w:rsidRDefault="004F0FF2" w:rsidP="004F0FF2">
      <w:pPr>
        <w:spacing w:line="320" w:lineRule="atLeast"/>
        <w:ind w:firstLineChars="200" w:firstLine="420"/>
      </w:pPr>
      <w:r w:rsidRPr="00F5356E">
        <w:rPr>
          <w:rFonts w:hint="eastAsia"/>
        </w:rPr>
        <w:t>5</w:t>
      </w:r>
      <w:r w:rsidRPr="00F5356E">
        <w:rPr>
          <w:rFonts w:hint="eastAsia"/>
        </w:rPr>
        <w:t xml:space="preserve">　计算并输出结果。</w:t>
      </w:r>
    </w:p>
    <w:p w:rsidR="004F0FF2" w:rsidRPr="00F5356E" w:rsidRDefault="00A0012C" w:rsidP="004F0FF2">
      <w:pPr>
        <w:spacing w:line="320" w:lineRule="atLeast"/>
      </w:pPr>
      <w:r w:rsidRPr="00F5356E">
        <w:rPr>
          <w:b/>
        </w:rPr>
        <w:t>7</w:t>
      </w:r>
      <w:r w:rsidR="004F0FF2" w:rsidRPr="00F5356E">
        <w:rPr>
          <w:b/>
        </w:rPr>
        <w:t>.1.4</w:t>
      </w:r>
      <w:r w:rsidR="004F0FF2" w:rsidRPr="00F5356E">
        <w:t xml:space="preserve">　</w:t>
      </w:r>
      <w:r w:rsidR="004F0FF2" w:rsidRPr="00F5356E">
        <w:rPr>
          <w:rFonts w:hint="eastAsia"/>
        </w:rPr>
        <w:t>建模应满足下列要求：</w:t>
      </w:r>
    </w:p>
    <w:p w:rsidR="004F0FF2" w:rsidRPr="00F5356E" w:rsidRDefault="004F0FF2" w:rsidP="004F0FF2">
      <w:pPr>
        <w:spacing w:line="320" w:lineRule="atLeast"/>
        <w:ind w:firstLineChars="200" w:firstLine="420"/>
      </w:pPr>
      <w:r w:rsidRPr="00F5356E">
        <w:rPr>
          <w:rFonts w:hint="eastAsia"/>
        </w:rPr>
        <w:t>1</w:t>
      </w:r>
      <w:r w:rsidR="00744348" w:rsidRPr="00F5356E">
        <w:t xml:space="preserve">  </w:t>
      </w:r>
      <w:r w:rsidRPr="00F5356E">
        <w:rPr>
          <w:rFonts w:hint="eastAsia"/>
        </w:rPr>
        <w:t>建模物理一般应包含目标建筑场所及其边界外</w:t>
      </w:r>
      <w:r w:rsidRPr="00F5356E">
        <w:rPr>
          <w:rFonts w:hint="eastAsia"/>
        </w:rPr>
        <w:t>200m</w:t>
      </w:r>
      <w:r w:rsidRPr="00F5356E">
        <w:rPr>
          <w:rFonts w:hint="eastAsia"/>
        </w:rPr>
        <w:t>范围，当边界</w:t>
      </w:r>
      <w:r w:rsidRPr="00F5356E">
        <w:rPr>
          <w:rFonts w:hint="eastAsia"/>
        </w:rPr>
        <w:t>200m</w:t>
      </w:r>
      <w:r w:rsidRPr="00F5356E">
        <w:rPr>
          <w:rFonts w:hint="eastAsia"/>
        </w:rPr>
        <w:t>～</w:t>
      </w:r>
      <w:r w:rsidRPr="00F5356E">
        <w:rPr>
          <w:rFonts w:hint="eastAsia"/>
        </w:rPr>
        <w:t>500m</w:t>
      </w:r>
      <w:r w:rsidRPr="00F5356E">
        <w:rPr>
          <w:rFonts w:hint="eastAsia"/>
        </w:rPr>
        <w:t>外有噪声影响较大的声源时，建模范围应扩大至包含此类声源。</w:t>
      </w:r>
    </w:p>
    <w:p w:rsidR="004F0FF2" w:rsidRPr="00F5356E" w:rsidRDefault="004F0FF2" w:rsidP="004F0FF2">
      <w:pPr>
        <w:spacing w:line="320" w:lineRule="atLeast"/>
        <w:ind w:firstLineChars="200" w:firstLine="420"/>
      </w:pPr>
      <w:r w:rsidRPr="00F5356E">
        <w:rPr>
          <w:rFonts w:hint="eastAsia"/>
        </w:rPr>
        <w:t>2</w:t>
      </w:r>
      <w:r w:rsidR="00744348" w:rsidRPr="00F5356E">
        <w:t xml:space="preserve">  </w:t>
      </w:r>
      <w:r w:rsidRPr="00F5356E">
        <w:rPr>
          <w:rFonts w:hint="eastAsia"/>
        </w:rPr>
        <w:t>建模时应考虑声源和遮挡物两部分，声源包括交通运输噪声、社会生活噪声及工业生产噪声。遮挡物包括不平坦地形、各类建筑物、构筑物、绿化带及草地等。</w:t>
      </w:r>
    </w:p>
    <w:p w:rsidR="004F0FF2" w:rsidRPr="00F5356E" w:rsidRDefault="004F0FF2" w:rsidP="004F0FF2">
      <w:pPr>
        <w:spacing w:line="320" w:lineRule="atLeast"/>
        <w:ind w:firstLineChars="200" w:firstLine="420"/>
      </w:pPr>
      <w:r w:rsidRPr="00F5356E">
        <w:rPr>
          <w:rFonts w:hint="eastAsia"/>
        </w:rPr>
        <w:t>3</w:t>
      </w:r>
      <w:r w:rsidR="00744348" w:rsidRPr="00F5356E">
        <w:t xml:space="preserve">  </w:t>
      </w:r>
      <w:r w:rsidRPr="00F5356E">
        <w:rPr>
          <w:rFonts w:hint="eastAsia"/>
        </w:rPr>
        <w:t>建模时，声源应满足以下条件时可等效为点声源、线声源或面声源：</w:t>
      </w:r>
    </w:p>
    <w:p w:rsidR="004F0FF2" w:rsidRPr="00F5356E" w:rsidRDefault="004F0FF2" w:rsidP="004F0FF2">
      <w:pPr>
        <w:spacing w:line="320" w:lineRule="atLeast"/>
        <w:ind w:firstLineChars="200" w:firstLine="420"/>
      </w:pPr>
      <w:r w:rsidRPr="00F5356E">
        <w:rPr>
          <w:rFonts w:hint="eastAsia"/>
        </w:rPr>
        <w:t>1</w:t>
      </w:r>
      <w:r w:rsidRPr="00F5356E">
        <w:t>)</w:t>
      </w:r>
      <w:r w:rsidRPr="00F5356E">
        <w:rPr>
          <w:rFonts w:hint="eastAsia"/>
        </w:rPr>
        <w:t xml:space="preserve">　点声源：声源中心到预测点之间的距离超过声源最大几何尺寸的</w:t>
      </w:r>
      <w:r w:rsidR="00E07201" w:rsidRPr="00F5356E">
        <w:t>2</w:t>
      </w:r>
      <w:r w:rsidRPr="00F5356E">
        <w:rPr>
          <w:rFonts w:hint="eastAsia"/>
        </w:rPr>
        <w:t>倍时，可将该声源近似为点声源；</w:t>
      </w:r>
    </w:p>
    <w:p w:rsidR="004F0FF2" w:rsidRPr="00F5356E" w:rsidRDefault="004F0FF2" w:rsidP="004F0FF2">
      <w:pPr>
        <w:spacing w:line="320" w:lineRule="atLeast"/>
        <w:ind w:firstLineChars="200" w:firstLine="420"/>
      </w:pPr>
      <w:r w:rsidRPr="00F5356E">
        <w:t>2)</w:t>
      </w:r>
      <w:r w:rsidRPr="00F5356E">
        <w:rPr>
          <w:rFonts w:hint="eastAsia"/>
        </w:rPr>
        <w:t xml:space="preserve">　线声源：公路、铁路、轨道交通或者输送管道、运输路线等产生的噪声，分析时可将其看做由许多点声源连成一线组成的线状声源，可模拟为线声源；</w:t>
      </w:r>
    </w:p>
    <w:p w:rsidR="004F0FF2" w:rsidRPr="00F5356E" w:rsidRDefault="004F0FF2" w:rsidP="004F0FF2">
      <w:pPr>
        <w:spacing w:line="320" w:lineRule="atLeast"/>
        <w:ind w:firstLineChars="200" w:firstLine="420"/>
      </w:pPr>
      <w:r w:rsidRPr="00F5356E">
        <w:t>3)</w:t>
      </w:r>
      <w:r w:rsidRPr="00F5356E">
        <w:rPr>
          <w:rFonts w:hint="eastAsia"/>
        </w:rPr>
        <w:t xml:space="preserve">　面声源：</w:t>
      </w:r>
      <w:r w:rsidR="00201C85" w:rsidRPr="00F5356E">
        <w:rPr>
          <w:rFonts w:hint="eastAsia"/>
        </w:rPr>
        <w:t>将</w:t>
      </w:r>
      <w:r w:rsidR="00201C85" w:rsidRPr="00F5356E">
        <w:t>声源形状近似为一个矩形面，其</w:t>
      </w:r>
      <w:r w:rsidR="00201C85" w:rsidRPr="00F5356E">
        <w:rPr>
          <w:rFonts w:hint="eastAsia"/>
        </w:rPr>
        <w:t>短边</w:t>
      </w:r>
      <w:r w:rsidR="00201C85" w:rsidRPr="00F5356E">
        <w:t>为</w:t>
      </w:r>
      <w:r w:rsidR="00201C85" w:rsidRPr="00F5356E">
        <w:rPr>
          <w:rFonts w:hint="eastAsia"/>
        </w:rPr>
        <w:t>a</w:t>
      </w:r>
      <w:r w:rsidR="00201C85" w:rsidRPr="00F5356E">
        <w:t>，长边为</w:t>
      </w:r>
      <w:r w:rsidR="00201C85" w:rsidRPr="00F5356E">
        <w:t>b</w:t>
      </w:r>
      <w:r w:rsidR="00201C85" w:rsidRPr="00F5356E">
        <w:t>，即</w:t>
      </w:r>
      <w:r w:rsidR="00201C85" w:rsidRPr="00F5356E">
        <w:t>b</w:t>
      </w:r>
      <w:r w:rsidR="00201C85" w:rsidRPr="00F5356E">
        <w:t>＞</w:t>
      </w:r>
      <w:r w:rsidR="00201C85" w:rsidRPr="00F5356E">
        <w:t>a</w:t>
      </w:r>
      <w:r w:rsidR="00201C85" w:rsidRPr="00F5356E">
        <w:rPr>
          <w:rFonts w:hint="eastAsia"/>
        </w:rPr>
        <w:t>，</w:t>
      </w:r>
      <w:r w:rsidR="00201C85" w:rsidRPr="00F5356E">
        <w:t>且声源中心到预测点之间的距离为</w:t>
      </w:r>
      <w:r w:rsidR="00201C85" w:rsidRPr="00F5356E">
        <w:t>r</w:t>
      </w:r>
      <w:r w:rsidR="00201C85" w:rsidRPr="00F5356E">
        <w:t>。</w:t>
      </w:r>
      <w:r w:rsidRPr="00F5356E">
        <w:rPr>
          <w:rFonts w:hint="eastAsia"/>
        </w:rPr>
        <w:t>当</w:t>
      </w:r>
      <w:r w:rsidR="00201C85" w:rsidRPr="00F5356E">
        <w:rPr>
          <w:rFonts w:hint="eastAsia"/>
        </w:rPr>
        <w:t>a/r</w:t>
      </w:r>
      <w:r w:rsidR="00201C85" w:rsidRPr="00F5356E">
        <w:t>＞</w:t>
      </w:r>
      <w:r w:rsidR="00201C85" w:rsidRPr="00F5356E">
        <w:t>π</w:t>
      </w:r>
      <w:r w:rsidR="00201C85" w:rsidRPr="00F5356E">
        <w:t>时，</w:t>
      </w:r>
      <w:r w:rsidR="00201C85" w:rsidRPr="00F5356E">
        <w:rPr>
          <w:rFonts w:hint="eastAsia"/>
        </w:rPr>
        <w:t>声源</w:t>
      </w:r>
      <w:r w:rsidR="00201C85" w:rsidRPr="00F5356E">
        <w:t>特性可近似为面声源；</w:t>
      </w:r>
      <w:r w:rsidR="00201C85" w:rsidRPr="00F5356E">
        <w:rPr>
          <w:rFonts w:hint="eastAsia"/>
        </w:rPr>
        <w:t>当</w:t>
      </w:r>
      <w:r w:rsidR="00201C85" w:rsidRPr="00F5356E">
        <w:t>a/π</w:t>
      </w:r>
      <w:r w:rsidR="00201C85" w:rsidRPr="00F5356E">
        <w:t>＜</w:t>
      </w:r>
      <w:r w:rsidR="00201C85" w:rsidRPr="00F5356E">
        <w:t>r</w:t>
      </w:r>
      <w:r w:rsidR="00201C85" w:rsidRPr="00F5356E">
        <w:t>＜</w:t>
      </w:r>
      <w:r w:rsidR="00201C85" w:rsidRPr="00F5356E">
        <w:t>b/π</w:t>
      </w:r>
      <w:r w:rsidR="00201C85" w:rsidRPr="00F5356E">
        <w:t>时，声源特性</w:t>
      </w:r>
      <w:r w:rsidR="00201C85" w:rsidRPr="00F5356E">
        <w:rPr>
          <w:rFonts w:hint="eastAsia"/>
        </w:rPr>
        <w:t>可</w:t>
      </w:r>
      <w:r w:rsidR="00201C85" w:rsidRPr="00F5356E">
        <w:t>近似为线声源；当</w:t>
      </w:r>
      <w:r w:rsidR="00F744D4" w:rsidRPr="00F5356E">
        <w:rPr>
          <w:rFonts w:hint="eastAsia"/>
        </w:rPr>
        <w:t>b/r</w:t>
      </w:r>
      <w:r w:rsidR="00F744D4" w:rsidRPr="00F5356E">
        <w:t>＜</w:t>
      </w:r>
      <w:r w:rsidR="00F744D4" w:rsidRPr="00F5356E">
        <w:t>π</w:t>
      </w:r>
      <w:r w:rsidR="00F744D4" w:rsidRPr="00F5356E">
        <w:t>时，声源特性可近似为面声源。</w:t>
      </w:r>
    </w:p>
    <w:p w:rsidR="004F0FF2" w:rsidRPr="00F5356E" w:rsidRDefault="004F0FF2" w:rsidP="004F0FF2">
      <w:pPr>
        <w:spacing w:line="320" w:lineRule="atLeast"/>
        <w:ind w:firstLineChars="200" w:firstLine="420"/>
      </w:pPr>
      <w:r w:rsidRPr="00F5356E">
        <w:t>4)</w:t>
      </w:r>
      <w:r w:rsidRPr="00F5356E">
        <w:rPr>
          <w:rFonts w:hint="eastAsia"/>
        </w:rPr>
        <w:t xml:space="preserve">　位于建筑物室内的声源，产生的噪声经室内多次反射后经建筑的围护结构向外传播，应将建筑围护结构作为声源，计算其对外环境的影响，围护结构声源的等效方法同上述</w:t>
      </w:r>
      <w:r w:rsidRPr="00F5356E">
        <w:rPr>
          <w:rFonts w:hint="eastAsia"/>
        </w:rPr>
        <w:t>1</w:t>
      </w:r>
      <w:r w:rsidRPr="00F5356E">
        <w:t>)</w:t>
      </w:r>
      <w:r w:rsidRPr="00F5356E">
        <w:rPr>
          <w:rFonts w:hint="eastAsia"/>
        </w:rPr>
        <w:t>～</w:t>
      </w:r>
      <w:r w:rsidRPr="00F5356E">
        <w:t>3)</w:t>
      </w:r>
      <w:r w:rsidRPr="00F5356E">
        <w:rPr>
          <w:rFonts w:hint="eastAsia"/>
        </w:rPr>
        <w:t>。</w:t>
      </w:r>
    </w:p>
    <w:p w:rsidR="004F0FF2" w:rsidRPr="00F5356E" w:rsidRDefault="004F0FF2" w:rsidP="004F0FF2">
      <w:pPr>
        <w:spacing w:line="320" w:lineRule="atLeast"/>
        <w:ind w:firstLineChars="200" w:firstLine="420"/>
      </w:pPr>
      <w:r w:rsidRPr="00F5356E">
        <w:rPr>
          <w:rFonts w:hint="eastAsia"/>
        </w:rPr>
        <w:t>4</w:t>
      </w:r>
      <w:r w:rsidR="00A85F87" w:rsidRPr="00F5356E">
        <w:t xml:space="preserve">  </w:t>
      </w:r>
      <w:r w:rsidRPr="00F5356E">
        <w:rPr>
          <w:rFonts w:hint="eastAsia"/>
        </w:rPr>
        <w:t>各类建筑物及构筑物的建模可只考虑外部主体轮廓。</w:t>
      </w:r>
    </w:p>
    <w:p w:rsidR="004F0FF2" w:rsidRPr="00F5356E" w:rsidRDefault="00A0012C" w:rsidP="004F0FF2">
      <w:pPr>
        <w:spacing w:line="320" w:lineRule="atLeast"/>
      </w:pPr>
      <w:r w:rsidRPr="00F5356E">
        <w:rPr>
          <w:b/>
        </w:rPr>
        <w:t>7</w:t>
      </w:r>
      <w:r w:rsidR="004F0FF2" w:rsidRPr="00F5356E">
        <w:rPr>
          <w:b/>
        </w:rPr>
        <w:t>.1.5</w:t>
      </w:r>
      <w:r w:rsidR="004F0FF2" w:rsidRPr="00F5356E">
        <w:t xml:space="preserve">　</w:t>
      </w:r>
      <w:r w:rsidR="004F0FF2" w:rsidRPr="00F5356E">
        <w:rPr>
          <w:rFonts w:hint="eastAsia"/>
        </w:rPr>
        <w:t>软件选用的计算模型应满足现行国内标准或规范的要求，不满足时应采用校核修正的方法校验预测模型的适用性。</w:t>
      </w:r>
    </w:p>
    <w:p w:rsidR="004F0FF2" w:rsidRPr="00F5356E" w:rsidRDefault="004F0FF2" w:rsidP="004F0FF2">
      <w:pPr>
        <w:spacing w:line="320" w:lineRule="atLeast"/>
        <w:ind w:firstLineChars="200" w:firstLine="420"/>
      </w:pPr>
      <w:r w:rsidRPr="00F5356E">
        <w:rPr>
          <w:rFonts w:hint="eastAsia"/>
        </w:rPr>
        <w:t>校核修正方法：</w:t>
      </w:r>
    </w:p>
    <w:p w:rsidR="004F0FF2" w:rsidRPr="00F5356E" w:rsidRDefault="004F0FF2" w:rsidP="004F0FF2">
      <w:pPr>
        <w:spacing w:line="320" w:lineRule="atLeast"/>
        <w:ind w:firstLineChars="200" w:firstLine="420"/>
      </w:pPr>
      <w:r w:rsidRPr="00F5356E">
        <w:rPr>
          <w:rFonts w:hint="eastAsia"/>
        </w:rPr>
        <w:t>1</w:t>
      </w:r>
      <w:r w:rsidRPr="00F5356E">
        <w:rPr>
          <w:rFonts w:hint="eastAsia"/>
        </w:rPr>
        <w:t xml:space="preserve">　对道路噪声，可在距道路中线</w:t>
      </w:r>
      <w:r w:rsidRPr="00F5356E">
        <w:rPr>
          <w:rFonts w:hint="eastAsia"/>
        </w:rPr>
        <w:t>25m</w:t>
      </w:r>
      <w:r w:rsidRPr="00F5356E">
        <w:rPr>
          <w:rFonts w:hint="eastAsia"/>
        </w:rPr>
        <w:t>，高于路面</w:t>
      </w:r>
      <w:r w:rsidRPr="00F5356E">
        <w:rPr>
          <w:rFonts w:hint="eastAsia"/>
        </w:rPr>
        <w:t>1.5m</w:t>
      </w:r>
      <w:r w:rsidRPr="00F5356E">
        <w:rPr>
          <w:rFonts w:hint="eastAsia"/>
        </w:rPr>
        <w:t>处设置预测点及实测点，宜通过比较预测点与实测点之间差值作为源强修正量。</w:t>
      </w:r>
    </w:p>
    <w:p w:rsidR="004F0FF2" w:rsidRPr="00F5356E" w:rsidRDefault="004F0FF2" w:rsidP="004F0FF2">
      <w:pPr>
        <w:spacing w:line="320" w:lineRule="atLeast"/>
        <w:ind w:firstLineChars="200" w:firstLine="420"/>
      </w:pPr>
      <w:r w:rsidRPr="00F5356E">
        <w:rPr>
          <w:rFonts w:hint="eastAsia"/>
        </w:rPr>
        <w:t>2</w:t>
      </w:r>
      <w:r w:rsidRPr="00F5356E">
        <w:rPr>
          <w:rFonts w:hint="eastAsia"/>
        </w:rPr>
        <w:t xml:space="preserve">　对轨道交通噪声，可在距离轨道边线</w:t>
      </w:r>
      <w:r w:rsidRPr="00F5356E">
        <w:rPr>
          <w:rFonts w:hint="eastAsia"/>
        </w:rPr>
        <w:t>25m</w:t>
      </w:r>
      <w:r w:rsidRPr="00F5356E">
        <w:rPr>
          <w:rFonts w:hint="eastAsia"/>
        </w:rPr>
        <w:t>，高于轨面</w:t>
      </w:r>
      <w:r w:rsidRPr="00F5356E">
        <w:rPr>
          <w:rFonts w:hint="eastAsia"/>
        </w:rPr>
        <w:t>1.5m</w:t>
      </w:r>
      <w:r w:rsidRPr="00F5356E">
        <w:rPr>
          <w:rFonts w:hint="eastAsia"/>
        </w:rPr>
        <w:t>设置预测点及实测点，宜通过比较预测点与实测点之间差值作为源强修正量。</w:t>
      </w:r>
    </w:p>
    <w:p w:rsidR="004F0FF2" w:rsidRPr="00F5356E" w:rsidRDefault="004F0FF2" w:rsidP="004F0FF2">
      <w:pPr>
        <w:spacing w:line="320" w:lineRule="atLeast"/>
        <w:ind w:firstLineChars="200" w:firstLine="420"/>
      </w:pPr>
      <w:r w:rsidRPr="00F5356E">
        <w:rPr>
          <w:rFonts w:hint="eastAsia"/>
        </w:rPr>
        <w:t>3</w:t>
      </w:r>
      <w:r w:rsidRPr="00F5356E">
        <w:rPr>
          <w:rFonts w:hint="eastAsia"/>
        </w:rPr>
        <w:t xml:space="preserve">　对铁路噪声，可在距离轨道边线</w:t>
      </w:r>
      <w:r w:rsidRPr="00F5356E">
        <w:rPr>
          <w:rFonts w:hint="eastAsia"/>
        </w:rPr>
        <w:t>25m</w:t>
      </w:r>
      <w:r w:rsidRPr="00F5356E">
        <w:rPr>
          <w:rFonts w:hint="eastAsia"/>
        </w:rPr>
        <w:t>，高于轨面</w:t>
      </w:r>
      <w:r w:rsidRPr="00F5356E">
        <w:rPr>
          <w:rFonts w:hint="eastAsia"/>
        </w:rPr>
        <w:t>3.5m</w:t>
      </w:r>
      <w:r w:rsidRPr="00F5356E">
        <w:rPr>
          <w:rFonts w:hint="eastAsia"/>
        </w:rPr>
        <w:t>设置预测点及实测点，通过比较预测点与实测点之间的差值作为源强修正量；列车类型不同时，应针对不同列车类型分别修正。</w:t>
      </w:r>
    </w:p>
    <w:p w:rsidR="004F0FF2" w:rsidRPr="00F5356E" w:rsidRDefault="00A0012C" w:rsidP="004F0FF2">
      <w:pPr>
        <w:spacing w:line="320" w:lineRule="atLeast"/>
      </w:pPr>
      <w:r w:rsidRPr="00F5356E">
        <w:rPr>
          <w:b/>
        </w:rPr>
        <w:t>7</w:t>
      </w:r>
      <w:r w:rsidR="004F0FF2" w:rsidRPr="00F5356E">
        <w:rPr>
          <w:b/>
        </w:rPr>
        <w:t>.1.6</w:t>
      </w:r>
      <w:r w:rsidR="004F0FF2" w:rsidRPr="00F5356E">
        <w:t xml:space="preserve">　</w:t>
      </w:r>
      <w:r w:rsidR="004F0FF2" w:rsidRPr="00F5356E">
        <w:rPr>
          <w:rFonts w:hint="eastAsia"/>
        </w:rPr>
        <w:t>声源源强计算参数的确定应满足下列要求：</w:t>
      </w:r>
    </w:p>
    <w:p w:rsidR="004F0FF2" w:rsidRPr="00F5356E" w:rsidRDefault="004F0FF2" w:rsidP="004F0FF2">
      <w:pPr>
        <w:spacing w:line="320" w:lineRule="atLeast"/>
        <w:ind w:firstLineChars="200" w:firstLine="420"/>
      </w:pPr>
      <w:r w:rsidRPr="00F5356E">
        <w:rPr>
          <w:rFonts w:hint="eastAsia"/>
        </w:rPr>
        <w:t>1</w:t>
      </w:r>
      <w:r w:rsidRPr="00F5356E">
        <w:rPr>
          <w:rFonts w:hint="eastAsia"/>
        </w:rPr>
        <w:t xml:space="preserve">　点、线、面声源均应输入声源的声功率级。部分设备的声功率级可参照《环境噪声与振动控制工程技术导则》（</w:t>
      </w:r>
      <w:r w:rsidRPr="00F5356E">
        <w:rPr>
          <w:rFonts w:hint="eastAsia"/>
        </w:rPr>
        <w:t>HJ2034</w:t>
      </w:r>
      <w:r w:rsidRPr="00F5356E">
        <w:rPr>
          <w:rFonts w:hint="eastAsia"/>
        </w:rPr>
        <w:t>）选取。当无法获知声源的声功率级但可知声源近场处的声压级时，可按照《声学声压法测定噪声源声功率级反射面上方采用包络测量表面的简易法》（</w:t>
      </w:r>
      <w:r w:rsidRPr="00F5356E">
        <w:rPr>
          <w:rFonts w:hint="eastAsia"/>
        </w:rPr>
        <w:t>GB/T 3768-1996</w:t>
      </w:r>
      <w:r w:rsidRPr="00F5356E">
        <w:rPr>
          <w:rFonts w:hint="eastAsia"/>
        </w:rPr>
        <w:t>）推荐的简易方法，利用距声源一定距离处的声压级及包络面面积估算声源的声功率级。声源源强应包含频谱特性，频谱应至少包含</w:t>
      </w:r>
      <w:r w:rsidRPr="00F5356E">
        <w:rPr>
          <w:rFonts w:hint="eastAsia"/>
        </w:rPr>
        <w:t>31.5</w:t>
      </w:r>
      <w:r w:rsidRPr="00F5356E">
        <w:rPr>
          <w:rFonts w:hint="eastAsia"/>
        </w:rPr>
        <w:t>～</w:t>
      </w:r>
      <w:r w:rsidRPr="00F5356E">
        <w:rPr>
          <w:rFonts w:hint="eastAsia"/>
        </w:rPr>
        <w:t>8000H</w:t>
      </w:r>
      <w:r w:rsidRPr="00F5356E">
        <w:t>z</w:t>
      </w:r>
      <w:r w:rsidRPr="00F5356E">
        <w:rPr>
          <w:rFonts w:hint="eastAsia"/>
        </w:rPr>
        <w:t>的九个倍频带中心频率。</w:t>
      </w:r>
    </w:p>
    <w:p w:rsidR="004F0FF2" w:rsidRPr="00F5356E" w:rsidRDefault="004F0FF2" w:rsidP="004F0FF2">
      <w:pPr>
        <w:spacing w:line="320" w:lineRule="atLeast"/>
        <w:ind w:firstLineChars="200" w:firstLine="420"/>
      </w:pPr>
      <w:r w:rsidRPr="00F5356E">
        <w:rPr>
          <w:rFonts w:hint="eastAsia"/>
        </w:rPr>
        <w:t>2</w:t>
      </w:r>
      <w:r w:rsidRPr="00F5356E">
        <w:rPr>
          <w:rFonts w:hint="eastAsia"/>
        </w:rPr>
        <w:t xml:space="preserve">　轨道交通噪声源强以距轨道中心线</w:t>
      </w:r>
      <w:r w:rsidRPr="00F5356E">
        <w:rPr>
          <w:rFonts w:hint="eastAsia"/>
        </w:rPr>
        <w:t>25m</w:t>
      </w:r>
      <w:r w:rsidRPr="00F5356E">
        <w:rPr>
          <w:rFonts w:hint="eastAsia"/>
        </w:rPr>
        <w:t>，高于轨面</w:t>
      </w:r>
      <w:r w:rsidRPr="00F5356E">
        <w:rPr>
          <w:rFonts w:hint="eastAsia"/>
        </w:rPr>
        <w:t>1.5m</w:t>
      </w:r>
      <w:r w:rsidRPr="00F5356E">
        <w:rPr>
          <w:rFonts w:hint="eastAsia"/>
        </w:rPr>
        <w:t>处计，源强可通过实测或类比确定；铁路噪声源强以距轨道中心线</w:t>
      </w:r>
      <w:r w:rsidRPr="00F5356E">
        <w:rPr>
          <w:rFonts w:hint="eastAsia"/>
        </w:rPr>
        <w:t>25m</w:t>
      </w:r>
      <w:r w:rsidRPr="00F5356E">
        <w:rPr>
          <w:rFonts w:hint="eastAsia"/>
        </w:rPr>
        <w:t>，高</w:t>
      </w:r>
      <w:r w:rsidRPr="00F5356E">
        <w:rPr>
          <w:rFonts w:hint="eastAsia"/>
        </w:rPr>
        <w:t>3.5m</w:t>
      </w:r>
      <w:r w:rsidRPr="00F5356E">
        <w:rPr>
          <w:rFonts w:hint="eastAsia"/>
        </w:rPr>
        <w:t>处计，源强可参照铁计</w:t>
      </w:r>
      <w:r w:rsidRPr="00F5356E">
        <w:rPr>
          <w:rFonts w:hint="eastAsia"/>
        </w:rPr>
        <w:t>[2010]44</w:t>
      </w:r>
      <w:r w:rsidRPr="00F5356E">
        <w:rPr>
          <w:rFonts w:hint="eastAsia"/>
        </w:rPr>
        <w:t>号文确定，也可通过实测或类比确定。</w:t>
      </w:r>
    </w:p>
    <w:p w:rsidR="004F0FF2" w:rsidRPr="00F5356E" w:rsidRDefault="00A0012C" w:rsidP="004F0FF2">
      <w:pPr>
        <w:spacing w:line="320" w:lineRule="atLeast"/>
      </w:pPr>
      <w:r w:rsidRPr="00F5356E">
        <w:rPr>
          <w:b/>
        </w:rPr>
        <w:t>7</w:t>
      </w:r>
      <w:r w:rsidR="004F0FF2" w:rsidRPr="00F5356E">
        <w:rPr>
          <w:b/>
        </w:rPr>
        <w:t>.1.7</w:t>
      </w:r>
      <w:r w:rsidR="004F0FF2" w:rsidRPr="00F5356E">
        <w:t xml:space="preserve">　</w:t>
      </w:r>
      <w:r w:rsidR="004F0FF2" w:rsidRPr="00F5356E">
        <w:rPr>
          <w:rFonts w:hint="eastAsia"/>
        </w:rPr>
        <w:t>计算参数的设定应符合下列要求：</w:t>
      </w:r>
    </w:p>
    <w:p w:rsidR="004F0FF2" w:rsidRPr="00F5356E" w:rsidRDefault="004F0FF2" w:rsidP="004F0FF2">
      <w:pPr>
        <w:spacing w:line="320" w:lineRule="atLeast"/>
        <w:ind w:firstLineChars="200" w:firstLine="420"/>
      </w:pPr>
      <w:r w:rsidRPr="00F5356E">
        <w:rPr>
          <w:rFonts w:hint="eastAsia"/>
        </w:rPr>
        <w:t>1</w:t>
      </w:r>
      <w:r w:rsidRPr="00F5356E">
        <w:rPr>
          <w:rFonts w:hint="eastAsia"/>
        </w:rPr>
        <w:t xml:space="preserve">　当声源距离遮挡物距离较近时，需考虑遮挡物的反射声影响，反射次数不应低于</w:t>
      </w:r>
      <w:r w:rsidRPr="00F5356E">
        <w:rPr>
          <w:rFonts w:hint="eastAsia"/>
        </w:rPr>
        <w:t>5</w:t>
      </w:r>
      <w:r w:rsidRPr="00F5356E">
        <w:rPr>
          <w:rFonts w:hint="eastAsia"/>
        </w:rPr>
        <w:t>次；</w:t>
      </w:r>
    </w:p>
    <w:p w:rsidR="004F0FF2" w:rsidRPr="00F5356E" w:rsidRDefault="004F0FF2" w:rsidP="004F0FF2">
      <w:pPr>
        <w:spacing w:line="320" w:lineRule="atLeast"/>
        <w:ind w:firstLineChars="200" w:firstLine="420"/>
      </w:pPr>
      <w:r w:rsidRPr="00F5356E">
        <w:rPr>
          <w:rFonts w:hint="eastAsia"/>
        </w:rPr>
        <w:t>2</w:t>
      </w:r>
      <w:r w:rsidRPr="00F5356E">
        <w:rPr>
          <w:rFonts w:hint="eastAsia"/>
        </w:rPr>
        <w:t xml:space="preserve">　道路或铁路、轨道交通的昼</w:t>
      </w:r>
      <w:r w:rsidRPr="00F5356E">
        <w:rPr>
          <w:rFonts w:hint="eastAsia"/>
        </w:rPr>
        <w:t>/</w:t>
      </w:r>
      <w:r w:rsidRPr="00F5356E">
        <w:rPr>
          <w:rFonts w:hint="eastAsia"/>
        </w:rPr>
        <w:t>夜流量不应低于实际昼间</w:t>
      </w:r>
      <w:r w:rsidRPr="00F5356E">
        <w:rPr>
          <w:rFonts w:hint="eastAsia"/>
        </w:rPr>
        <w:t>/</w:t>
      </w:r>
      <w:r w:rsidRPr="00F5356E">
        <w:rPr>
          <w:rFonts w:hint="eastAsia"/>
        </w:rPr>
        <w:t>夜间的平均小时流量。如考虑的为规划道路或铁路，预测年限应考虑规划道路远期实施后产生的影响。对流量较低的铁路或专线铁路，可选择流量最大的一小时进行预测；</w:t>
      </w:r>
    </w:p>
    <w:p w:rsidR="004F0FF2" w:rsidRPr="00F5356E" w:rsidRDefault="004F0FF2" w:rsidP="004F0FF2">
      <w:pPr>
        <w:spacing w:line="320" w:lineRule="atLeast"/>
        <w:ind w:firstLineChars="200" w:firstLine="420"/>
      </w:pPr>
      <w:r w:rsidRPr="00F5356E">
        <w:rPr>
          <w:rFonts w:hint="eastAsia"/>
        </w:rPr>
        <w:t>3</w:t>
      </w:r>
      <w:r w:rsidRPr="00F5356E">
        <w:rPr>
          <w:rFonts w:hint="eastAsia"/>
        </w:rPr>
        <w:t xml:space="preserve">　当模拟高架及地面道路、高架与高架之间组成的复合道路以及隧道出入口段噪声时，应考虑道路本身构筑物的多次反射声影响。当预测位于城区的道路或轨道交通地面线路时，当两侧高楼林立，多次反射声明显时，需考虑建筑多次反射产生的影响，反射次数不宜低于</w:t>
      </w:r>
      <w:r w:rsidRPr="00F5356E">
        <w:rPr>
          <w:rFonts w:hint="eastAsia"/>
        </w:rPr>
        <w:t>5</w:t>
      </w:r>
      <w:r w:rsidRPr="00F5356E">
        <w:rPr>
          <w:rFonts w:hint="eastAsia"/>
        </w:rPr>
        <w:t>次；</w:t>
      </w:r>
    </w:p>
    <w:p w:rsidR="004F0FF2" w:rsidRPr="00F5356E" w:rsidRDefault="004F0FF2" w:rsidP="004F0FF2">
      <w:pPr>
        <w:spacing w:line="320" w:lineRule="atLeast"/>
        <w:ind w:firstLineChars="200" w:firstLine="420"/>
      </w:pPr>
      <w:r w:rsidRPr="00F5356E">
        <w:rPr>
          <w:rFonts w:hint="eastAsia"/>
        </w:rPr>
        <w:t>4</w:t>
      </w:r>
      <w:r w:rsidRPr="00F5356E">
        <w:rPr>
          <w:rFonts w:hint="eastAsia"/>
        </w:rPr>
        <w:t xml:space="preserve">　隧道（或下穿地道）峒口噪声宜采用垂直面声源模拟，面声源源强可根据隧道内车辆源强、隧道形状、隧道内平均吸声系数等因素综合确定；</w:t>
      </w:r>
    </w:p>
    <w:p w:rsidR="004F0FF2" w:rsidRPr="00F5356E" w:rsidRDefault="004F0FF2" w:rsidP="004F0FF2">
      <w:pPr>
        <w:spacing w:line="320" w:lineRule="atLeast"/>
        <w:ind w:firstLineChars="200" w:firstLine="420"/>
      </w:pPr>
      <w:r w:rsidRPr="00F5356E">
        <w:rPr>
          <w:rFonts w:hint="eastAsia"/>
        </w:rPr>
        <w:t>5</w:t>
      </w:r>
      <w:r w:rsidRPr="00F5356E">
        <w:rPr>
          <w:rFonts w:hint="eastAsia"/>
        </w:rPr>
        <w:t xml:space="preserve">　对指向性明确的声源，应考虑其指向性影响；</w:t>
      </w:r>
    </w:p>
    <w:p w:rsidR="004F0FF2" w:rsidRPr="00F5356E" w:rsidRDefault="004F0FF2" w:rsidP="004F0FF2">
      <w:pPr>
        <w:spacing w:line="320" w:lineRule="atLeast"/>
        <w:ind w:firstLineChars="200" w:firstLine="420"/>
      </w:pPr>
      <w:r w:rsidRPr="00F5356E">
        <w:rPr>
          <w:rFonts w:hint="eastAsia"/>
        </w:rPr>
        <w:t>6</w:t>
      </w:r>
      <w:r w:rsidRPr="00F5356E">
        <w:rPr>
          <w:rFonts w:hint="eastAsia"/>
        </w:rPr>
        <w:t xml:space="preserve">　当声源为高速铁路时，除轮轨噪声外，还应考虑高速铁路的空气动力性噪声、桥梁结构噪声、集电系统噪声的影响，宜分别计算上述各部分噪声的影响；</w:t>
      </w:r>
    </w:p>
    <w:p w:rsidR="004F0FF2" w:rsidRPr="00F5356E" w:rsidRDefault="004F0FF2" w:rsidP="004F0FF2">
      <w:pPr>
        <w:spacing w:line="320" w:lineRule="atLeast"/>
        <w:ind w:firstLineChars="200" w:firstLine="420"/>
      </w:pPr>
      <w:r w:rsidRPr="00F5356E">
        <w:rPr>
          <w:rFonts w:hint="eastAsia"/>
        </w:rPr>
        <w:t>7</w:t>
      </w:r>
      <w:r w:rsidRPr="00F5356E">
        <w:rPr>
          <w:rFonts w:hint="eastAsia"/>
        </w:rPr>
        <w:t xml:space="preserve">　当轨道交通经过钢结构桥梁时或特殊结构桥梁时，结构噪声影响突出，在预测中宜单独考虑；</w:t>
      </w:r>
    </w:p>
    <w:p w:rsidR="004F0FF2" w:rsidRPr="00F5356E" w:rsidRDefault="004F0FF2" w:rsidP="004F0FF2">
      <w:pPr>
        <w:spacing w:line="320" w:lineRule="atLeast"/>
        <w:ind w:firstLineChars="200" w:firstLine="420"/>
      </w:pPr>
      <w:r w:rsidRPr="00F5356E">
        <w:rPr>
          <w:rFonts w:hint="eastAsia"/>
        </w:rPr>
        <w:t>8</w:t>
      </w:r>
      <w:r w:rsidRPr="00F5356E">
        <w:rPr>
          <w:rFonts w:hint="eastAsia"/>
        </w:rPr>
        <w:t xml:space="preserve">　对飞机噪声预测因子为计权等效连续感觉噪声级，其他为等效连续</w:t>
      </w:r>
      <w:r w:rsidRPr="00F5356E">
        <w:rPr>
          <w:rFonts w:hint="eastAsia"/>
        </w:rPr>
        <w:t>A</w:t>
      </w:r>
      <w:r w:rsidRPr="00F5356E">
        <w:rPr>
          <w:rFonts w:hint="eastAsia"/>
        </w:rPr>
        <w:t>声级；</w:t>
      </w:r>
    </w:p>
    <w:p w:rsidR="004F0FF2" w:rsidRPr="00F5356E" w:rsidRDefault="004F0FF2" w:rsidP="004F0FF2">
      <w:pPr>
        <w:spacing w:line="320" w:lineRule="atLeast"/>
        <w:ind w:firstLineChars="200" w:firstLine="420"/>
      </w:pPr>
      <w:r w:rsidRPr="00F5356E">
        <w:rPr>
          <w:rFonts w:hint="eastAsia"/>
        </w:rPr>
        <w:t>9</w:t>
      </w:r>
      <w:r w:rsidRPr="00F5356E">
        <w:rPr>
          <w:rFonts w:hint="eastAsia"/>
        </w:rPr>
        <w:t xml:space="preserve">　乔灌结合，绿化良好的绿化带降噪效果可按</w:t>
      </w:r>
      <w:r w:rsidRPr="00F5356E">
        <w:rPr>
          <w:rFonts w:hint="eastAsia"/>
        </w:rPr>
        <w:t>0.5</w:t>
      </w:r>
      <w:r w:rsidRPr="00F5356E">
        <w:rPr>
          <w:rFonts w:hint="eastAsia"/>
        </w:rPr>
        <w:t>～</w:t>
      </w:r>
      <w:r w:rsidRPr="00F5356E">
        <w:rPr>
          <w:rFonts w:hint="eastAsia"/>
        </w:rPr>
        <w:t>1dB(A)/10m</w:t>
      </w:r>
      <w:r w:rsidRPr="00F5356E">
        <w:rPr>
          <w:rFonts w:hint="eastAsia"/>
        </w:rPr>
        <w:t>计算，绿化带建模高度为绿化带平均高度，绿化带最多考虑</w:t>
      </w:r>
      <w:r w:rsidRPr="00F5356E">
        <w:rPr>
          <w:rFonts w:hint="eastAsia"/>
        </w:rPr>
        <w:t>200m</w:t>
      </w:r>
      <w:r w:rsidRPr="00F5356E">
        <w:rPr>
          <w:rFonts w:hint="eastAsia"/>
        </w:rPr>
        <w:t>距离。</w:t>
      </w:r>
    </w:p>
    <w:p w:rsidR="004F0FF2" w:rsidRPr="00F5356E" w:rsidRDefault="00A0012C" w:rsidP="004F0FF2">
      <w:pPr>
        <w:spacing w:line="320" w:lineRule="atLeast"/>
      </w:pPr>
      <w:r w:rsidRPr="00F5356E">
        <w:rPr>
          <w:b/>
        </w:rPr>
        <w:t>7</w:t>
      </w:r>
      <w:r w:rsidR="004F0FF2" w:rsidRPr="00F5356E">
        <w:rPr>
          <w:b/>
        </w:rPr>
        <w:t>.1.8</w:t>
      </w:r>
      <w:r w:rsidR="004F0FF2" w:rsidRPr="00F5356E">
        <w:t xml:space="preserve">　</w:t>
      </w:r>
      <w:r w:rsidR="004F0FF2" w:rsidRPr="00F5356E">
        <w:rPr>
          <w:rFonts w:hint="eastAsia"/>
        </w:rPr>
        <w:t>预测点设置和网格划分应满足以下要求：</w:t>
      </w:r>
    </w:p>
    <w:p w:rsidR="004F0FF2" w:rsidRPr="00F5356E" w:rsidRDefault="004F0FF2" w:rsidP="004F0FF2">
      <w:pPr>
        <w:spacing w:line="320" w:lineRule="atLeast"/>
        <w:ind w:firstLineChars="200" w:firstLine="420"/>
      </w:pPr>
      <w:r w:rsidRPr="00F5356E">
        <w:rPr>
          <w:rFonts w:hint="eastAsia"/>
        </w:rPr>
        <w:t>1</w:t>
      </w:r>
      <w:r w:rsidRPr="00F5356E">
        <w:rPr>
          <w:rFonts w:hint="eastAsia"/>
        </w:rPr>
        <w:t xml:space="preserve">　预测点设置于目标建筑窗外</w:t>
      </w:r>
      <w:r w:rsidRPr="00F5356E">
        <w:rPr>
          <w:rFonts w:hint="eastAsia"/>
        </w:rPr>
        <w:t>1m</w:t>
      </w:r>
      <w:r w:rsidRPr="00F5356E">
        <w:rPr>
          <w:rFonts w:hint="eastAsia"/>
        </w:rPr>
        <w:t>处，高于各层楼板</w:t>
      </w:r>
      <w:r w:rsidRPr="00F5356E">
        <w:rPr>
          <w:rFonts w:hint="eastAsia"/>
        </w:rPr>
        <w:t>1.2</w:t>
      </w:r>
      <w:r w:rsidRPr="00F5356E">
        <w:rPr>
          <w:rFonts w:hint="eastAsia"/>
        </w:rPr>
        <w:t>～</w:t>
      </w:r>
      <w:r w:rsidRPr="00F5356E">
        <w:rPr>
          <w:rFonts w:hint="eastAsia"/>
        </w:rPr>
        <w:t>1.5m</w:t>
      </w:r>
      <w:r w:rsidRPr="00F5356E">
        <w:rPr>
          <w:rFonts w:hint="eastAsia"/>
        </w:rPr>
        <w:t>，预测点应包含目标建筑的噪声预测最不利点；分析建筑室外近地面噪声水平时，预测点高于地面</w:t>
      </w:r>
      <w:r w:rsidRPr="00F5356E">
        <w:rPr>
          <w:rFonts w:hint="eastAsia"/>
        </w:rPr>
        <w:t>1.2</w:t>
      </w:r>
      <w:r w:rsidRPr="00F5356E">
        <w:rPr>
          <w:rFonts w:hint="eastAsia"/>
        </w:rPr>
        <w:t>～</w:t>
      </w:r>
      <w:r w:rsidRPr="00F5356E">
        <w:rPr>
          <w:rFonts w:hint="eastAsia"/>
        </w:rPr>
        <w:t>1.5m</w:t>
      </w:r>
      <w:r w:rsidRPr="00F5356E">
        <w:rPr>
          <w:rFonts w:hint="eastAsia"/>
        </w:rPr>
        <w:t>；</w:t>
      </w:r>
    </w:p>
    <w:p w:rsidR="004F0FF2" w:rsidRPr="00F5356E" w:rsidRDefault="004F0FF2" w:rsidP="004F0FF2">
      <w:pPr>
        <w:spacing w:line="320" w:lineRule="atLeast"/>
        <w:ind w:firstLineChars="200" w:firstLine="420"/>
      </w:pPr>
      <w:r w:rsidRPr="00F5356E">
        <w:rPr>
          <w:rFonts w:hint="eastAsia"/>
        </w:rPr>
        <w:t>2</w:t>
      </w:r>
      <w:r w:rsidRPr="00F5356E">
        <w:rPr>
          <w:rFonts w:hint="eastAsia"/>
        </w:rPr>
        <w:t xml:space="preserve">　计算水平或垂直声场时，</w:t>
      </w:r>
      <w:r w:rsidR="00F744D4" w:rsidRPr="00F5356E">
        <w:rPr>
          <w:rFonts w:hint="eastAsia"/>
        </w:rPr>
        <w:t>宜根据</w:t>
      </w:r>
      <w:r w:rsidR="00F744D4" w:rsidRPr="00F5356E">
        <w:t>场地范围合理设置水平分析网格大小，以</w:t>
      </w:r>
      <w:r w:rsidR="00F744D4" w:rsidRPr="00F5356E">
        <w:rPr>
          <w:rFonts w:hint="eastAsia"/>
        </w:rPr>
        <w:t>2</w:t>
      </w:r>
      <w:r w:rsidR="00F744D4" w:rsidRPr="00F5356E">
        <w:t>~20m</w:t>
      </w:r>
      <w:r w:rsidR="00F744D4" w:rsidRPr="00F5356E">
        <w:t>为宜</w:t>
      </w:r>
      <w:r w:rsidRPr="00F5356E">
        <w:rPr>
          <w:rFonts w:hint="eastAsia"/>
        </w:rPr>
        <w:t>；</w:t>
      </w:r>
    </w:p>
    <w:p w:rsidR="004F0FF2" w:rsidRPr="00F5356E" w:rsidRDefault="004F0FF2" w:rsidP="004F0FF2">
      <w:pPr>
        <w:spacing w:line="320" w:lineRule="atLeast"/>
        <w:ind w:firstLineChars="200" w:firstLine="420"/>
      </w:pPr>
      <w:r w:rsidRPr="00F5356E">
        <w:rPr>
          <w:rFonts w:hint="eastAsia"/>
        </w:rPr>
        <w:t>3</w:t>
      </w:r>
      <w:r w:rsidRPr="00F5356E">
        <w:rPr>
          <w:rFonts w:hint="eastAsia"/>
        </w:rPr>
        <w:t xml:space="preserve">　输出结果应包含建筑室外近地面噪声水平声场分布图及主要建筑外立面噪声预测结果表。</w:t>
      </w:r>
    </w:p>
    <w:p w:rsidR="004F0FF2" w:rsidRPr="00F5356E" w:rsidRDefault="00A0012C" w:rsidP="004F0FF2">
      <w:pPr>
        <w:spacing w:line="320" w:lineRule="atLeast"/>
      </w:pPr>
      <w:r w:rsidRPr="00F5356E">
        <w:rPr>
          <w:b/>
        </w:rPr>
        <w:t>7</w:t>
      </w:r>
      <w:r w:rsidR="004F0FF2" w:rsidRPr="00F5356E">
        <w:rPr>
          <w:b/>
        </w:rPr>
        <w:t>.1.9</w:t>
      </w:r>
      <w:r w:rsidR="004F0FF2" w:rsidRPr="00F5356E">
        <w:t xml:space="preserve">　</w:t>
      </w:r>
      <w:r w:rsidR="004F0FF2" w:rsidRPr="00F5356E">
        <w:rPr>
          <w:rFonts w:hint="eastAsia"/>
        </w:rPr>
        <w:t>室外声环境模拟报告的内容应包含以下的计算结果图与参数数据：</w:t>
      </w:r>
    </w:p>
    <w:p w:rsidR="004F0FF2" w:rsidRPr="00F5356E" w:rsidRDefault="004F0FF2" w:rsidP="004F0FF2">
      <w:pPr>
        <w:spacing w:line="320" w:lineRule="atLeast"/>
        <w:ind w:firstLineChars="200" w:firstLine="420"/>
      </w:pPr>
      <w:r w:rsidRPr="00F5356E">
        <w:rPr>
          <w:rFonts w:hint="eastAsia"/>
        </w:rPr>
        <w:t>1</w:t>
      </w:r>
      <w:r w:rsidRPr="00F5356E">
        <w:rPr>
          <w:rFonts w:hint="eastAsia"/>
        </w:rPr>
        <w:t xml:space="preserve">　声环境模拟分析总平面图：表达目标建筑和周边声源、遮挡物（包括非平坦地形）的位置关系；</w:t>
      </w:r>
    </w:p>
    <w:p w:rsidR="004F0FF2" w:rsidRPr="00F5356E" w:rsidRDefault="004F0FF2" w:rsidP="004F0FF2">
      <w:pPr>
        <w:spacing w:line="320" w:lineRule="atLeast"/>
        <w:ind w:firstLineChars="200" w:firstLine="420"/>
      </w:pPr>
      <w:r w:rsidRPr="00F5356E">
        <w:rPr>
          <w:rFonts w:hint="eastAsia"/>
        </w:rPr>
        <w:t>2</w:t>
      </w:r>
      <w:r w:rsidRPr="00F5356E">
        <w:rPr>
          <w:rFonts w:hint="eastAsia"/>
        </w:rPr>
        <w:t xml:space="preserve">　声环境分析模型效果图：分析模型在模拟软件中的三维物理模型；</w:t>
      </w:r>
    </w:p>
    <w:p w:rsidR="004F0FF2" w:rsidRPr="00F5356E" w:rsidRDefault="004F0FF2" w:rsidP="004F0FF2">
      <w:pPr>
        <w:spacing w:line="320" w:lineRule="atLeast"/>
        <w:ind w:firstLineChars="200" w:firstLine="420"/>
      </w:pPr>
      <w:r w:rsidRPr="00F5356E">
        <w:rPr>
          <w:rFonts w:hint="eastAsia"/>
        </w:rPr>
        <w:t>3</w:t>
      </w:r>
      <w:r w:rsidRPr="00F5356E">
        <w:rPr>
          <w:rFonts w:hint="eastAsia"/>
        </w:rPr>
        <w:t xml:space="preserve">　主要声源位置、源强参数及计算参数一览表；</w:t>
      </w:r>
    </w:p>
    <w:p w:rsidR="004F0FF2" w:rsidRPr="00F5356E" w:rsidRDefault="004F0FF2" w:rsidP="004F0FF2">
      <w:pPr>
        <w:spacing w:line="320" w:lineRule="atLeast"/>
        <w:ind w:firstLineChars="200" w:firstLine="420"/>
      </w:pPr>
      <w:r w:rsidRPr="00F5356E">
        <w:rPr>
          <w:rFonts w:hint="eastAsia"/>
        </w:rPr>
        <w:t>4</w:t>
      </w:r>
      <w:r w:rsidRPr="00F5356E">
        <w:rPr>
          <w:rFonts w:hint="eastAsia"/>
        </w:rPr>
        <w:t xml:space="preserve">　模拟区域近地面处（高于地面</w:t>
      </w:r>
      <w:r w:rsidRPr="00F5356E">
        <w:rPr>
          <w:rFonts w:hint="eastAsia"/>
        </w:rPr>
        <w:t>1.2</w:t>
      </w:r>
      <w:r w:rsidRPr="00F5356E">
        <w:rPr>
          <w:rFonts w:hint="eastAsia"/>
        </w:rPr>
        <w:t>～</w:t>
      </w:r>
      <w:r w:rsidRPr="00F5356E">
        <w:rPr>
          <w:rFonts w:hint="eastAsia"/>
        </w:rPr>
        <w:t>1.5m</w:t>
      </w:r>
      <w:r w:rsidRPr="00F5356E">
        <w:rPr>
          <w:rFonts w:hint="eastAsia"/>
        </w:rPr>
        <w:t>）的昼间、夜间水平声场分布图；</w:t>
      </w:r>
    </w:p>
    <w:p w:rsidR="004F0FF2" w:rsidRPr="00F5356E" w:rsidRDefault="004F0FF2" w:rsidP="004F0FF2">
      <w:pPr>
        <w:spacing w:line="320" w:lineRule="atLeast"/>
        <w:ind w:firstLineChars="200" w:firstLine="420"/>
      </w:pPr>
      <w:r w:rsidRPr="00F5356E">
        <w:rPr>
          <w:rFonts w:hint="eastAsia"/>
        </w:rPr>
        <w:t>5</w:t>
      </w:r>
      <w:r w:rsidRPr="00F5356E">
        <w:rPr>
          <w:rFonts w:hint="eastAsia"/>
        </w:rPr>
        <w:t xml:space="preserve">　建筑外立面各典型位置的预测结果。</w:t>
      </w:r>
    </w:p>
    <w:p w:rsidR="00F22C28" w:rsidRPr="00F5356E" w:rsidRDefault="00F22C28">
      <w:pPr>
        <w:pStyle w:val="affa"/>
        <w:ind w:firstLine="420"/>
        <w:rPr>
          <w:rFonts w:ascii="Times New Roman"/>
        </w:rPr>
      </w:pPr>
    </w:p>
    <w:p w:rsidR="00F22C28" w:rsidRPr="00F5356E" w:rsidRDefault="00A0012C" w:rsidP="00D64D95">
      <w:pPr>
        <w:pStyle w:val="affc"/>
        <w:adjustRightInd w:val="0"/>
        <w:snapToGrid w:val="0"/>
        <w:ind w:left="57"/>
        <w:jc w:val="center"/>
        <w:rPr>
          <w:rFonts w:eastAsia="宋体"/>
          <w:b/>
        </w:rPr>
      </w:pPr>
      <w:bookmarkStart w:id="95" w:name="_Toc520660807"/>
      <w:bookmarkStart w:id="96" w:name="_Toc525759346"/>
      <w:bookmarkStart w:id="97" w:name="_Toc525766061"/>
      <w:r w:rsidRPr="00F5356E">
        <w:rPr>
          <w:rFonts w:eastAsia="宋体"/>
          <w:b/>
        </w:rPr>
        <w:t>7</w:t>
      </w:r>
      <w:r w:rsidR="00FC2BC4" w:rsidRPr="00F5356E">
        <w:rPr>
          <w:rFonts w:eastAsia="宋体"/>
          <w:b/>
        </w:rPr>
        <w:t>.2</w:t>
      </w:r>
      <w:r w:rsidR="00FC2BC4" w:rsidRPr="00F5356E">
        <w:rPr>
          <w:rFonts w:eastAsia="宋体"/>
          <w:b/>
        </w:rPr>
        <w:t xml:space="preserve">　</w:t>
      </w:r>
      <w:r w:rsidR="00FC2BC4" w:rsidRPr="00F5356E">
        <w:rPr>
          <w:rFonts w:eastAsia="宋体" w:hint="eastAsia"/>
          <w:b/>
        </w:rPr>
        <w:t>室内声环境模拟</w:t>
      </w:r>
      <w:bookmarkEnd w:id="95"/>
      <w:bookmarkEnd w:id="96"/>
      <w:bookmarkEnd w:id="97"/>
      <w:r w:rsidR="00772B88" w:rsidRPr="00F5356E">
        <w:rPr>
          <w:rFonts w:eastAsia="宋体"/>
          <w:b/>
        </w:rPr>
        <w:fldChar w:fldCharType="begin"/>
      </w:r>
      <w:r w:rsidR="0072389B" w:rsidRPr="00F5356E">
        <w:rPr>
          <w:rFonts w:eastAsia="宋体"/>
          <w:b/>
        </w:rPr>
        <w:instrText xml:space="preserve"> </w:instrText>
      </w:r>
      <w:r w:rsidR="0072389B" w:rsidRPr="00F5356E">
        <w:rPr>
          <w:rFonts w:eastAsia="宋体" w:hint="eastAsia"/>
          <w:b/>
        </w:rPr>
        <w:instrText>TC  "</w:instrText>
      </w:r>
      <w:bookmarkStart w:id="98" w:name="_Toc525761052"/>
      <w:r w:rsidR="0072389B" w:rsidRPr="00F5356E">
        <w:rPr>
          <w:rFonts w:eastAsia="宋体" w:hint="eastAsia"/>
          <w:b/>
        </w:rPr>
        <w:instrText>7.2  Indoor Sound Environment Simulation</w:instrText>
      </w:r>
      <w:bookmarkEnd w:id="98"/>
      <w:r w:rsidR="0072389B" w:rsidRPr="00F5356E">
        <w:rPr>
          <w:rFonts w:eastAsia="宋体" w:hint="eastAsia"/>
          <w:b/>
        </w:rPr>
        <w:instrText>" \l 2</w:instrText>
      </w:r>
      <w:r w:rsidR="0072389B" w:rsidRPr="00F5356E">
        <w:rPr>
          <w:rFonts w:eastAsia="宋体"/>
          <w:b/>
        </w:rPr>
        <w:instrText xml:space="preserve"> </w:instrText>
      </w:r>
      <w:r w:rsidR="00772B88" w:rsidRPr="00F5356E">
        <w:rPr>
          <w:rFonts w:eastAsia="宋体"/>
          <w:b/>
        </w:rPr>
        <w:fldChar w:fldCharType="end"/>
      </w:r>
    </w:p>
    <w:p w:rsidR="00F22C28" w:rsidRPr="00F5356E" w:rsidRDefault="00F22C28">
      <w:pPr>
        <w:pStyle w:val="affa"/>
        <w:widowControl w:val="0"/>
        <w:adjustRightInd w:val="0"/>
        <w:ind w:firstLine="420"/>
        <w:rPr>
          <w:rFonts w:ascii="Times New Roman"/>
        </w:rPr>
      </w:pPr>
    </w:p>
    <w:p w:rsidR="004F0FF2" w:rsidRPr="00F5356E" w:rsidRDefault="00A0012C" w:rsidP="004F0FF2">
      <w:pPr>
        <w:spacing w:line="320" w:lineRule="atLeast"/>
      </w:pPr>
      <w:bookmarkStart w:id="99" w:name="SectionMark5"/>
      <w:r w:rsidRPr="00F5356E">
        <w:rPr>
          <w:b/>
        </w:rPr>
        <w:t>7</w:t>
      </w:r>
      <w:r w:rsidR="004F0FF2" w:rsidRPr="00F5356E">
        <w:rPr>
          <w:b/>
        </w:rPr>
        <w:t>.2.1</w:t>
      </w:r>
      <w:r w:rsidR="004F0FF2" w:rsidRPr="00F5356E">
        <w:t xml:space="preserve">　</w:t>
      </w:r>
      <w:r w:rsidR="004F0FF2" w:rsidRPr="00F5356E">
        <w:rPr>
          <w:rFonts w:hint="eastAsia"/>
        </w:rPr>
        <w:t>室内声环境模拟基于室外及室内声场的传播规律</w:t>
      </w:r>
      <w:r w:rsidR="004F0FF2" w:rsidRPr="00F5356E">
        <w:rPr>
          <w:rFonts w:hint="eastAsia"/>
        </w:rPr>
        <w:t>,</w:t>
      </w:r>
      <w:r w:rsidR="007A6215">
        <w:rPr>
          <w:rFonts w:hint="eastAsia"/>
        </w:rPr>
        <w:t>计算室内声源及室外声源对室内噪声的影响程度</w:t>
      </w:r>
      <w:r w:rsidR="004F0FF2" w:rsidRPr="00F5356E">
        <w:t>。</w:t>
      </w:r>
    </w:p>
    <w:p w:rsidR="004F0FF2" w:rsidRPr="00F5356E" w:rsidRDefault="00A0012C" w:rsidP="004F0FF2">
      <w:pPr>
        <w:spacing w:line="320" w:lineRule="atLeast"/>
      </w:pPr>
      <w:r w:rsidRPr="00F5356E">
        <w:rPr>
          <w:b/>
        </w:rPr>
        <w:t>7</w:t>
      </w:r>
      <w:r w:rsidR="004F0FF2" w:rsidRPr="00F5356E">
        <w:rPr>
          <w:b/>
        </w:rPr>
        <w:t>.2.</w:t>
      </w:r>
      <w:r w:rsidR="004F0FF2" w:rsidRPr="00F5356E">
        <w:rPr>
          <w:rFonts w:hint="eastAsia"/>
          <w:b/>
        </w:rPr>
        <w:t>2</w:t>
      </w:r>
      <w:r w:rsidR="004F0FF2" w:rsidRPr="00F5356E">
        <w:t xml:space="preserve">　</w:t>
      </w:r>
      <w:r w:rsidR="004F0FF2" w:rsidRPr="00F5356E">
        <w:rPr>
          <w:rFonts w:hint="eastAsia"/>
        </w:rPr>
        <w:t>室内声环境模拟的流程包括：</w:t>
      </w:r>
    </w:p>
    <w:p w:rsidR="004F0FF2" w:rsidRPr="00F5356E" w:rsidRDefault="004F0FF2" w:rsidP="004F0FF2">
      <w:pPr>
        <w:spacing w:line="320" w:lineRule="atLeast"/>
        <w:ind w:firstLineChars="200" w:firstLine="420"/>
      </w:pPr>
      <w:r w:rsidRPr="00F5356E">
        <w:rPr>
          <w:rFonts w:hint="eastAsia"/>
        </w:rPr>
        <w:t>1</w:t>
      </w:r>
      <w:r w:rsidRPr="00F5356E">
        <w:rPr>
          <w:rFonts w:hint="eastAsia"/>
        </w:rPr>
        <w:t xml:space="preserve">　确定模拟分析的室内空间；</w:t>
      </w:r>
    </w:p>
    <w:p w:rsidR="004F0FF2" w:rsidRPr="00F5356E" w:rsidRDefault="004F0FF2" w:rsidP="004F0FF2">
      <w:pPr>
        <w:spacing w:line="320" w:lineRule="atLeast"/>
        <w:ind w:firstLineChars="200" w:firstLine="420"/>
      </w:pPr>
      <w:r w:rsidRPr="00F5356E">
        <w:rPr>
          <w:rFonts w:hint="eastAsia"/>
        </w:rPr>
        <w:t>2</w:t>
      </w:r>
      <w:r w:rsidRPr="00F5356E">
        <w:rPr>
          <w:rFonts w:hint="eastAsia"/>
        </w:rPr>
        <w:t xml:space="preserve">　确定室内噪声源及室外噪声源；</w:t>
      </w:r>
    </w:p>
    <w:p w:rsidR="004F0FF2" w:rsidRPr="00F5356E" w:rsidRDefault="004F0FF2" w:rsidP="004F0FF2">
      <w:pPr>
        <w:spacing w:line="320" w:lineRule="atLeast"/>
        <w:ind w:firstLineChars="200" w:firstLine="420"/>
      </w:pPr>
      <w:r w:rsidRPr="00F5356E">
        <w:rPr>
          <w:rFonts w:hint="eastAsia"/>
        </w:rPr>
        <w:t>3</w:t>
      </w:r>
      <w:r w:rsidRPr="00F5356E">
        <w:rPr>
          <w:rFonts w:hint="eastAsia"/>
        </w:rPr>
        <w:t xml:space="preserve">　建立物理模型；</w:t>
      </w:r>
    </w:p>
    <w:p w:rsidR="004F0FF2" w:rsidRPr="00F5356E" w:rsidRDefault="004F0FF2" w:rsidP="004F0FF2">
      <w:pPr>
        <w:spacing w:line="320" w:lineRule="atLeast"/>
        <w:ind w:firstLineChars="200" w:firstLine="420"/>
      </w:pPr>
      <w:r w:rsidRPr="00F5356E">
        <w:rPr>
          <w:rFonts w:hint="eastAsia"/>
        </w:rPr>
        <w:t>4</w:t>
      </w:r>
      <w:r w:rsidRPr="00F5356E">
        <w:rPr>
          <w:rFonts w:hint="eastAsia"/>
        </w:rPr>
        <w:t xml:space="preserve">　设置计算参数，</w:t>
      </w:r>
      <w:r w:rsidR="004F1DC9">
        <w:rPr>
          <w:rFonts w:hint="eastAsia"/>
        </w:rPr>
        <w:t>确定房间类型</w:t>
      </w:r>
      <w:r w:rsidRPr="00F5356E">
        <w:rPr>
          <w:rFonts w:hint="eastAsia"/>
        </w:rPr>
        <w:t>；</w:t>
      </w:r>
    </w:p>
    <w:p w:rsidR="004F0FF2" w:rsidRPr="00F5356E" w:rsidRDefault="004F0FF2" w:rsidP="004F0FF2">
      <w:pPr>
        <w:spacing w:line="320" w:lineRule="atLeast"/>
        <w:ind w:firstLineChars="200" w:firstLine="420"/>
      </w:pPr>
      <w:r w:rsidRPr="00F5356E">
        <w:rPr>
          <w:rFonts w:hint="eastAsia"/>
        </w:rPr>
        <w:t>5</w:t>
      </w:r>
      <w:r w:rsidRPr="00F5356E">
        <w:rPr>
          <w:rFonts w:hint="eastAsia"/>
        </w:rPr>
        <w:t xml:space="preserve">　计算并输出结果。</w:t>
      </w:r>
    </w:p>
    <w:p w:rsidR="004F0FF2" w:rsidRPr="00F5356E" w:rsidRDefault="00A0012C" w:rsidP="004F0FF2">
      <w:pPr>
        <w:pStyle w:val="affa"/>
        <w:ind w:firstLineChars="0" w:firstLine="0"/>
        <w:rPr>
          <w:rFonts w:ascii="Times New Roman"/>
        </w:rPr>
      </w:pPr>
      <w:r w:rsidRPr="00F5356E">
        <w:rPr>
          <w:rFonts w:ascii="Times New Roman"/>
          <w:b/>
          <w:kern w:val="2"/>
          <w:szCs w:val="24"/>
        </w:rPr>
        <w:t>7</w:t>
      </w:r>
      <w:r w:rsidR="004F0FF2" w:rsidRPr="00F5356E">
        <w:rPr>
          <w:rFonts w:ascii="Times New Roman"/>
          <w:b/>
          <w:kern w:val="2"/>
          <w:szCs w:val="24"/>
        </w:rPr>
        <w:t>.2.</w:t>
      </w:r>
      <w:r w:rsidR="004F0FF2" w:rsidRPr="00F5356E">
        <w:rPr>
          <w:rFonts w:ascii="Times New Roman" w:hint="eastAsia"/>
          <w:b/>
          <w:kern w:val="2"/>
          <w:szCs w:val="24"/>
        </w:rPr>
        <w:t>3</w:t>
      </w:r>
      <w:r w:rsidR="004F0FF2" w:rsidRPr="00F5356E">
        <w:t xml:space="preserve">　</w:t>
      </w:r>
      <w:r w:rsidR="004F0FF2" w:rsidRPr="00F5356E">
        <w:rPr>
          <w:rFonts w:hint="eastAsia"/>
        </w:rPr>
        <w:t>当进行室内噪声计算时，室外声源强度应符合6.1.5条规定，当所计算的房间体积较大，其室外噪声分布较不均匀时，宜根据该房间外墙区域内噪声声压级最大的点确定。室内噪声源强度，由其噪声源的声功率级决定</w:t>
      </w:r>
      <w:r w:rsidR="004F0FF2" w:rsidRPr="00F5356E">
        <w:rPr>
          <w:rFonts w:ascii="Times New Roman"/>
        </w:rPr>
        <w:t>。</w:t>
      </w:r>
    </w:p>
    <w:p w:rsidR="004F0FF2" w:rsidRPr="00F5356E" w:rsidRDefault="00A0012C" w:rsidP="004F0FF2">
      <w:pPr>
        <w:pStyle w:val="affa"/>
        <w:ind w:firstLineChars="0" w:firstLine="0"/>
      </w:pPr>
      <w:r w:rsidRPr="00F5356E">
        <w:rPr>
          <w:rFonts w:ascii="Times New Roman"/>
          <w:b/>
          <w:kern w:val="2"/>
          <w:szCs w:val="24"/>
        </w:rPr>
        <w:t>7</w:t>
      </w:r>
      <w:r w:rsidR="004F0FF2" w:rsidRPr="00F5356E">
        <w:rPr>
          <w:rFonts w:ascii="Times New Roman"/>
          <w:b/>
          <w:kern w:val="2"/>
          <w:szCs w:val="24"/>
        </w:rPr>
        <w:t>.2.4</w:t>
      </w:r>
      <w:r w:rsidR="004F0FF2" w:rsidRPr="00F5356E">
        <w:t xml:space="preserve">　</w:t>
      </w:r>
      <w:r w:rsidR="004F0FF2" w:rsidRPr="00F5356E">
        <w:rPr>
          <w:rFonts w:hint="eastAsia"/>
        </w:rPr>
        <w:t>室内噪声的计算方法应符合噪声传播、隔音、衰减的基本原理。采用软件模拟计算时，软件计算核心可采用附录D推荐的方法，也可以将围护结构（如窗户或门）作为声源对室内环境产生影响进行计算，采用其他方法计算时应对计算方法的合理性进行说明</w:t>
      </w:r>
      <w:r w:rsidR="004F0FF2" w:rsidRPr="00F5356E">
        <w:t>。</w:t>
      </w:r>
    </w:p>
    <w:p w:rsidR="004F0FF2" w:rsidRPr="00F5356E" w:rsidRDefault="00A0012C" w:rsidP="004F0FF2">
      <w:pPr>
        <w:spacing w:line="320" w:lineRule="atLeast"/>
      </w:pPr>
      <w:r w:rsidRPr="00F5356E">
        <w:rPr>
          <w:b/>
        </w:rPr>
        <w:t>7</w:t>
      </w:r>
      <w:r w:rsidR="004F0FF2" w:rsidRPr="00F5356E">
        <w:rPr>
          <w:b/>
        </w:rPr>
        <w:t>.2.5</w:t>
      </w:r>
      <w:r w:rsidR="004F0FF2" w:rsidRPr="00F5356E">
        <w:t xml:space="preserve">　</w:t>
      </w:r>
      <w:r w:rsidR="004F0FF2" w:rsidRPr="00F5356E">
        <w:rPr>
          <w:rFonts w:hint="eastAsia"/>
        </w:rPr>
        <w:t>室内声环境模拟结果的展示和分析应包含如下内容：</w:t>
      </w:r>
    </w:p>
    <w:p w:rsidR="004F0FF2" w:rsidRPr="00F5356E" w:rsidRDefault="004F0FF2" w:rsidP="004F0FF2">
      <w:pPr>
        <w:pStyle w:val="affa"/>
        <w:ind w:firstLine="420"/>
        <w:rPr>
          <w:rFonts w:ascii="Times New Roman"/>
        </w:rPr>
      </w:pPr>
      <w:r w:rsidRPr="00F5356E">
        <w:rPr>
          <w:rFonts w:ascii="Times New Roman" w:hint="eastAsia"/>
        </w:rPr>
        <w:t>1</w:t>
      </w:r>
      <w:r w:rsidRPr="00F5356E">
        <w:rPr>
          <w:rFonts w:ascii="Times New Roman" w:hint="eastAsia"/>
        </w:rPr>
        <w:t xml:space="preserve">　典型建筑物室内声环境模拟分析示意图，表达各室内声源与室外声源与室内封闭区域的位置关系；</w:t>
      </w:r>
    </w:p>
    <w:p w:rsidR="004F0FF2" w:rsidRPr="00F5356E" w:rsidRDefault="004F0FF2" w:rsidP="004F0FF2">
      <w:pPr>
        <w:pStyle w:val="affa"/>
        <w:ind w:firstLine="420"/>
        <w:rPr>
          <w:rFonts w:ascii="Times New Roman"/>
        </w:rPr>
      </w:pPr>
      <w:r w:rsidRPr="00F5356E">
        <w:rPr>
          <w:rFonts w:ascii="Times New Roman" w:hint="eastAsia"/>
        </w:rPr>
        <w:t>2</w:t>
      </w:r>
      <w:r w:rsidRPr="00F5356E">
        <w:rPr>
          <w:rFonts w:ascii="Times New Roman" w:hint="eastAsia"/>
        </w:rPr>
        <w:t xml:space="preserve">　声环境分析对象的效果图及其在模拟软件中的三维物理模型；</w:t>
      </w:r>
    </w:p>
    <w:p w:rsidR="004F0FF2" w:rsidRPr="00F5356E" w:rsidRDefault="004F0FF2" w:rsidP="004F0FF2">
      <w:pPr>
        <w:pStyle w:val="affa"/>
        <w:ind w:firstLine="420"/>
        <w:rPr>
          <w:rFonts w:ascii="Times New Roman"/>
        </w:rPr>
      </w:pPr>
      <w:r w:rsidRPr="00F5356E">
        <w:rPr>
          <w:rFonts w:ascii="Times New Roman" w:hint="eastAsia"/>
        </w:rPr>
        <w:t>3</w:t>
      </w:r>
      <w:r w:rsidRPr="00F5356E">
        <w:rPr>
          <w:rFonts w:ascii="Times New Roman" w:hint="eastAsia"/>
        </w:rPr>
        <w:t xml:space="preserve">　主要声源位置、源强参数及计算参数一览表；</w:t>
      </w:r>
    </w:p>
    <w:p w:rsidR="004F0FF2" w:rsidRPr="00F5356E" w:rsidRDefault="004F0FF2" w:rsidP="004F0FF2">
      <w:pPr>
        <w:pStyle w:val="affa"/>
        <w:ind w:firstLine="420"/>
        <w:rPr>
          <w:rFonts w:ascii="Times New Roman"/>
        </w:rPr>
      </w:pPr>
      <w:r w:rsidRPr="00F5356E">
        <w:rPr>
          <w:rFonts w:ascii="Times New Roman" w:hint="eastAsia"/>
        </w:rPr>
        <w:t>4</w:t>
      </w:r>
      <w:r w:rsidRPr="00F5356E">
        <w:rPr>
          <w:rFonts w:ascii="Times New Roman" w:hint="eastAsia"/>
        </w:rPr>
        <w:t xml:space="preserve">　典型室内典型楼层近楼板处（高于各层地面</w:t>
      </w:r>
      <w:r w:rsidRPr="00F5356E">
        <w:rPr>
          <w:rFonts w:ascii="Times New Roman" w:hint="eastAsia"/>
        </w:rPr>
        <w:t>1.2m~1.5m</w:t>
      </w:r>
      <w:r w:rsidRPr="00F5356E">
        <w:rPr>
          <w:rFonts w:ascii="Times New Roman" w:hint="eastAsia"/>
        </w:rPr>
        <w:t>）的昼间、夜间水平声场分布图或计算结果表，室内噪声计算结果为声压级，计算值应至少包括室内中心点；</w:t>
      </w:r>
    </w:p>
    <w:p w:rsidR="004F0FF2" w:rsidRPr="00F5356E" w:rsidRDefault="004F0FF2" w:rsidP="004F0FF2">
      <w:pPr>
        <w:pStyle w:val="affa"/>
        <w:ind w:firstLine="420"/>
        <w:rPr>
          <w:rFonts w:ascii="Times New Roman"/>
        </w:rPr>
      </w:pPr>
      <w:r w:rsidRPr="00F5356E">
        <w:rPr>
          <w:rFonts w:ascii="Times New Roman" w:hint="eastAsia"/>
        </w:rPr>
        <w:t>5</w:t>
      </w:r>
      <w:r w:rsidRPr="00F5356E">
        <w:rPr>
          <w:rFonts w:ascii="Times New Roman" w:hint="eastAsia"/>
        </w:rPr>
        <w:t xml:space="preserve">　将预测结果对照</w:t>
      </w:r>
      <w:r w:rsidRPr="00F5356E">
        <w:rPr>
          <w:rFonts w:ascii="Times New Roman" w:hint="eastAsia"/>
        </w:rPr>
        <w:t>GB50118</w:t>
      </w:r>
      <w:r w:rsidRPr="00F5356E">
        <w:rPr>
          <w:rFonts w:ascii="Times New Roman" w:hint="eastAsia"/>
        </w:rPr>
        <w:t>的相应标准值，给出预测点达标或超标的结论。</w:t>
      </w:r>
    </w:p>
    <w:p w:rsidR="00F22C28" w:rsidRPr="00F5356E" w:rsidRDefault="00FC2BC4">
      <w:pPr>
        <w:pStyle w:val="affa"/>
        <w:ind w:firstLine="420"/>
      </w:pPr>
      <w:r w:rsidRPr="00F5356E">
        <w:br w:type="page"/>
      </w:r>
    </w:p>
    <w:p w:rsidR="00F22C28" w:rsidRPr="00F5356E" w:rsidRDefault="00FC2BC4">
      <w:pPr>
        <w:pStyle w:val="a7"/>
        <w:numPr>
          <w:ilvl w:val="0"/>
          <w:numId w:val="0"/>
        </w:numPr>
        <w:shd w:val="clear" w:color="auto" w:fill="auto"/>
        <w:adjustRightInd w:val="0"/>
        <w:snapToGrid w:val="0"/>
        <w:spacing w:before="0" w:after="0"/>
        <w:rPr>
          <w:rFonts w:ascii="宋体" w:eastAsia="宋体" w:hAnsi="宋体"/>
          <w:sz w:val="28"/>
          <w:szCs w:val="28"/>
        </w:rPr>
      </w:pPr>
      <w:bookmarkStart w:id="100" w:name="_Toc520660808"/>
      <w:bookmarkStart w:id="101" w:name="_Toc525759347"/>
      <w:bookmarkStart w:id="102" w:name="_Toc525766062"/>
      <w:r w:rsidRPr="00F5356E">
        <w:rPr>
          <w:rFonts w:ascii="宋体" w:eastAsia="宋体" w:hAnsi="宋体"/>
          <w:sz w:val="28"/>
          <w:szCs w:val="28"/>
        </w:rPr>
        <w:t>附录</w:t>
      </w:r>
      <w:r w:rsidRPr="00F5356E">
        <w:rPr>
          <w:rFonts w:ascii="宋体" w:eastAsia="宋体" w:hAnsi="宋体" w:hint="eastAsia"/>
          <w:sz w:val="28"/>
          <w:szCs w:val="28"/>
        </w:rPr>
        <w:t>A</w:t>
      </w:r>
      <w:r w:rsidRPr="00F5356E">
        <w:rPr>
          <w:rFonts w:ascii="宋体" w:eastAsia="宋体" w:hAnsi="宋体"/>
          <w:b/>
          <w:bCs/>
          <w:sz w:val="28"/>
          <w:szCs w:val="28"/>
        </w:rPr>
        <w:t xml:space="preserve">　</w:t>
      </w:r>
      <w:r w:rsidRPr="00F5356E">
        <w:rPr>
          <w:rFonts w:ascii="宋体" w:eastAsia="宋体" w:hAnsi="宋体" w:hint="eastAsia"/>
          <w:sz w:val="28"/>
          <w:szCs w:val="28"/>
        </w:rPr>
        <w:t>室外风模拟气象条件</w:t>
      </w:r>
      <w:bookmarkEnd w:id="100"/>
      <w:bookmarkEnd w:id="101"/>
      <w:bookmarkEnd w:id="102"/>
      <w:r w:rsidR="00772B88" w:rsidRPr="00F5356E">
        <w:rPr>
          <w:rFonts w:ascii="宋体" w:eastAsia="宋体" w:hAnsi="宋体"/>
          <w:sz w:val="28"/>
          <w:szCs w:val="28"/>
        </w:rPr>
        <w:fldChar w:fldCharType="begin"/>
      </w:r>
      <w:r w:rsidR="0072389B" w:rsidRPr="00F5356E">
        <w:rPr>
          <w:rFonts w:ascii="宋体" w:eastAsia="宋体" w:hAnsi="宋体"/>
          <w:sz w:val="28"/>
          <w:szCs w:val="28"/>
        </w:rPr>
        <w:instrText xml:space="preserve"> </w:instrText>
      </w:r>
      <w:r w:rsidR="0072389B" w:rsidRPr="00F5356E">
        <w:rPr>
          <w:rFonts w:ascii="宋体" w:eastAsia="宋体" w:hAnsi="宋体" w:hint="eastAsia"/>
          <w:sz w:val="28"/>
          <w:szCs w:val="28"/>
        </w:rPr>
        <w:instrText>TC  "</w:instrText>
      </w:r>
      <w:bookmarkStart w:id="103" w:name="_Toc525761053"/>
      <w:r w:rsidR="0072389B" w:rsidRPr="00F5356E">
        <w:rPr>
          <w:rFonts w:ascii="宋体" w:eastAsia="宋体" w:hAnsi="宋体" w:hint="eastAsia"/>
          <w:sz w:val="28"/>
          <w:szCs w:val="28"/>
        </w:rPr>
        <w:instrText>Appendix A  Outdoor Wind Simulation Meteorological Conditions</w:instrText>
      </w:r>
      <w:bookmarkEnd w:id="103"/>
      <w:r w:rsidR="0072389B" w:rsidRPr="00F5356E">
        <w:rPr>
          <w:rFonts w:ascii="宋体" w:eastAsia="宋体" w:hAnsi="宋体" w:hint="eastAsia"/>
          <w:sz w:val="28"/>
          <w:szCs w:val="28"/>
        </w:rPr>
        <w:instrText>" \l 1</w:instrText>
      </w:r>
      <w:r w:rsidR="0072389B" w:rsidRPr="00F5356E">
        <w:rPr>
          <w:rFonts w:ascii="宋体" w:eastAsia="宋体" w:hAnsi="宋体"/>
          <w:sz w:val="28"/>
          <w:szCs w:val="28"/>
        </w:rPr>
        <w:instrText xml:space="preserve"> </w:instrText>
      </w:r>
      <w:r w:rsidR="00772B88" w:rsidRPr="00F5356E">
        <w:rPr>
          <w:rFonts w:ascii="宋体" w:eastAsia="宋体" w:hAnsi="宋体"/>
          <w:sz w:val="28"/>
          <w:szCs w:val="28"/>
        </w:rPr>
        <w:fldChar w:fldCharType="end"/>
      </w:r>
    </w:p>
    <w:p w:rsidR="00F22C28" w:rsidRPr="00F5356E" w:rsidRDefault="00F22C28">
      <w:pPr>
        <w:pStyle w:val="CM27"/>
        <w:rPr>
          <w:b/>
          <w:bCs/>
          <w:sz w:val="21"/>
          <w:szCs w:val="21"/>
        </w:rPr>
      </w:pPr>
    </w:p>
    <w:p w:rsidR="004F0FF2" w:rsidRPr="00F5356E" w:rsidRDefault="004F0FF2" w:rsidP="004F0FF2">
      <w:pPr>
        <w:pStyle w:val="CM27"/>
        <w:jc w:val="center"/>
        <w:rPr>
          <w:b/>
          <w:bCs/>
          <w:sz w:val="18"/>
          <w:szCs w:val="18"/>
        </w:rPr>
      </w:pPr>
      <w:r w:rsidRPr="00F5356E">
        <w:rPr>
          <w:b/>
          <w:bCs/>
          <w:sz w:val="18"/>
          <w:szCs w:val="18"/>
        </w:rPr>
        <w:t>A.0.1</w:t>
      </w:r>
      <w:r w:rsidRPr="00F5356E">
        <w:rPr>
          <w:b/>
          <w:bCs/>
          <w:sz w:val="18"/>
          <w:szCs w:val="18"/>
        </w:rPr>
        <w:t xml:space="preserve">　</w:t>
      </w:r>
      <w:r w:rsidRPr="00F5356E">
        <w:rPr>
          <w:rFonts w:hint="eastAsia"/>
          <w:b/>
          <w:bCs/>
          <w:sz w:val="18"/>
          <w:szCs w:val="18"/>
        </w:rPr>
        <w:t>广西壮族自治区主要城市室外风模拟气象参数</w:t>
      </w:r>
    </w:p>
    <w:tbl>
      <w:tblPr>
        <w:tblStyle w:val="aff2"/>
        <w:tblW w:w="5716" w:type="dxa"/>
        <w:jc w:val="center"/>
        <w:tblLayout w:type="fixed"/>
        <w:tblLook w:val="04A0"/>
      </w:tblPr>
      <w:tblGrid>
        <w:gridCol w:w="1429"/>
        <w:gridCol w:w="1429"/>
        <w:gridCol w:w="1429"/>
        <w:gridCol w:w="1429"/>
      </w:tblGrid>
      <w:tr w:rsidR="004F0FF2" w:rsidRPr="00F5356E" w:rsidTr="000B398F">
        <w:trPr>
          <w:jc w:val="center"/>
        </w:trPr>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城市</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季节</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主导风向</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风速（</w:t>
            </w:r>
            <w:r w:rsidRPr="00F5356E">
              <w:rPr>
                <w:rFonts w:cs="Times New Roman" w:hint="eastAsia"/>
                <w:color w:val="auto"/>
                <w:sz w:val="18"/>
                <w:szCs w:val="18"/>
              </w:rPr>
              <w:t>m/s</w:t>
            </w:r>
            <w:r w:rsidRPr="00F5356E">
              <w:rPr>
                <w:rFonts w:cs="Times New Roman" w:hint="eastAsia"/>
                <w:color w:val="auto"/>
                <w:sz w:val="18"/>
                <w:szCs w:val="18"/>
              </w:rPr>
              <w:t>）</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南宁</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S</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2.6</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1.9</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柳州</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SSW</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2.8</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N</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2.7</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桂林</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NE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2.6</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NE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4.4</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梧州</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ESE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1.5</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NE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2.1</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北海</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SSW</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3.1</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NNE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5.0</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百色</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SSE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2.5</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S</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2.2</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钦州</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SSW</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3.1</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NNE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3.5</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玉林</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SSE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1.7</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N</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3.2</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防城港</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SSW</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3.3</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ENE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2.0</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河池</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ESE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2.0</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ESE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1.9</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来宾</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SSW</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2.8</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NE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3.3</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贺州</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ESE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2.3</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NW</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2.3</w:t>
            </w:r>
          </w:p>
        </w:tc>
      </w:tr>
      <w:tr w:rsidR="004F0FF2" w:rsidRPr="00F5356E" w:rsidTr="000B398F">
        <w:trPr>
          <w:jc w:val="center"/>
        </w:trPr>
        <w:tc>
          <w:tcPr>
            <w:tcW w:w="1429" w:type="dxa"/>
            <w:vMerge w:val="restart"/>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崇左</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夏季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ESE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2.0</w:t>
            </w:r>
          </w:p>
        </w:tc>
      </w:tr>
      <w:tr w:rsidR="004F0FF2" w:rsidRPr="00F5356E" w:rsidTr="000B398F">
        <w:trPr>
          <w:jc w:val="center"/>
        </w:trPr>
        <w:tc>
          <w:tcPr>
            <w:tcW w:w="1429" w:type="dxa"/>
            <w:vMerge/>
            <w:vAlign w:val="center"/>
          </w:tcPr>
          <w:p w:rsidR="004F0FF2" w:rsidRPr="00F5356E" w:rsidRDefault="004F0FF2" w:rsidP="000B398F">
            <w:pPr>
              <w:pStyle w:val="Default"/>
              <w:jc w:val="center"/>
              <w:rPr>
                <w:rFonts w:cs="Times New Roman"/>
                <w:color w:val="auto"/>
                <w:sz w:val="18"/>
                <w:szCs w:val="18"/>
              </w:rPr>
            </w:pP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冬季</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C  ESE</w:t>
            </w:r>
          </w:p>
        </w:tc>
        <w:tc>
          <w:tcPr>
            <w:tcW w:w="1429" w:type="dxa"/>
            <w:vAlign w:val="center"/>
          </w:tcPr>
          <w:p w:rsidR="004F0FF2" w:rsidRPr="00F5356E" w:rsidRDefault="004F0FF2" w:rsidP="000B398F">
            <w:pPr>
              <w:pStyle w:val="Default"/>
              <w:jc w:val="center"/>
              <w:rPr>
                <w:rFonts w:cs="Times New Roman"/>
                <w:color w:val="auto"/>
                <w:sz w:val="18"/>
                <w:szCs w:val="18"/>
              </w:rPr>
            </w:pPr>
            <w:r w:rsidRPr="00F5356E">
              <w:rPr>
                <w:rFonts w:cs="Times New Roman" w:hint="eastAsia"/>
                <w:color w:val="auto"/>
                <w:sz w:val="18"/>
                <w:szCs w:val="18"/>
              </w:rPr>
              <w:t>2.2</w:t>
            </w:r>
          </w:p>
        </w:tc>
      </w:tr>
    </w:tbl>
    <w:p w:rsidR="00F22C28" w:rsidRPr="00F5356E" w:rsidRDefault="00F744D4">
      <w:pPr>
        <w:ind w:firstLineChars="202" w:firstLine="424"/>
      </w:pPr>
      <w:r w:rsidRPr="00F5356E">
        <w:rPr>
          <w:rFonts w:hint="eastAsia"/>
        </w:rPr>
        <w:t>以上</w:t>
      </w:r>
      <w:r w:rsidRPr="00F5356E">
        <w:t>数据源自《</w:t>
      </w:r>
      <w:r w:rsidRPr="00F5356E">
        <w:rPr>
          <w:rFonts w:hint="eastAsia"/>
        </w:rPr>
        <w:t>民用建筑</w:t>
      </w:r>
      <w:r w:rsidRPr="00F5356E">
        <w:t>供暖通风与空气调节设计规范》</w:t>
      </w:r>
      <w:r w:rsidRPr="00F5356E">
        <w:rPr>
          <w:rFonts w:hint="eastAsia"/>
        </w:rPr>
        <w:t>GB</w:t>
      </w:r>
      <w:r w:rsidRPr="00F5356E">
        <w:t xml:space="preserve"> 50376-2012</w:t>
      </w:r>
    </w:p>
    <w:p w:rsidR="00F22C28" w:rsidRPr="00F5356E" w:rsidRDefault="00F22C28">
      <w:pPr>
        <w:ind w:firstLineChars="202" w:firstLine="424"/>
      </w:pPr>
    </w:p>
    <w:p w:rsidR="00F22C28" w:rsidRPr="00F5356E" w:rsidRDefault="00F22C28">
      <w:pPr>
        <w:ind w:firstLineChars="202" w:firstLine="424"/>
      </w:pPr>
    </w:p>
    <w:p w:rsidR="00F22C28" w:rsidRPr="00F5356E" w:rsidRDefault="00FC2BC4">
      <w:pPr>
        <w:ind w:firstLineChars="202" w:firstLine="424"/>
      </w:pPr>
      <w:r w:rsidRPr="00F5356E">
        <w:br w:type="page"/>
      </w:r>
    </w:p>
    <w:p w:rsidR="00F22C28" w:rsidRPr="00F5356E" w:rsidRDefault="00FC2BC4">
      <w:pPr>
        <w:pStyle w:val="a7"/>
        <w:numPr>
          <w:ilvl w:val="0"/>
          <w:numId w:val="0"/>
        </w:numPr>
        <w:shd w:val="clear" w:color="auto" w:fill="auto"/>
        <w:adjustRightInd w:val="0"/>
        <w:snapToGrid w:val="0"/>
        <w:spacing w:before="0" w:after="0"/>
        <w:rPr>
          <w:rFonts w:ascii="宋体" w:eastAsia="宋体" w:hAnsi="宋体"/>
          <w:sz w:val="28"/>
          <w:szCs w:val="28"/>
        </w:rPr>
      </w:pPr>
      <w:bookmarkStart w:id="104" w:name="_Toc520660809"/>
      <w:bookmarkStart w:id="105" w:name="_Toc525759348"/>
      <w:bookmarkStart w:id="106" w:name="_Toc525766063"/>
      <w:r w:rsidRPr="00F5356E">
        <w:rPr>
          <w:rFonts w:ascii="宋体" w:eastAsia="宋体" w:hAnsi="宋体"/>
          <w:sz w:val="28"/>
          <w:szCs w:val="28"/>
        </w:rPr>
        <w:t>附录</w:t>
      </w:r>
      <w:r w:rsidRPr="00F5356E">
        <w:rPr>
          <w:rFonts w:ascii="宋体" w:eastAsia="宋体" w:hAnsi="宋体" w:hint="eastAsia"/>
          <w:sz w:val="28"/>
          <w:szCs w:val="28"/>
        </w:rPr>
        <w:t>B</w:t>
      </w:r>
      <w:r w:rsidRPr="00F5356E">
        <w:rPr>
          <w:rFonts w:ascii="宋体" w:eastAsia="宋体" w:hAnsi="宋体"/>
          <w:sz w:val="28"/>
          <w:szCs w:val="28"/>
        </w:rPr>
        <w:t xml:space="preserve">　</w:t>
      </w:r>
      <w:r w:rsidRPr="00F5356E">
        <w:rPr>
          <w:rFonts w:ascii="宋体" w:eastAsia="宋体" w:hAnsi="宋体" w:hint="eastAsia"/>
          <w:sz w:val="28"/>
          <w:szCs w:val="28"/>
        </w:rPr>
        <w:t>热环境模拟气象条件</w:t>
      </w:r>
      <w:bookmarkEnd w:id="104"/>
      <w:bookmarkEnd w:id="105"/>
      <w:bookmarkEnd w:id="106"/>
      <w:r w:rsidR="00772B88" w:rsidRPr="00F5356E">
        <w:rPr>
          <w:rFonts w:ascii="宋体" w:eastAsia="宋体" w:hAnsi="宋体"/>
          <w:sz w:val="28"/>
          <w:szCs w:val="28"/>
        </w:rPr>
        <w:fldChar w:fldCharType="begin"/>
      </w:r>
      <w:r w:rsidR="0072389B" w:rsidRPr="00F5356E">
        <w:rPr>
          <w:rFonts w:ascii="宋体" w:eastAsia="宋体" w:hAnsi="宋体"/>
          <w:sz w:val="28"/>
          <w:szCs w:val="28"/>
        </w:rPr>
        <w:instrText xml:space="preserve"> </w:instrText>
      </w:r>
      <w:r w:rsidR="0072389B" w:rsidRPr="00F5356E">
        <w:rPr>
          <w:rFonts w:ascii="宋体" w:eastAsia="宋体" w:hAnsi="宋体" w:hint="eastAsia"/>
          <w:sz w:val="28"/>
          <w:szCs w:val="28"/>
        </w:rPr>
        <w:instrText>TC  "</w:instrText>
      </w:r>
      <w:bookmarkStart w:id="107" w:name="_Toc525761054"/>
      <w:r w:rsidR="0072389B" w:rsidRPr="00F5356E">
        <w:rPr>
          <w:rFonts w:ascii="宋体" w:eastAsia="宋体" w:hAnsi="宋体" w:hint="eastAsia"/>
          <w:sz w:val="28"/>
          <w:szCs w:val="28"/>
        </w:rPr>
        <w:instrText>Appendix B  Outdoor Thermal Environment Simulation Meteorological Conditions</w:instrText>
      </w:r>
      <w:bookmarkEnd w:id="107"/>
      <w:r w:rsidR="0072389B" w:rsidRPr="00F5356E">
        <w:rPr>
          <w:rFonts w:ascii="宋体" w:eastAsia="宋体" w:hAnsi="宋体" w:hint="eastAsia"/>
          <w:sz w:val="28"/>
          <w:szCs w:val="28"/>
        </w:rPr>
        <w:instrText>" \l 1</w:instrText>
      </w:r>
      <w:r w:rsidR="0072389B" w:rsidRPr="00F5356E">
        <w:rPr>
          <w:rFonts w:ascii="宋体" w:eastAsia="宋体" w:hAnsi="宋体"/>
          <w:sz w:val="28"/>
          <w:szCs w:val="28"/>
        </w:rPr>
        <w:instrText xml:space="preserve"> </w:instrText>
      </w:r>
      <w:r w:rsidR="00772B88" w:rsidRPr="00F5356E">
        <w:rPr>
          <w:rFonts w:ascii="宋体" w:eastAsia="宋体" w:hAnsi="宋体"/>
          <w:sz w:val="28"/>
          <w:szCs w:val="28"/>
        </w:rPr>
        <w:fldChar w:fldCharType="end"/>
      </w:r>
    </w:p>
    <w:p w:rsidR="00F22C28" w:rsidRPr="00F5356E" w:rsidRDefault="00F22C28">
      <w:pPr>
        <w:jc w:val="center"/>
        <w:rPr>
          <w:rFonts w:ascii="宋体" w:hAnsi="宋体"/>
          <w:szCs w:val="21"/>
        </w:rPr>
      </w:pPr>
    </w:p>
    <w:p w:rsidR="00F22C28" w:rsidRPr="00F5356E" w:rsidRDefault="00F22C28">
      <w:pPr>
        <w:pStyle w:val="CM27"/>
        <w:rPr>
          <w:b/>
          <w:bCs/>
          <w:sz w:val="21"/>
          <w:szCs w:val="21"/>
        </w:rPr>
      </w:pPr>
    </w:p>
    <w:p w:rsidR="00A209CF" w:rsidRPr="00F5356E" w:rsidRDefault="00A209CF" w:rsidP="008D0516">
      <w:pPr>
        <w:pStyle w:val="a7"/>
        <w:numPr>
          <w:ilvl w:val="0"/>
          <w:numId w:val="0"/>
        </w:numPr>
        <w:shd w:val="clear" w:color="auto" w:fill="auto"/>
        <w:adjustRightInd w:val="0"/>
        <w:snapToGrid w:val="0"/>
        <w:spacing w:before="0" w:after="0" w:line="360" w:lineRule="auto"/>
        <w:ind w:firstLineChars="200" w:firstLine="420"/>
        <w:jc w:val="left"/>
        <w:outlineLvl w:val="9"/>
        <w:rPr>
          <w:rFonts w:ascii="Times New Roman" w:eastAsia="宋体"/>
          <w:szCs w:val="21"/>
        </w:rPr>
      </w:pPr>
      <w:r w:rsidRPr="00F5356E">
        <w:rPr>
          <w:rFonts w:ascii="Times New Roman" w:eastAsia="宋体"/>
          <w:szCs w:val="21"/>
        </w:rPr>
        <w:t>根据《城市居住区热环境设计标准》</w:t>
      </w:r>
      <w:r w:rsidRPr="00F5356E">
        <w:rPr>
          <w:rFonts w:ascii="Times New Roman" w:eastAsia="宋体"/>
          <w:szCs w:val="21"/>
        </w:rPr>
        <w:t>JGJ 286-2013</w:t>
      </w:r>
      <w:r w:rsidRPr="00F5356E">
        <w:rPr>
          <w:rFonts w:ascii="Times New Roman" w:eastAsia="宋体"/>
          <w:szCs w:val="21"/>
        </w:rPr>
        <w:t>附录</w:t>
      </w:r>
      <w:r w:rsidRPr="00F5356E">
        <w:rPr>
          <w:rFonts w:ascii="Times New Roman" w:eastAsia="宋体"/>
          <w:szCs w:val="21"/>
        </w:rPr>
        <w:t>A</w:t>
      </w:r>
      <w:r w:rsidRPr="00F5356E">
        <w:rPr>
          <w:rFonts w:ascii="Times New Roman" w:eastAsia="宋体"/>
          <w:szCs w:val="21"/>
        </w:rPr>
        <w:t>汇总广西区各城市夏季典型气象日气象参数如下表</w:t>
      </w:r>
      <w:r w:rsidRPr="00F5356E">
        <w:rPr>
          <w:rFonts w:ascii="Times New Roman" w:eastAsia="宋体"/>
          <w:szCs w:val="21"/>
        </w:rPr>
        <w:t>B.0.1</w:t>
      </w:r>
      <w:r w:rsidR="004F0FF2" w:rsidRPr="00F5356E">
        <w:rPr>
          <w:rFonts w:ascii="Times New Roman" w:eastAsia="宋体"/>
          <w:szCs w:val="21"/>
        </w:rPr>
        <w:t>~</w:t>
      </w:r>
      <w:r w:rsidRPr="00F5356E">
        <w:rPr>
          <w:rFonts w:ascii="Times New Roman" w:eastAsia="宋体"/>
          <w:szCs w:val="21"/>
        </w:rPr>
        <w:t>B.0.3</w:t>
      </w:r>
      <w:r w:rsidRPr="00F5356E">
        <w:rPr>
          <w:rFonts w:ascii="Times New Roman" w:eastAsia="宋体"/>
          <w:szCs w:val="21"/>
        </w:rPr>
        <w:t>所示：</w:t>
      </w:r>
    </w:p>
    <w:p w:rsidR="00A209CF" w:rsidRPr="00F5356E" w:rsidRDefault="00A209CF" w:rsidP="008D0516">
      <w:pPr>
        <w:pStyle w:val="a7"/>
        <w:numPr>
          <w:ilvl w:val="0"/>
          <w:numId w:val="0"/>
        </w:numPr>
        <w:shd w:val="clear" w:color="auto" w:fill="auto"/>
        <w:adjustRightInd w:val="0"/>
        <w:snapToGrid w:val="0"/>
        <w:spacing w:before="0" w:after="0" w:line="360" w:lineRule="auto"/>
        <w:outlineLvl w:val="9"/>
        <w:rPr>
          <w:rFonts w:ascii="Times New Roman" w:eastAsia="宋体"/>
          <w:b/>
          <w:bCs/>
          <w:sz w:val="18"/>
          <w:szCs w:val="18"/>
        </w:rPr>
      </w:pPr>
      <w:r w:rsidRPr="00F5356E">
        <w:rPr>
          <w:rFonts w:ascii="Times New Roman" w:eastAsia="宋体"/>
          <w:b/>
          <w:bCs/>
          <w:sz w:val="18"/>
          <w:szCs w:val="18"/>
        </w:rPr>
        <w:t>表</w:t>
      </w:r>
      <w:r w:rsidRPr="00F5356E">
        <w:rPr>
          <w:rFonts w:ascii="Times New Roman" w:eastAsia="宋体"/>
          <w:b/>
          <w:bCs/>
          <w:sz w:val="18"/>
          <w:szCs w:val="18"/>
        </w:rPr>
        <w:t xml:space="preserve">B.0.1 </w:t>
      </w:r>
      <w:r w:rsidRPr="00F5356E">
        <w:rPr>
          <w:rFonts w:ascii="Times New Roman" w:eastAsia="宋体"/>
          <w:b/>
          <w:bCs/>
          <w:sz w:val="18"/>
          <w:szCs w:val="18"/>
        </w:rPr>
        <w:t>南宁、百色等城市夏季典型气象日气象参数</w:t>
      </w:r>
    </w:p>
    <w:tbl>
      <w:tblPr>
        <w:tblStyle w:val="aff2"/>
        <w:tblW w:w="5716" w:type="dxa"/>
        <w:tblLayout w:type="fixed"/>
        <w:tblLook w:val="04A0"/>
      </w:tblPr>
      <w:tblGrid>
        <w:gridCol w:w="816"/>
        <w:gridCol w:w="759"/>
        <w:gridCol w:w="817"/>
        <w:gridCol w:w="873"/>
        <w:gridCol w:w="977"/>
        <w:gridCol w:w="850"/>
        <w:gridCol w:w="624"/>
      </w:tblGrid>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城市</w:t>
            </w:r>
          </w:p>
        </w:tc>
        <w:tc>
          <w:tcPr>
            <w:tcW w:w="4900" w:type="dxa"/>
            <w:gridSpan w:val="6"/>
            <w:vAlign w:val="center"/>
          </w:tcPr>
          <w:p w:rsidR="00A209CF" w:rsidRPr="00F5356E" w:rsidRDefault="00A209CF" w:rsidP="00A209CF">
            <w:pPr>
              <w:spacing w:line="240" w:lineRule="auto"/>
              <w:jc w:val="center"/>
              <w:rPr>
                <w:sz w:val="18"/>
                <w:szCs w:val="18"/>
              </w:rPr>
            </w:pPr>
            <w:r w:rsidRPr="00F5356E">
              <w:rPr>
                <w:sz w:val="18"/>
                <w:szCs w:val="18"/>
              </w:rPr>
              <w:t>南宁、百色、河池、来宾、柳州、梧州、贵港</w:t>
            </w: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北京时</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干球温度（</w:t>
            </w:r>
            <w:r w:rsidRPr="00F5356E">
              <w:rPr>
                <w:rFonts w:ascii="宋体" w:hAnsi="宋体" w:cs="宋体" w:hint="eastAsia"/>
                <w:sz w:val="18"/>
                <w:szCs w:val="18"/>
              </w:rPr>
              <w:t>℃</w:t>
            </w:r>
            <w:r w:rsidRPr="00F5356E">
              <w:rPr>
                <w:sz w:val="18"/>
                <w:szCs w:val="18"/>
              </w:rPr>
              <w:t>）</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相对湿度（</w:t>
            </w:r>
            <w:r w:rsidRPr="00F5356E">
              <w:rPr>
                <w:sz w:val="18"/>
                <w:szCs w:val="18"/>
              </w:rPr>
              <w:t>%</w:t>
            </w:r>
            <w:r w:rsidRPr="00F5356E">
              <w:rPr>
                <w:sz w:val="18"/>
                <w:szCs w:val="18"/>
              </w:rPr>
              <w:t>）</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水平总辐射照度（</w:t>
            </w:r>
            <w:r w:rsidRPr="00F5356E">
              <w:rPr>
                <w:sz w:val="18"/>
                <w:szCs w:val="18"/>
              </w:rPr>
              <w:t>W/</w:t>
            </w:r>
            <w:r w:rsidRPr="00F5356E">
              <w:rPr>
                <w:sz w:val="18"/>
                <w:szCs w:val="18"/>
              </w:rPr>
              <w:t>㎡）</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水平散射辐射照度（</w:t>
            </w:r>
            <w:r w:rsidRPr="00F5356E">
              <w:rPr>
                <w:sz w:val="18"/>
                <w:szCs w:val="18"/>
              </w:rPr>
              <w:t>W/</w:t>
            </w:r>
            <w:r w:rsidRPr="00F5356E">
              <w:rPr>
                <w:sz w:val="18"/>
                <w:szCs w:val="18"/>
              </w:rPr>
              <w:t>㎡）</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风速（</w:t>
            </w:r>
            <w:r w:rsidRPr="00F5356E">
              <w:rPr>
                <w:sz w:val="18"/>
                <w:szCs w:val="18"/>
              </w:rPr>
              <w:t>m/s</w:t>
            </w:r>
            <w:r w:rsidRPr="00F5356E">
              <w:rPr>
                <w:sz w:val="18"/>
                <w:szCs w:val="18"/>
              </w:rPr>
              <w:t>）</w:t>
            </w:r>
          </w:p>
        </w:tc>
        <w:tc>
          <w:tcPr>
            <w:tcW w:w="624" w:type="dxa"/>
            <w:vAlign w:val="center"/>
          </w:tcPr>
          <w:p w:rsidR="00A209CF" w:rsidRPr="00F5356E" w:rsidRDefault="00A209CF" w:rsidP="00A209CF">
            <w:pPr>
              <w:spacing w:line="240" w:lineRule="auto"/>
              <w:jc w:val="center"/>
              <w:rPr>
                <w:sz w:val="18"/>
                <w:szCs w:val="18"/>
              </w:rPr>
            </w:pPr>
            <w:r w:rsidRPr="00F5356E">
              <w:rPr>
                <w:sz w:val="18"/>
                <w:szCs w:val="18"/>
              </w:rPr>
              <w:t>主导风向</w:t>
            </w: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0</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27.1</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90</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1.3</w:t>
            </w:r>
          </w:p>
        </w:tc>
        <w:tc>
          <w:tcPr>
            <w:tcW w:w="624" w:type="dxa"/>
            <w:vMerge w:val="restart"/>
            <w:vAlign w:val="center"/>
          </w:tcPr>
          <w:p w:rsidR="00A209CF" w:rsidRPr="00F5356E" w:rsidRDefault="00A209CF" w:rsidP="00A209CF">
            <w:pPr>
              <w:spacing w:line="240" w:lineRule="auto"/>
              <w:jc w:val="center"/>
              <w:rPr>
                <w:sz w:val="18"/>
                <w:szCs w:val="18"/>
              </w:rPr>
            </w:pPr>
            <w:r w:rsidRPr="00F5356E">
              <w:rPr>
                <w:sz w:val="18"/>
                <w:szCs w:val="18"/>
              </w:rPr>
              <w:t>东南</w:t>
            </w: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1</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26.9</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90</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1.0</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2</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26.7</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90</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0.8</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3</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26.5</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90</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0.7</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4</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26.3</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89</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0.5</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5</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26.2</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89</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0.3</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6</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26.4</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88</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30.56</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27.78</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0.2</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7</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26.7</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86</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161.11</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97.22</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0.0</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8</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27.3</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84</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316.67</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169.44</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0.3</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9</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28.1</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82</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475.00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230.56</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0.7</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10</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28.9</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79</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619.44</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280.56</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1.0</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11</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29.7</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77</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727.78</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316.67</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1.3</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12</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30.4</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76</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783.33</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333.33</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1.7</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13</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30.8</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75</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775.00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333.33</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2.0</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14</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30.9</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75</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705.56</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311.11</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2.2</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15</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30.7</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77</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586.11</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272.22</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2.3</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16</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30.2</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78</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436.11</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216.67</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2.5</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17</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29.7</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81</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275.00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147.22</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2.7</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18</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29.1</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83</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125.00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75.00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2.8</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19</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28.6</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85</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3.0</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20</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28.2</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87</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2.5</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21</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27.8</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88</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2.0</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22</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27.6</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89</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1.5</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23</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27.3</w:t>
            </w:r>
          </w:p>
        </w:tc>
        <w:tc>
          <w:tcPr>
            <w:tcW w:w="817" w:type="dxa"/>
            <w:vAlign w:val="center"/>
          </w:tcPr>
          <w:p w:rsidR="00A209CF" w:rsidRPr="00F5356E" w:rsidRDefault="00A209CF" w:rsidP="00A209CF">
            <w:pPr>
              <w:spacing w:line="240" w:lineRule="auto"/>
              <w:jc w:val="center"/>
              <w:rPr>
                <w:sz w:val="18"/>
                <w:szCs w:val="18"/>
              </w:rPr>
            </w:pPr>
            <w:r w:rsidRPr="00F5356E">
              <w:rPr>
                <w:sz w:val="18"/>
                <w:szCs w:val="18"/>
              </w:rPr>
              <w:t>90</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0.00</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1.0</w:t>
            </w:r>
          </w:p>
        </w:tc>
        <w:tc>
          <w:tcPr>
            <w:tcW w:w="624" w:type="dxa"/>
            <w:vMerge/>
            <w:vAlign w:val="center"/>
          </w:tcPr>
          <w:p w:rsidR="00A209CF" w:rsidRPr="00F5356E" w:rsidRDefault="00A209CF" w:rsidP="00A209CF">
            <w:pPr>
              <w:spacing w:line="240" w:lineRule="auto"/>
              <w:jc w:val="center"/>
              <w:rPr>
                <w:sz w:val="18"/>
                <w:szCs w:val="18"/>
              </w:rPr>
            </w:pPr>
          </w:p>
        </w:tc>
      </w:tr>
      <w:tr w:rsidR="00A209CF" w:rsidRPr="00F5356E" w:rsidTr="00A209CF">
        <w:tc>
          <w:tcPr>
            <w:tcW w:w="816" w:type="dxa"/>
            <w:vAlign w:val="center"/>
          </w:tcPr>
          <w:p w:rsidR="00A209CF" w:rsidRPr="00F5356E" w:rsidRDefault="00A209CF" w:rsidP="00A209CF">
            <w:pPr>
              <w:spacing w:line="240" w:lineRule="auto"/>
              <w:jc w:val="center"/>
              <w:rPr>
                <w:sz w:val="18"/>
                <w:szCs w:val="18"/>
              </w:rPr>
            </w:pPr>
            <w:r w:rsidRPr="00F5356E">
              <w:rPr>
                <w:sz w:val="18"/>
                <w:szCs w:val="18"/>
              </w:rPr>
              <w:t>日平均</w:t>
            </w:r>
          </w:p>
        </w:tc>
        <w:tc>
          <w:tcPr>
            <w:tcW w:w="759" w:type="dxa"/>
            <w:vAlign w:val="center"/>
          </w:tcPr>
          <w:p w:rsidR="00A209CF" w:rsidRPr="00F5356E" w:rsidRDefault="00A209CF" w:rsidP="00A209CF">
            <w:pPr>
              <w:spacing w:line="240" w:lineRule="auto"/>
              <w:jc w:val="center"/>
              <w:rPr>
                <w:sz w:val="18"/>
                <w:szCs w:val="18"/>
              </w:rPr>
            </w:pPr>
            <w:r w:rsidRPr="00F5356E">
              <w:rPr>
                <w:sz w:val="18"/>
                <w:szCs w:val="18"/>
              </w:rPr>
              <w:t>28.3</w:t>
            </w:r>
          </w:p>
        </w:tc>
        <w:tc>
          <w:tcPr>
            <w:tcW w:w="817" w:type="dxa"/>
            <w:vAlign w:val="center"/>
          </w:tcPr>
          <w:p w:rsidR="00A209CF" w:rsidRPr="00F5356E" w:rsidRDefault="00F744D4" w:rsidP="00A209CF">
            <w:pPr>
              <w:spacing w:line="240" w:lineRule="auto"/>
              <w:jc w:val="center"/>
              <w:rPr>
                <w:sz w:val="18"/>
                <w:szCs w:val="18"/>
              </w:rPr>
            </w:pPr>
            <w:r w:rsidRPr="00F5356E">
              <w:rPr>
                <w:sz w:val="18"/>
                <w:szCs w:val="18"/>
              </w:rPr>
              <w:t>84</w:t>
            </w:r>
          </w:p>
        </w:tc>
        <w:tc>
          <w:tcPr>
            <w:tcW w:w="873" w:type="dxa"/>
            <w:vAlign w:val="center"/>
          </w:tcPr>
          <w:p w:rsidR="00A209CF" w:rsidRPr="00F5356E" w:rsidRDefault="00A209CF" w:rsidP="00A209CF">
            <w:pPr>
              <w:spacing w:line="240" w:lineRule="auto"/>
              <w:jc w:val="center"/>
              <w:rPr>
                <w:sz w:val="18"/>
                <w:szCs w:val="18"/>
              </w:rPr>
            </w:pPr>
            <w:r w:rsidRPr="00F5356E">
              <w:rPr>
                <w:sz w:val="18"/>
                <w:szCs w:val="18"/>
              </w:rPr>
              <w:t>462.82</w:t>
            </w:r>
          </w:p>
        </w:tc>
        <w:tc>
          <w:tcPr>
            <w:tcW w:w="977" w:type="dxa"/>
            <w:vAlign w:val="center"/>
          </w:tcPr>
          <w:p w:rsidR="00A209CF" w:rsidRPr="00F5356E" w:rsidRDefault="00A209CF" w:rsidP="00A209CF">
            <w:pPr>
              <w:spacing w:line="240" w:lineRule="auto"/>
              <w:jc w:val="center"/>
              <w:rPr>
                <w:sz w:val="18"/>
                <w:szCs w:val="18"/>
              </w:rPr>
            </w:pPr>
            <w:r w:rsidRPr="00F5356E">
              <w:rPr>
                <w:sz w:val="18"/>
                <w:szCs w:val="18"/>
              </w:rPr>
              <w:t>216.24</w:t>
            </w:r>
          </w:p>
        </w:tc>
        <w:tc>
          <w:tcPr>
            <w:tcW w:w="850" w:type="dxa"/>
            <w:vAlign w:val="center"/>
          </w:tcPr>
          <w:p w:rsidR="00A209CF" w:rsidRPr="00F5356E" w:rsidRDefault="00A209CF" w:rsidP="00A209CF">
            <w:pPr>
              <w:spacing w:line="240" w:lineRule="auto"/>
              <w:jc w:val="center"/>
              <w:rPr>
                <w:sz w:val="18"/>
                <w:szCs w:val="18"/>
              </w:rPr>
            </w:pPr>
            <w:r w:rsidRPr="00F5356E">
              <w:rPr>
                <w:sz w:val="18"/>
                <w:szCs w:val="18"/>
              </w:rPr>
              <w:t>1.4</w:t>
            </w:r>
          </w:p>
        </w:tc>
        <w:tc>
          <w:tcPr>
            <w:tcW w:w="624" w:type="dxa"/>
            <w:vMerge/>
            <w:vAlign w:val="center"/>
          </w:tcPr>
          <w:p w:rsidR="00A209CF" w:rsidRPr="00F5356E" w:rsidRDefault="00A209CF" w:rsidP="00A209CF">
            <w:pPr>
              <w:spacing w:line="240" w:lineRule="auto"/>
              <w:jc w:val="center"/>
              <w:rPr>
                <w:sz w:val="18"/>
                <w:szCs w:val="18"/>
              </w:rPr>
            </w:pPr>
          </w:p>
        </w:tc>
      </w:tr>
    </w:tbl>
    <w:p w:rsidR="00A209CF" w:rsidRPr="00F5356E" w:rsidRDefault="00A209CF" w:rsidP="00A209CF">
      <w:pPr>
        <w:rPr>
          <w:sz w:val="18"/>
          <w:szCs w:val="18"/>
        </w:rPr>
      </w:pPr>
    </w:p>
    <w:p w:rsidR="00A209CF" w:rsidRPr="00F5356E" w:rsidRDefault="00A209CF" w:rsidP="008D0516">
      <w:pPr>
        <w:pStyle w:val="a7"/>
        <w:numPr>
          <w:ilvl w:val="0"/>
          <w:numId w:val="0"/>
        </w:numPr>
        <w:shd w:val="clear" w:color="auto" w:fill="auto"/>
        <w:adjustRightInd w:val="0"/>
        <w:snapToGrid w:val="0"/>
        <w:spacing w:before="0" w:after="0" w:line="360" w:lineRule="auto"/>
        <w:outlineLvl w:val="9"/>
        <w:rPr>
          <w:rFonts w:ascii="Times New Roman" w:eastAsia="宋体"/>
          <w:b/>
          <w:bCs/>
          <w:sz w:val="18"/>
          <w:szCs w:val="18"/>
        </w:rPr>
      </w:pPr>
      <w:r w:rsidRPr="00F5356E">
        <w:rPr>
          <w:rFonts w:ascii="Times New Roman" w:eastAsia="宋体"/>
          <w:b/>
          <w:bCs/>
          <w:sz w:val="18"/>
          <w:szCs w:val="18"/>
        </w:rPr>
        <w:t>表</w:t>
      </w:r>
      <w:r w:rsidRPr="00F5356E">
        <w:rPr>
          <w:rFonts w:ascii="Times New Roman" w:eastAsia="宋体"/>
          <w:b/>
          <w:bCs/>
          <w:sz w:val="18"/>
          <w:szCs w:val="18"/>
        </w:rPr>
        <w:t xml:space="preserve">B.0.2  </w:t>
      </w:r>
      <w:r w:rsidRPr="00F5356E">
        <w:rPr>
          <w:rFonts w:ascii="Times New Roman" w:eastAsia="宋体"/>
          <w:b/>
          <w:bCs/>
          <w:sz w:val="18"/>
          <w:szCs w:val="18"/>
        </w:rPr>
        <w:t>桂林夏季典型气象日气象参数</w:t>
      </w:r>
    </w:p>
    <w:tbl>
      <w:tblPr>
        <w:tblStyle w:val="aff2"/>
        <w:tblW w:w="5716" w:type="dxa"/>
        <w:tblLayout w:type="fixed"/>
        <w:tblLook w:val="04A0"/>
      </w:tblPr>
      <w:tblGrid>
        <w:gridCol w:w="706"/>
        <w:gridCol w:w="780"/>
        <w:gridCol w:w="810"/>
        <w:gridCol w:w="930"/>
        <w:gridCol w:w="1020"/>
        <w:gridCol w:w="885"/>
        <w:gridCol w:w="585"/>
      </w:tblGrid>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城市</w:t>
            </w:r>
          </w:p>
        </w:tc>
        <w:tc>
          <w:tcPr>
            <w:tcW w:w="5010" w:type="dxa"/>
            <w:gridSpan w:val="6"/>
            <w:vAlign w:val="center"/>
          </w:tcPr>
          <w:p w:rsidR="00A209CF" w:rsidRPr="00F5356E" w:rsidRDefault="00A209CF" w:rsidP="00A209CF">
            <w:pPr>
              <w:jc w:val="center"/>
              <w:rPr>
                <w:sz w:val="18"/>
                <w:szCs w:val="18"/>
              </w:rPr>
            </w:pPr>
            <w:r w:rsidRPr="00F5356E">
              <w:rPr>
                <w:sz w:val="18"/>
                <w:szCs w:val="18"/>
              </w:rPr>
              <w:t>桂林</w:t>
            </w: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北京时</w:t>
            </w:r>
          </w:p>
        </w:tc>
        <w:tc>
          <w:tcPr>
            <w:tcW w:w="780" w:type="dxa"/>
            <w:vAlign w:val="center"/>
          </w:tcPr>
          <w:p w:rsidR="00A209CF" w:rsidRPr="00F5356E" w:rsidRDefault="00A209CF" w:rsidP="00A209CF">
            <w:pPr>
              <w:jc w:val="center"/>
              <w:rPr>
                <w:sz w:val="18"/>
                <w:szCs w:val="18"/>
              </w:rPr>
            </w:pPr>
            <w:r w:rsidRPr="00F5356E">
              <w:rPr>
                <w:sz w:val="18"/>
                <w:szCs w:val="18"/>
              </w:rPr>
              <w:t>干球温度（</w:t>
            </w:r>
            <w:r w:rsidRPr="00F5356E">
              <w:rPr>
                <w:rFonts w:ascii="宋体" w:hAnsi="宋体" w:cs="宋体" w:hint="eastAsia"/>
                <w:sz w:val="18"/>
                <w:szCs w:val="18"/>
              </w:rPr>
              <w:t>℃</w:t>
            </w:r>
            <w:r w:rsidRPr="00F5356E">
              <w:rPr>
                <w:sz w:val="18"/>
                <w:szCs w:val="18"/>
              </w:rPr>
              <w:t>）</w:t>
            </w:r>
          </w:p>
        </w:tc>
        <w:tc>
          <w:tcPr>
            <w:tcW w:w="810" w:type="dxa"/>
            <w:vAlign w:val="center"/>
          </w:tcPr>
          <w:p w:rsidR="00A209CF" w:rsidRPr="00F5356E" w:rsidRDefault="00A209CF" w:rsidP="00A209CF">
            <w:pPr>
              <w:jc w:val="center"/>
              <w:rPr>
                <w:sz w:val="18"/>
                <w:szCs w:val="18"/>
              </w:rPr>
            </w:pPr>
            <w:r w:rsidRPr="00F5356E">
              <w:rPr>
                <w:sz w:val="18"/>
                <w:szCs w:val="18"/>
              </w:rPr>
              <w:t>相对湿度（</w:t>
            </w:r>
            <w:r w:rsidRPr="00F5356E">
              <w:rPr>
                <w:sz w:val="18"/>
                <w:szCs w:val="18"/>
              </w:rPr>
              <w:t>%</w:t>
            </w:r>
            <w:r w:rsidRPr="00F5356E">
              <w:rPr>
                <w:sz w:val="18"/>
                <w:szCs w:val="18"/>
              </w:rPr>
              <w:t>）</w:t>
            </w:r>
          </w:p>
        </w:tc>
        <w:tc>
          <w:tcPr>
            <w:tcW w:w="930" w:type="dxa"/>
            <w:vAlign w:val="center"/>
          </w:tcPr>
          <w:p w:rsidR="00A209CF" w:rsidRPr="00F5356E" w:rsidRDefault="00A209CF" w:rsidP="00A209CF">
            <w:pPr>
              <w:jc w:val="center"/>
              <w:rPr>
                <w:sz w:val="18"/>
                <w:szCs w:val="18"/>
              </w:rPr>
            </w:pPr>
            <w:r w:rsidRPr="00F5356E">
              <w:rPr>
                <w:sz w:val="18"/>
                <w:szCs w:val="18"/>
              </w:rPr>
              <w:t>水平总辐射照度（</w:t>
            </w:r>
            <w:r w:rsidRPr="00F5356E">
              <w:rPr>
                <w:sz w:val="18"/>
                <w:szCs w:val="18"/>
              </w:rPr>
              <w:t>W/</w:t>
            </w:r>
            <w:r w:rsidRPr="00F5356E">
              <w:rPr>
                <w:sz w:val="18"/>
                <w:szCs w:val="18"/>
              </w:rPr>
              <w:t>㎡）</w:t>
            </w:r>
          </w:p>
        </w:tc>
        <w:tc>
          <w:tcPr>
            <w:tcW w:w="1020" w:type="dxa"/>
            <w:vAlign w:val="center"/>
          </w:tcPr>
          <w:p w:rsidR="00A209CF" w:rsidRPr="00F5356E" w:rsidRDefault="00A209CF" w:rsidP="00A209CF">
            <w:pPr>
              <w:jc w:val="center"/>
              <w:rPr>
                <w:sz w:val="18"/>
                <w:szCs w:val="18"/>
              </w:rPr>
            </w:pPr>
            <w:r w:rsidRPr="00F5356E">
              <w:rPr>
                <w:sz w:val="18"/>
                <w:szCs w:val="18"/>
              </w:rPr>
              <w:t>水平散射辐射照度（</w:t>
            </w:r>
            <w:r w:rsidRPr="00F5356E">
              <w:rPr>
                <w:sz w:val="18"/>
                <w:szCs w:val="18"/>
              </w:rPr>
              <w:t>W/</w:t>
            </w:r>
            <w:r w:rsidRPr="00F5356E">
              <w:rPr>
                <w:sz w:val="18"/>
                <w:szCs w:val="18"/>
              </w:rPr>
              <w:t>㎡）</w:t>
            </w:r>
          </w:p>
        </w:tc>
        <w:tc>
          <w:tcPr>
            <w:tcW w:w="885" w:type="dxa"/>
            <w:vAlign w:val="center"/>
          </w:tcPr>
          <w:p w:rsidR="00A209CF" w:rsidRPr="00F5356E" w:rsidRDefault="00A209CF" w:rsidP="00A209CF">
            <w:pPr>
              <w:jc w:val="center"/>
              <w:rPr>
                <w:sz w:val="18"/>
                <w:szCs w:val="18"/>
              </w:rPr>
            </w:pPr>
            <w:r w:rsidRPr="00F5356E">
              <w:rPr>
                <w:sz w:val="18"/>
                <w:szCs w:val="18"/>
              </w:rPr>
              <w:t>风速（</w:t>
            </w:r>
            <w:r w:rsidRPr="00F5356E">
              <w:rPr>
                <w:sz w:val="18"/>
                <w:szCs w:val="18"/>
              </w:rPr>
              <w:t>m/s</w:t>
            </w:r>
            <w:r w:rsidRPr="00F5356E">
              <w:rPr>
                <w:sz w:val="18"/>
                <w:szCs w:val="18"/>
              </w:rPr>
              <w:t>）</w:t>
            </w:r>
          </w:p>
        </w:tc>
        <w:tc>
          <w:tcPr>
            <w:tcW w:w="585" w:type="dxa"/>
            <w:vAlign w:val="center"/>
          </w:tcPr>
          <w:p w:rsidR="00A209CF" w:rsidRPr="00F5356E" w:rsidRDefault="00A209CF" w:rsidP="00A209CF">
            <w:pPr>
              <w:jc w:val="center"/>
              <w:rPr>
                <w:sz w:val="18"/>
                <w:szCs w:val="18"/>
              </w:rPr>
            </w:pPr>
            <w:r w:rsidRPr="00F5356E">
              <w:rPr>
                <w:sz w:val="18"/>
                <w:szCs w:val="18"/>
              </w:rPr>
              <w:t>主导风向</w:t>
            </w: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0</w:t>
            </w:r>
          </w:p>
        </w:tc>
        <w:tc>
          <w:tcPr>
            <w:tcW w:w="780" w:type="dxa"/>
            <w:vAlign w:val="center"/>
          </w:tcPr>
          <w:p w:rsidR="00A209CF" w:rsidRPr="00F5356E" w:rsidRDefault="00A209CF" w:rsidP="00A209CF">
            <w:pPr>
              <w:jc w:val="center"/>
              <w:rPr>
                <w:sz w:val="18"/>
                <w:szCs w:val="18"/>
              </w:rPr>
            </w:pPr>
            <w:r w:rsidRPr="00F5356E">
              <w:rPr>
                <w:sz w:val="18"/>
                <w:szCs w:val="18"/>
              </w:rPr>
              <w:t>26.6</w:t>
            </w:r>
          </w:p>
        </w:tc>
        <w:tc>
          <w:tcPr>
            <w:tcW w:w="810" w:type="dxa"/>
            <w:vAlign w:val="center"/>
          </w:tcPr>
          <w:p w:rsidR="00A209CF" w:rsidRPr="00F5356E" w:rsidRDefault="00A209CF" w:rsidP="00A209CF">
            <w:pPr>
              <w:jc w:val="center"/>
              <w:rPr>
                <w:sz w:val="18"/>
                <w:szCs w:val="18"/>
              </w:rPr>
            </w:pPr>
            <w:r w:rsidRPr="00F5356E">
              <w:rPr>
                <w:sz w:val="18"/>
                <w:szCs w:val="18"/>
              </w:rPr>
              <w:t>90</w:t>
            </w:r>
          </w:p>
        </w:tc>
        <w:tc>
          <w:tcPr>
            <w:tcW w:w="930" w:type="dxa"/>
            <w:vAlign w:val="center"/>
          </w:tcPr>
          <w:p w:rsidR="00A209CF" w:rsidRPr="00F5356E" w:rsidRDefault="00A209CF" w:rsidP="00A209CF">
            <w:pPr>
              <w:jc w:val="center"/>
              <w:rPr>
                <w:sz w:val="18"/>
                <w:szCs w:val="18"/>
              </w:rPr>
            </w:pPr>
            <w:r w:rsidRPr="00F5356E">
              <w:rPr>
                <w:sz w:val="18"/>
                <w:szCs w:val="18"/>
              </w:rPr>
              <w:t>0.00</w:t>
            </w:r>
          </w:p>
        </w:tc>
        <w:tc>
          <w:tcPr>
            <w:tcW w:w="1020" w:type="dxa"/>
            <w:vAlign w:val="center"/>
          </w:tcPr>
          <w:p w:rsidR="00A209CF" w:rsidRPr="00F5356E" w:rsidRDefault="00A209CF" w:rsidP="00A209CF">
            <w:pPr>
              <w:jc w:val="center"/>
              <w:rPr>
                <w:sz w:val="18"/>
                <w:szCs w:val="18"/>
              </w:rPr>
            </w:pPr>
            <w:r w:rsidRPr="00F5356E">
              <w:rPr>
                <w:sz w:val="18"/>
                <w:szCs w:val="18"/>
              </w:rPr>
              <w:t>0.00</w:t>
            </w:r>
          </w:p>
        </w:tc>
        <w:tc>
          <w:tcPr>
            <w:tcW w:w="885" w:type="dxa"/>
            <w:vAlign w:val="center"/>
          </w:tcPr>
          <w:p w:rsidR="00A209CF" w:rsidRPr="00F5356E" w:rsidRDefault="00A209CF" w:rsidP="00A209CF">
            <w:pPr>
              <w:jc w:val="center"/>
              <w:rPr>
                <w:sz w:val="18"/>
                <w:szCs w:val="18"/>
              </w:rPr>
            </w:pPr>
            <w:r w:rsidRPr="00F5356E">
              <w:rPr>
                <w:sz w:val="18"/>
                <w:szCs w:val="18"/>
              </w:rPr>
              <w:t>4.0</w:t>
            </w:r>
          </w:p>
        </w:tc>
        <w:tc>
          <w:tcPr>
            <w:tcW w:w="585" w:type="dxa"/>
            <w:vMerge w:val="restart"/>
            <w:vAlign w:val="center"/>
          </w:tcPr>
          <w:p w:rsidR="00A209CF" w:rsidRPr="00F5356E" w:rsidRDefault="00A209CF" w:rsidP="00A209CF">
            <w:pPr>
              <w:jc w:val="center"/>
              <w:rPr>
                <w:sz w:val="18"/>
                <w:szCs w:val="18"/>
              </w:rPr>
            </w:pPr>
            <w:r w:rsidRPr="00F5356E">
              <w:rPr>
                <w:sz w:val="18"/>
                <w:szCs w:val="18"/>
              </w:rPr>
              <w:t>南</w:t>
            </w: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1</w:t>
            </w:r>
          </w:p>
        </w:tc>
        <w:tc>
          <w:tcPr>
            <w:tcW w:w="780" w:type="dxa"/>
            <w:vAlign w:val="center"/>
          </w:tcPr>
          <w:p w:rsidR="00A209CF" w:rsidRPr="00F5356E" w:rsidRDefault="00A209CF" w:rsidP="00A209CF">
            <w:pPr>
              <w:jc w:val="center"/>
              <w:rPr>
                <w:sz w:val="18"/>
                <w:szCs w:val="18"/>
              </w:rPr>
            </w:pPr>
            <w:r w:rsidRPr="00F5356E">
              <w:rPr>
                <w:sz w:val="18"/>
                <w:szCs w:val="18"/>
              </w:rPr>
              <w:t>26.2</w:t>
            </w:r>
          </w:p>
        </w:tc>
        <w:tc>
          <w:tcPr>
            <w:tcW w:w="810" w:type="dxa"/>
            <w:vAlign w:val="center"/>
          </w:tcPr>
          <w:p w:rsidR="00A209CF" w:rsidRPr="00F5356E" w:rsidRDefault="00A209CF" w:rsidP="00A209CF">
            <w:pPr>
              <w:jc w:val="center"/>
              <w:rPr>
                <w:sz w:val="18"/>
                <w:szCs w:val="18"/>
              </w:rPr>
            </w:pPr>
            <w:r w:rsidRPr="00F5356E">
              <w:rPr>
                <w:sz w:val="18"/>
                <w:szCs w:val="18"/>
              </w:rPr>
              <w:t>91</w:t>
            </w:r>
          </w:p>
        </w:tc>
        <w:tc>
          <w:tcPr>
            <w:tcW w:w="930" w:type="dxa"/>
            <w:vAlign w:val="center"/>
          </w:tcPr>
          <w:p w:rsidR="00A209CF" w:rsidRPr="00F5356E" w:rsidRDefault="00A209CF" w:rsidP="00A209CF">
            <w:pPr>
              <w:jc w:val="center"/>
              <w:rPr>
                <w:sz w:val="18"/>
                <w:szCs w:val="18"/>
              </w:rPr>
            </w:pPr>
            <w:r w:rsidRPr="00F5356E">
              <w:rPr>
                <w:sz w:val="18"/>
                <w:szCs w:val="18"/>
              </w:rPr>
              <w:t>0.00</w:t>
            </w:r>
          </w:p>
        </w:tc>
        <w:tc>
          <w:tcPr>
            <w:tcW w:w="1020" w:type="dxa"/>
            <w:vAlign w:val="center"/>
          </w:tcPr>
          <w:p w:rsidR="00A209CF" w:rsidRPr="00F5356E" w:rsidRDefault="00A209CF" w:rsidP="00A209CF">
            <w:pPr>
              <w:jc w:val="center"/>
              <w:rPr>
                <w:sz w:val="18"/>
                <w:szCs w:val="18"/>
              </w:rPr>
            </w:pPr>
            <w:r w:rsidRPr="00F5356E">
              <w:rPr>
                <w:sz w:val="18"/>
                <w:szCs w:val="18"/>
              </w:rPr>
              <w:t>0.00</w:t>
            </w:r>
          </w:p>
        </w:tc>
        <w:tc>
          <w:tcPr>
            <w:tcW w:w="885" w:type="dxa"/>
            <w:vAlign w:val="center"/>
          </w:tcPr>
          <w:p w:rsidR="00A209CF" w:rsidRPr="00F5356E" w:rsidRDefault="00A209CF" w:rsidP="00A209CF">
            <w:pPr>
              <w:jc w:val="center"/>
              <w:rPr>
                <w:sz w:val="18"/>
                <w:szCs w:val="18"/>
              </w:rPr>
            </w:pPr>
            <w:r w:rsidRPr="00F5356E">
              <w:rPr>
                <w:sz w:val="18"/>
                <w:szCs w:val="18"/>
              </w:rPr>
              <w:t>4.0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2</w:t>
            </w:r>
          </w:p>
        </w:tc>
        <w:tc>
          <w:tcPr>
            <w:tcW w:w="780" w:type="dxa"/>
            <w:vAlign w:val="center"/>
          </w:tcPr>
          <w:p w:rsidR="00A209CF" w:rsidRPr="00F5356E" w:rsidRDefault="00A209CF" w:rsidP="00A209CF">
            <w:pPr>
              <w:jc w:val="center"/>
              <w:rPr>
                <w:sz w:val="18"/>
                <w:szCs w:val="18"/>
              </w:rPr>
            </w:pPr>
            <w:r w:rsidRPr="00F5356E">
              <w:rPr>
                <w:sz w:val="18"/>
                <w:szCs w:val="18"/>
              </w:rPr>
              <w:t>25.9</w:t>
            </w:r>
          </w:p>
        </w:tc>
        <w:tc>
          <w:tcPr>
            <w:tcW w:w="810" w:type="dxa"/>
            <w:vAlign w:val="center"/>
          </w:tcPr>
          <w:p w:rsidR="00A209CF" w:rsidRPr="00F5356E" w:rsidRDefault="00A209CF" w:rsidP="00A209CF">
            <w:pPr>
              <w:jc w:val="center"/>
              <w:rPr>
                <w:sz w:val="18"/>
                <w:szCs w:val="18"/>
              </w:rPr>
            </w:pPr>
            <w:r w:rsidRPr="00F5356E">
              <w:rPr>
                <w:sz w:val="18"/>
                <w:szCs w:val="18"/>
              </w:rPr>
              <w:t>92</w:t>
            </w:r>
          </w:p>
        </w:tc>
        <w:tc>
          <w:tcPr>
            <w:tcW w:w="930" w:type="dxa"/>
            <w:vAlign w:val="center"/>
          </w:tcPr>
          <w:p w:rsidR="00A209CF" w:rsidRPr="00F5356E" w:rsidRDefault="00A209CF" w:rsidP="00A209CF">
            <w:pPr>
              <w:jc w:val="center"/>
              <w:rPr>
                <w:sz w:val="18"/>
                <w:szCs w:val="18"/>
              </w:rPr>
            </w:pPr>
            <w:r w:rsidRPr="00F5356E">
              <w:rPr>
                <w:sz w:val="18"/>
                <w:szCs w:val="18"/>
              </w:rPr>
              <w:t>0.00</w:t>
            </w:r>
          </w:p>
        </w:tc>
        <w:tc>
          <w:tcPr>
            <w:tcW w:w="1020" w:type="dxa"/>
            <w:vAlign w:val="center"/>
          </w:tcPr>
          <w:p w:rsidR="00A209CF" w:rsidRPr="00F5356E" w:rsidRDefault="00A209CF" w:rsidP="00A209CF">
            <w:pPr>
              <w:jc w:val="center"/>
              <w:rPr>
                <w:sz w:val="18"/>
                <w:szCs w:val="18"/>
              </w:rPr>
            </w:pPr>
            <w:r w:rsidRPr="00F5356E">
              <w:rPr>
                <w:sz w:val="18"/>
                <w:szCs w:val="18"/>
              </w:rPr>
              <w:t>0.00</w:t>
            </w:r>
          </w:p>
        </w:tc>
        <w:tc>
          <w:tcPr>
            <w:tcW w:w="885" w:type="dxa"/>
            <w:vAlign w:val="center"/>
          </w:tcPr>
          <w:p w:rsidR="00A209CF" w:rsidRPr="00F5356E" w:rsidRDefault="00A209CF" w:rsidP="00A209CF">
            <w:pPr>
              <w:jc w:val="center"/>
              <w:rPr>
                <w:sz w:val="18"/>
                <w:szCs w:val="18"/>
              </w:rPr>
            </w:pPr>
            <w:r w:rsidRPr="00F5356E">
              <w:rPr>
                <w:sz w:val="18"/>
                <w:szCs w:val="18"/>
              </w:rPr>
              <w:t>4.0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3</w:t>
            </w:r>
          </w:p>
        </w:tc>
        <w:tc>
          <w:tcPr>
            <w:tcW w:w="780" w:type="dxa"/>
            <w:vAlign w:val="center"/>
          </w:tcPr>
          <w:p w:rsidR="00A209CF" w:rsidRPr="00F5356E" w:rsidRDefault="00A209CF" w:rsidP="00A209CF">
            <w:pPr>
              <w:jc w:val="center"/>
              <w:rPr>
                <w:sz w:val="18"/>
                <w:szCs w:val="18"/>
              </w:rPr>
            </w:pPr>
            <w:r w:rsidRPr="00F5356E">
              <w:rPr>
                <w:sz w:val="18"/>
                <w:szCs w:val="18"/>
              </w:rPr>
              <w:t>25.7</w:t>
            </w:r>
          </w:p>
        </w:tc>
        <w:tc>
          <w:tcPr>
            <w:tcW w:w="810" w:type="dxa"/>
            <w:vAlign w:val="center"/>
          </w:tcPr>
          <w:p w:rsidR="00A209CF" w:rsidRPr="00F5356E" w:rsidRDefault="00A209CF" w:rsidP="00A209CF">
            <w:pPr>
              <w:jc w:val="center"/>
              <w:rPr>
                <w:sz w:val="18"/>
                <w:szCs w:val="18"/>
              </w:rPr>
            </w:pPr>
            <w:r w:rsidRPr="00F5356E">
              <w:rPr>
                <w:sz w:val="18"/>
                <w:szCs w:val="18"/>
              </w:rPr>
              <w:t>91</w:t>
            </w:r>
          </w:p>
        </w:tc>
        <w:tc>
          <w:tcPr>
            <w:tcW w:w="930" w:type="dxa"/>
            <w:vAlign w:val="center"/>
          </w:tcPr>
          <w:p w:rsidR="00A209CF" w:rsidRPr="00F5356E" w:rsidRDefault="00A209CF" w:rsidP="00A209CF">
            <w:pPr>
              <w:jc w:val="center"/>
              <w:rPr>
                <w:sz w:val="18"/>
                <w:szCs w:val="18"/>
              </w:rPr>
            </w:pPr>
            <w:r w:rsidRPr="00F5356E">
              <w:rPr>
                <w:sz w:val="18"/>
                <w:szCs w:val="18"/>
              </w:rPr>
              <w:t>0.00</w:t>
            </w:r>
          </w:p>
        </w:tc>
        <w:tc>
          <w:tcPr>
            <w:tcW w:w="1020" w:type="dxa"/>
            <w:vAlign w:val="center"/>
          </w:tcPr>
          <w:p w:rsidR="00A209CF" w:rsidRPr="00F5356E" w:rsidRDefault="00A209CF" w:rsidP="00A209CF">
            <w:pPr>
              <w:jc w:val="center"/>
              <w:rPr>
                <w:sz w:val="18"/>
                <w:szCs w:val="18"/>
              </w:rPr>
            </w:pPr>
            <w:r w:rsidRPr="00F5356E">
              <w:rPr>
                <w:sz w:val="18"/>
                <w:szCs w:val="18"/>
              </w:rPr>
              <w:t>0.00</w:t>
            </w:r>
          </w:p>
        </w:tc>
        <w:tc>
          <w:tcPr>
            <w:tcW w:w="885" w:type="dxa"/>
            <w:vAlign w:val="center"/>
          </w:tcPr>
          <w:p w:rsidR="00A209CF" w:rsidRPr="00F5356E" w:rsidRDefault="00A209CF" w:rsidP="00A209CF">
            <w:pPr>
              <w:jc w:val="center"/>
              <w:rPr>
                <w:sz w:val="18"/>
                <w:szCs w:val="18"/>
              </w:rPr>
            </w:pPr>
            <w:r w:rsidRPr="00F5356E">
              <w:rPr>
                <w:sz w:val="18"/>
                <w:szCs w:val="18"/>
              </w:rPr>
              <w:t>4.0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4</w:t>
            </w:r>
          </w:p>
        </w:tc>
        <w:tc>
          <w:tcPr>
            <w:tcW w:w="780" w:type="dxa"/>
            <w:vAlign w:val="center"/>
          </w:tcPr>
          <w:p w:rsidR="00A209CF" w:rsidRPr="00F5356E" w:rsidRDefault="00A209CF" w:rsidP="00A209CF">
            <w:pPr>
              <w:jc w:val="center"/>
              <w:rPr>
                <w:sz w:val="18"/>
                <w:szCs w:val="18"/>
              </w:rPr>
            </w:pPr>
            <w:r w:rsidRPr="00F5356E">
              <w:rPr>
                <w:sz w:val="18"/>
                <w:szCs w:val="18"/>
              </w:rPr>
              <w:t>25.6</w:t>
            </w:r>
          </w:p>
        </w:tc>
        <w:tc>
          <w:tcPr>
            <w:tcW w:w="810" w:type="dxa"/>
            <w:vAlign w:val="center"/>
          </w:tcPr>
          <w:p w:rsidR="00A209CF" w:rsidRPr="00F5356E" w:rsidRDefault="00A209CF" w:rsidP="00A209CF">
            <w:pPr>
              <w:jc w:val="center"/>
              <w:rPr>
                <w:sz w:val="18"/>
                <w:szCs w:val="18"/>
              </w:rPr>
            </w:pPr>
            <w:r w:rsidRPr="00F5356E">
              <w:rPr>
                <w:sz w:val="18"/>
                <w:szCs w:val="18"/>
              </w:rPr>
              <w:t>90</w:t>
            </w:r>
          </w:p>
        </w:tc>
        <w:tc>
          <w:tcPr>
            <w:tcW w:w="930" w:type="dxa"/>
            <w:vAlign w:val="center"/>
          </w:tcPr>
          <w:p w:rsidR="00A209CF" w:rsidRPr="00F5356E" w:rsidRDefault="00A209CF" w:rsidP="00A209CF">
            <w:pPr>
              <w:jc w:val="center"/>
              <w:rPr>
                <w:sz w:val="18"/>
                <w:szCs w:val="18"/>
              </w:rPr>
            </w:pPr>
            <w:r w:rsidRPr="00F5356E">
              <w:rPr>
                <w:sz w:val="18"/>
                <w:szCs w:val="18"/>
              </w:rPr>
              <w:t>0.00</w:t>
            </w:r>
          </w:p>
        </w:tc>
        <w:tc>
          <w:tcPr>
            <w:tcW w:w="1020" w:type="dxa"/>
            <w:vAlign w:val="center"/>
          </w:tcPr>
          <w:p w:rsidR="00A209CF" w:rsidRPr="00F5356E" w:rsidRDefault="00A209CF" w:rsidP="00A209CF">
            <w:pPr>
              <w:jc w:val="center"/>
              <w:rPr>
                <w:sz w:val="18"/>
                <w:szCs w:val="18"/>
              </w:rPr>
            </w:pPr>
            <w:r w:rsidRPr="00F5356E">
              <w:rPr>
                <w:sz w:val="18"/>
                <w:szCs w:val="18"/>
              </w:rPr>
              <w:t>0.00</w:t>
            </w:r>
          </w:p>
        </w:tc>
        <w:tc>
          <w:tcPr>
            <w:tcW w:w="885" w:type="dxa"/>
            <w:vAlign w:val="center"/>
          </w:tcPr>
          <w:p w:rsidR="00A209CF" w:rsidRPr="00F5356E" w:rsidRDefault="00A209CF" w:rsidP="00A209CF">
            <w:pPr>
              <w:jc w:val="center"/>
              <w:rPr>
                <w:sz w:val="18"/>
                <w:szCs w:val="18"/>
              </w:rPr>
            </w:pPr>
            <w:r w:rsidRPr="00F5356E">
              <w:rPr>
                <w:sz w:val="18"/>
                <w:szCs w:val="18"/>
              </w:rPr>
              <w:t>4.0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5</w:t>
            </w:r>
          </w:p>
        </w:tc>
        <w:tc>
          <w:tcPr>
            <w:tcW w:w="780" w:type="dxa"/>
            <w:vAlign w:val="center"/>
          </w:tcPr>
          <w:p w:rsidR="00A209CF" w:rsidRPr="00F5356E" w:rsidRDefault="00A209CF" w:rsidP="00A209CF">
            <w:pPr>
              <w:jc w:val="center"/>
              <w:rPr>
                <w:sz w:val="18"/>
                <w:szCs w:val="18"/>
              </w:rPr>
            </w:pPr>
            <w:r w:rsidRPr="00F5356E">
              <w:rPr>
                <w:sz w:val="18"/>
                <w:szCs w:val="18"/>
              </w:rPr>
              <w:t>25.7</w:t>
            </w:r>
          </w:p>
        </w:tc>
        <w:tc>
          <w:tcPr>
            <w:tcW w:w="810" w:type="dxa"/>
            <w:vAlign w:val="center"/>
          </w:tcPr>
          <w:p w:rsidR="00A209CF" w:rsidRPr="00F5356E" w:rsidRDefault="00A209CF" w:rsidP="00A209CF">
            <w:pPr>
              <w:jc w:val="center"/>
              <w:rPr>
                <w:sz w:val="18"/>
                <w:szCs w:val="18"/>
              </w:rPr>
            </w:pPr>
            <w:r w:rsidRPr="00F5356E">
              <w:rPr>
                <w:sz w:val="18"/>
                <w:szCs w:val="18"/>
              </w:rPr>
              <w:t>89</w:t>
            </w:r>
          </w:p>
        </w:tc>
        <w:tc>
          <w:tcPr>
            <w:tcW w:w="930" w:type="dxa"/>
            <w:vAlign w:val="center"/>
          </w:tcPr>
          <w:p w:rsidR="00A209CF" w:rsidRPr="00F5356E" w:rsidRDefault="00A209CF" w:rsidP="00A209CF">
            <w:pPr>
              <w:jc w:val="center"/>
              <w:rPr>
                <w:sz w:val="18"/>
                <w:szCs w:val="18"/>
              </w:rPr>
            </w:pPr>
            <w:r w:rsidRPr="00F5356E">
              <w:rPr>
                <w:sz w:val="18"/>
                <w:szCs w:val="18"/>
              </w:rPr>
              <w:t>0.00</w:t>
            </w:r>
          </w:p>
        </w:tc>
        <w:tc>
          <w:tcPr>
            <w:tcW w:w="1020" w:type="dxa"/>
            <w:vAlign w:val="center"/>
          </w:tcPr>
          <w:p w:rsidR="00A209CF" w:rsidRPr="00F5356E" w:rsidRDefault="00A209CF" w:rsidP="00A209CF">
            <w:pPr>
              <w:jc w:val="center"/>
              <w:rPr>
                <w:sz w:val="18"/>
                <w:szCs w:val="18"/>
              </w:rPr>
            </w:pPr>
            <w:r w:rsidRPr="00F5356E">
              <w:rPr>
                <w:sz w:val="18"/>
                <w:szCs w:val="18"/>
              </w:rPr>
              <w:t>0.00</w:t>
            </w:r>
          </w:p>
        </w:tc>
        <w:tc>
          <w:tcPr>
            <w:tcW w:w="885" w:type="dxa"/>
            <w:vAlign w:val="center"/>
          </w:tcPr>
          <w:p w:rsidR="00A209CF" w:rsidRPr="00F5356E" w:rsidRDefault="00A209CF" w:rsidP="00A209CF">
            <w:pPr>
              <w:jc w:val="center"/>
              <w:rPr>
                <w:sz w:val="18"/>
                <w:szCs w:val="18"/>
              </w:rPr>
            </w:pPr>
            <w:r w:rsidRPr="00F5356E">
              <w:rPr>
                <w:sz w:val="18"/>
                <w:szCs w:val="18"/>
              </w:rPr>
              <w:t>3.0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6</w:t>
            </w:r>
          </w:p>
        </w:tc>
        <w:tc>
          <w:tcPr>
            <w:tcW w:w="780" w:type="dxa"/>
            <w:vAlign w:val="center"/>
          </w:tcPr>
          <w:p w:rsidR="00A209CF" w:rsidRPr="00F5356E" w:rsidRDefault="00A209CF" w:rsidP="00A209CF">
            <w:pPr>
              <w:jc w:val="center"/>
              <w:rPr>
                <w:sz w:val="18"/>
                <w:szCs w:val="18"/>
              </w:rPr>
            </w:pPr>
            <w:r w:rsidRPr="00F5356E">
              <w:rPr>
                <w:sz w:val="18"/>
                <w:szCs w:val="18"/>
              </w:rPr>
              <w:t>26.0</w:t>
            </w:r>
          </w:p>
        </w:tc>
        <w:tc>
          <w:tcPr>
            <w:tcW w:w="810" w:type="dxa"/>
            <w:vAlign w:val="center"/>
          </w:tcPr>
          <w:p w:rsidR="00A209CF" w:rsidRPr="00F5356E" w:rsidRDefault="00A209CF" w:rsidP="00A209CF">
            <w:pPr>
              <w:jc w:val="center"/>
              <w:rPr>
                <w:sz w:val="18"/>
                <w:szCs w:val="18"/>
              </w:rPr>
            </w:pPr>
            <w:r w:rsidRPr="00F5356E">
              <w:rPr>
                <w:sz w:val="18"/>
                <w:szCs w:val="18"/>
              </w:rPr>
              <w:t>86</w:t>
            </w:r>
          </w:p>
        </w:tc>
        <w:tc>
          <w:tcPr>
            <w:tcW w:w="930" w:type="dxa"/>
            <w:vAlign w:val="center"/>
          </w:tcPr>
          <w:p w:rsidR="00A209CF" w:rsidRPr="00F5356E" w:rsidRDefault="00A209CF" w:rsidP="00A209CF">
            <w:pPr>
              <w:jc w:val="center"/>
              <w:rPr>
                <w:sz w:val="18"/>
                <w:szCs w:val="18"/>
              </w:rPr>
            </w:pPr>
            <w:r w:rsidRPr="00F5356E">
              <w:rPr>
                <w:sz w:val="18"/>
                <w:szCs w:val="18"/>
              </w:rPr>
              <w:t>100.00</w:t>
            </w:r>
          </w:p>
        </w:tc>
        <w:tc>
          <w:tcPr>
            <w:tcW w:w="1020" w:type="dxa"/>
            <w:vAlign w:val="center"/>
          </w:tcPr>
          <w:p w:rsidR="00A209CF" w:rsidRPr="00F5356E" w:rsidRDefault="00A209CF" w:rsidP="00A209CF">
            <w:pPr>
              <w:jc w:val="center"/>
              <w:rPr>
                <w:sz w:val="18"/>
                <w:szCs w:val="18"/>
              </w:rPr>
            </w:pPr>
            <w:r w:rsidRPr="00F5356E">
              <w:rPr>
                <w:sz w:val="18"/>
                <w:szCs w:val="18"/>
              </w:rPr>
              <w:t>66.67</w:t>
            </w:r>
          </w:p>
        </w:tc>
        <w:tc>
          <w:tcPr>
            <w:tcW w:w="885" w:type="dxa"/>
            <w:vAlign w:val="center"/>
          </w:tcPr>
          <w:p w:rsidR="00A209CF" w:rsidRPr="00F5356E" w:rsidRDefault="00A209CF" w:rsidP="00A209CF">
            <w:pPr>
              <w:jc w:val="center"/>
              <w:rPr>
                <w:sz w:val="18"/>
                <w:szCs w:val="18"/>
              </w:rPr>
            </w:pPr>
            <w:r w:rsidRPr="00F5356E">
              <w:rPr>
                <w:sz w:val="18"/>
                <w:szCs w:val="18"/>
              </w:rPr>
              <w:t>3.0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7</w:t>
            </w:r>
          </w:p>
        </w:tc>
        <w:tc>
          <w:tcPr>
            <w:tcW w:w="780" w:type="dxa"/>
            <w:vAlign w:val="center"/>
          </w:tcPr>
          <w:p w:rsidR="00A209CF" w:rsidRPr="00F5356E" w:rsidRDefault="00A209CF" w:rsidP="00A209CF">
            <w:pPr>
              <w:jc w:val="center"/>
              <w:rPr>
                <w:sz w:val="18"/>
                <w:szCs w:val="18"/>
              </w:rPr>
            </w:pPr>
            <w:r w:rsidRPr="00F5356E">
              <w:rPr>
                <w:sz w:val="18"/>
                <w:szCs w:val="18"/>
              </w:rPr>
              <w:t>26.6</w:t>
            </w:r>
          </w:p>
        </w:tc>
        <w:tc>
          <w:tcPr>
            <w:tcW w:w="810" w:type="dxa"/>
            <w:vAlign w:val="center"/>
          </w:tcPr>
          <w:p w:rsidR="00A209CF" w:rsidRPr="00F5356E" w:rsidRDefault="00A209CF" w:rsidP="00A209CF">
            <w:pPr>
              <w:jc w:val="center"/>
              <w:rPr>
                <w:sz w:val="18"/>
                <w:szCs w:val="18"/>
              </w:rPr>
            </w:pPr>
            <w:r w:rsidRPr="00F5356E">
              <w:rPr>
                <w:sz w:val="18"/>
                <w:szCs w:val="18"/>
              </w:rPr>
              <w:t>83</w:t>
            </w:r>
          </w:p>
        </w:tc>
        <w:tc>
          <w:tcPr>
            <w:tcW w:w="930" w:type="dxa"/>
            <w:vAlign w:val="center"/>
          </w:tcPr>
          <w:p w:rsidR="00A209CF" w:rsidRPr="00F5356E" w:rsidRDefault="00A209CF" w:rsidP="00A209CF">
            <w:pPr>
              <w:jc w:val="center"/>
              <w:rPr>
                <w:sz w:val="18"/>
                <w:szCs w:val="18"/>
              </w:rPr>
            </w:pPr>
            <w:r w:rsidRPr="00F5356E">
              <w:rPr>
                <w:sz w:val="18"/>
                <w:szCs w:val="18"/>
              </w:rPr>
              <w:t>222.22</w:t>
            </w:r>
          </w:p>
        </w:tc>
        <w:tc>
          <w:tcPr>
            <w:tcW w:w="1020" w:type="dxa"/>
            <w:vAlign w:val="center"/>
          </w:tcPr>
          <w:p w:rsidR="00A209CF" w:rsidRPr="00F5356E" w:rsidRDefault="00A209CF" w:rsidP="00A209CF">
            <w:pPr>
              <w:jc w:val="center"/>
              <w:rPr>
                <w:sz w:val="18"/>
                <w:szCs w:val="18"/>
              </w:rPr>
            </w:pPr>
            <w:r w:rsidRPr="00F5356E">
              <w:rPr>
                <w:sz w:val="18"/>
                <w:szCs w:val="18"/>
              </w:rPr>
              <w:t>127.78</w:t>
            </w:r>
          </w:p>
        </w:tc>
        <w:tc>
          <w:tcPr>
            <w:tcW w:w="885" w:type="dxa"/>
            <w:vAlign w:val="center"/>
          </w:tcPr>
          <w:p w:rsidR="00A209CF" w:rsidRPr="00F5356E" w:rsidRDefault="00A209CF" w:rsidP="00A209CF">
            <w:pPr>
              <w:jc w:val="center"/>
              <w:rPr>
                <w:sz w:val="18"/>
                <w:szCs w:val="18"/>
              </w:rPr>
            </w:pPr>
            <w:r w:rsidRPr="00F5356E">
              <w:rPr>
                <w:sz w:val="18"/>
                <w:szCs w:val="18"/>
              </w:rPr>
              <w:t>3.0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8</w:t>
            </w:r>
          </w:p>
        </w:tc>
        <w:tc>
          <w:tcPr>
            <w:tcW w:w="780" w:type="dxa"/>
            <w:vAlign w:val="center"/>
          </w:tcPr>
          <w:p w:rsidR="00A209CF" w:rsidRPr="00F5356E" w:rsidRDefault="00A209CF" w:rsidP="00A209CF">
            <w:pPr>
              <w:jc w:val="center"/>
              <w:rPr>
                <w:sz w:val="18"/>
                <w:szCs w:val="18"/>
              </w:rPr>
            </w:pPr>
            <w:r w:rsidRPr="00F5356E">
              <w:rPr>
                <w:sz w:val="18"/>
                <w:szCs w:val="18"/>
              </w:rPr>
              <w:t>27.4</w:t>
            </w:r>
          </w:p>
        </w:tc>
        <w:tc>
          <w:tcPr>
            <w:tcW w:w="810" w:type="dxa"/>
            <w:vAlign w:val="center"/>
          </w:tcPr>
          <w:p w:rsidR="00A209CF" w:rsidRPr="00F5356E" w:rsidRDefault="00A209CF" w:rsidP="00A209CF">
            <w:pPr>
              <w:jc w:val="center"/>
              <w:rPr>
                <w:sz w:val="18"/>
                <w:szCs w:val="18"/>
              </w:rPr>
            </w:pPr>
            <w:r w:rsidRPr="00F5356E">
              <w:rPr>
                <w:sz w:val="18"/>
                <w:szCs w:val="18"/>
              </w:rPr>
              <w:t>79</w:t>
            </w:r>
          </w:p>
        </w:tc>
        <w:tc>
          <w:tcPr>
            <w:tcW w:w="930" w:type="dxa"/>
            <w:vAlign w:val="center"/>
          </w:tcPr>
          <w:p w:rsidR="00A209CF" w:rsidRPr="00F5356E" w:rsidRDefault="00A209CF" w:rsidP="00A209CF">
            <w:pPr>
              <w:jc w:val="center"/>
              <w:rPr>
                <w:sz w:val="18"/>
                <w:szCs w:val="18"/>
              </w:rPr>
            </w:pPr>
            <w:r w:rsidRPr="00F5356E">
              <w:rPr>
                <w:sz w:val="18"/>
                <w:szCs w:val="18"/>
              </w:rPr>
              <w:t>352.78</w:t>
            </w:r>
          </w:p>
        </w:tc>
        <w:tc>
          <w:tcPr>
            <w:tcW w:w="1020" w:type="dxa"/>
            <w:vAlign w:val="center"/>
          </w:tcPr>
          <w:p w:rsidR="00A209CF" w:rsidRPr="00F5356E" w:rsidRDefault="00A209CF" w:rsidP="00A209CF">
            <w:pPr>
              <w:jc w:val="center"/>
              <w:rPr>
                <w:sz w:val="18"/>
                <w:szCs w:val="18"/>
              </w:rPr>
            </w:pPr>
            <w:r w:rsidRPr="00F5356E">
              <w:rPr>
                <w:sz w:val="18"/>
                <w:szCs w:val="18"/>
              </w:rPr>
              <w:t>183.33</w:t>
            </w:r>
          </w:p>
        </w:tc>
        <w:tc>
          <w:tcPr>
            <w:tcW w:w="885" w:type="dxa"/>
            <w:vAlign w:val="center"/>
          </w:tcPr>
          <w:p w:rsidR="00A209CF" w:rsidRPr="00F5356E" w:rsidRDefault="00A209CF" w:rsidP="00A209CF">
            <w:pPr>
              <w:jc w:val="center"/>
              <w:rPr>
                <w:sz w:val="18"/>
                <w:szCs w:val="18"/>
              </w:rPr>
            </w:pPr>
            <w:r w:rsidRPr="00F5356E">
              <w:rPr>
                <w:sz w:val="18"/>
                <w:szCs w:val="18"/>
              </w:rPr>
              <w:t>3.0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9</w:t>
            </w:r>
          </w:p>
        </w:tc>
        <w:tc>
          <w:tcPr>
            <w:tcW w:w="780" w:type="dxa"/>
            <w:vAlign w:val="center"/>
          </w:tcPr>
          <w:p w:rsidR="00A209CF" w:rsidRPr="00F5356E" w:rsidRDefault="00A209CF" w:rsidP="00A209CF">
            <w:pPr>
              <w:jc w:val="center"/>
              <w:rPr>
                <w:sz w:val="18"/>
                <w:szCs w:val="18"/>
              </w:rPr>
            </w:pPr>
            <w:r w:rsidRPr="00F5356E">
              <w:rPr>
                <w:sz w:val="18"/>
                <w:szCs w:val="18"/>
              </w:rPr>
              <w:t>28.3</w:t>
            </w:r>
          </w:p>
        </w:tc>
        <w:tc>
          <w:tcPr>
            <w:tcW w:w="810" w:type="dxa"/>
            <w:vAlign w:val="center"/>
          </w:tcPr>
          <w:p w:rsidR="00A209CF" w:rsidRPr="00F5356E" w:rsidRDefault="00A209CF" w:rsidP="00A209CF">
            <w:pPr>
              <w:jc w:val="center"/>
              <w:rPr>
                <w:sz w:val="18"/>
                <w:szCs w:val="18"/>
              </w:rPr>
            </w:pPr>
            <w:r w:rsidRPr="00F5356E">
              <w:rPr>
                <w:sz w:val="18"/>
                <w:szCs w:val="18"/>
              </w:rPr>
              <w:t>75</w:t>
            </w:r>
          </w:p>
        </w:tc>
        <w:tc>
          <w:tcPr>
            <w:tcW w:w="930" w:type="dxa"/>
            <w:vAlign w:val="center"/>
          </w:tcPr>
          <w:p w:rsidR="00A209CF" w:rsidRPr="00F5356E" w:rsidRDefault="00A209CF" w:rsidP="00A209CF">
            <w:pPr>
              <w:jc w:val="center"/>
              <w:rPr>
                <w:sz w:val="18"/>
                <w:szCs w:val="18"/>
              </w:rPr>
            </w:pPr>
            <w:r w:rsidRPr="00F5356E">
              <w:rPr>
                <w:sz w:val="18"/>
                <w:szCs w:val="18"/>
              </w:rPr>
              <w:t>477.78</w:t>
            </w:r>
          </w:p>
        </w:tc>
        <w:tc>
          <w:tcPr>
            <w:tcW w:w="1020" w:type="dxa"/>
            <w:vAlign w:val="center"/>
          </w:tcPr>
          <w:p w:rsidR="00A209CF" w:rsidRPr="00F5356E" w:rsidRDefault="00A209CF" w:rsidP="00A209CF">
            <w:pPr>
              <w:jc w:val="center"/>
              <w:rPr>
                <w:sz w:val="18"/>
                <w:szCs w:val="18"/>
              </w:rPr>
            </w:pPr>
            <w:r w:rsidRPr="00F5356E">
              <w:rPr>
                <w:sz w:val="18"/>
                <w:szCs w:val="18"/>
              </w:rPr>
              <w:t>230.56</w:t>
            </w:r>
          </w:p>
        </w:tc>
        <w:tc>
          <w:tcPr>
            <w:tcW w:w="885" w:type="dxa"/>
            <w:vAlign w:val="center"/>
          </w:tcPr>
          <w:p w:rsidR="00A209CF" w:rsidRPr="00F5356E" w:rsidRDefault="00A209CF" w:rsidP="00A209CF">
            <w:pPr>
              <w:jc w:val="center"/>
              <w:rPr>
                <w:sz w:val="18"/>
                <w:szCs w:val="18"/>
              </w:rPr>
            </w:pPr>
            <w:r w:rsidRPr="00F5356E">
              <w:rPr>
                <w:sz w:val="18"/>
                <w:szCs w:val="18"/>
              </w:rPr>
              <w:t>4.0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10</w:t>
            </w:r>
          </w:p>
        </w:tc>
        <w:tc>
          <w:tcPr>
            <w:tcW w:w="780" w:type="dxa"/>
            <w:vAlign w:val="center"/>
          </w:tcPr>
          <w:p w:rsidR="00A209CF" w:rsidRPr="00F5356E" w:rsidRDefault="00A209CF" w:rsidP="00A209CF">
            <w:pPr>
              <w:jc w:val="center"/>
              <w:rPr>
                <w:sz w:val="18"/>
                <w:szCs w:val="18"/>
              </w:rPr>
            </w:pPr>
            <w:r w:rsidRPr="00F5356E">
              <w:rPr>
                <w:sz w:val="18"/>
                <w:szCs w:val="18"/>
              </w:rPr>
              <w:t>29.2</w:t>
            </w:r>
          </w:p>
        </w:tc>
        <w:tc>
          <w:tcPr>
            <w:tcW w:w="810" w:type="dxa"/>
            <w:vAlign w:val="center"/>
          </w:tcPr>
          <w:p w:rsidR="00A209CF" w:rsidRPr="00F5356E" w:rsidRDefault="00A209CF" w:rsidP="00A209CF">
            <w:pPr>
              <w:jc w:val="center"/>
              <w:rPr>
                <w:sz w:val="18"/>
                <w:szCs w:val="18"/>
              </w:rPr>
            </w:pPr>
            <w:r w:rsidRPr="00F5356E">
              <w:rPr>
                <w:sz w:val="18"/>
                <w:szCs w:val="18"/>
              </w:rPr>
              <w:t>71</w:t>
            </w:r>
          </w:p>
        </w:tc>
        <w:tc>
          <w:tcPr>
            <w:tcW w:w="930" w:type="dxa"/>
            <w:vAlign w:val="center"/>
          </w:tcPr>
          <w:p w:rsidR="00A209CF" w:rsidRPr="00F5356E" w:rsidRDefault="00A209CF" w:rsidP="00A209CF">
            <w:pPr>
              <w:jc w:val="center"/>
              <w:rPr>
                <w:sz w:val="18"/>
                <w:szCs w:val="18"/>
              </w:rPr>
            </w:pPr>
            <w:r w:rsidRPr="00F5356E">
              <w:rPr>
                <w:sz w:val="18"/>
                <w:szCs w:val="18"/>
              </w:rPr>
              <w:t>580.56</w:t>
            </w:r>
          </w:p>
        </w:tc>
        <w:tc>
          <w:tcPr>
            <w:tcW w:w="1020" w:type="dxa"/>
            <w:vAlign w:val="center"/>
          </w:tcPr>
          <w:p w:rsidR="00A209CF" w:rsidRPr="00F5356E" w:rsidRDefault="00A209CF" w:rsidP="00A209CF">
            <w:pPr>
              <w:jc w:val="center"/>
              <w:rPr>
                <w:sz w:val="18"/>
                <w:szCs w:val="18"/>
              </w:rPr>
            </w:pPr>
            <w:r w:rsidRPr="00F5356E">
              <w:rPr>
                <w:sz w:val="18"/>
                <w:szCs w:val="18"/>
              </w:rPr>
              <w:t>266.67</w:t>
            </w:r>
          </w:p>
        </w:tc>
        <w:tc>
          <w:tcPr>
            <w:tcW w:w="885" w:type="dxa"/>
            <w:vAlign w:val="center"/>
          </w:tcPr>
          <w:p w:rsidR="00A209CF" w:rsidRPr="00F5356E" w:rsidRDefault="00A209CF" w:rsidP="00A209CF">
            <w:pPr>
              <w:jc w:val="center"/>
              <w:rPr>
                <w:sz w:val="18"/>
                <w:szCs w:val="18"/>
              </w:rPr>
            </w:pPr>
            <w:r w:rsidRPr="00F5356E">
              <w:rPr>
                <w:sz w:val="18"/>
                <w:szCs w:val="18"/>
              </w:rPr>
              <w:t>4.0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11</w:t>
            </w:r>
          </w:p>
        </w:tc>
        <w:tc>
          <w:tcPr>
            <w:tcW w:w="780" w:type="dxa"/>
            <w:vAlign w:val="center"/>
          </w:tcPr>
          <w:p w:rsidR="00A209CF" w:rsidRPr="00F5356E" w:rsidRDefault="00A209CF" w:rsidP="00A209CF">
            <w:pPr>
              <w:jc w:val="center"/>
              <w:rPr>
                <w:sz w:val="18"/>
                <w:szCs w:val="18"/>
              </w:rPr>
            </w:pPr>
            <w:r w:rsidRPr="00F5356E">
              <w:rPr>
                <w:sz w:val="18"/>
                <w:szCs w:val="18"/>
              </w:rPr>
              <w:t>30.1</w:t>
            </w:r>
          </w:p>
        </w:tc>
        <w:tc>
          <w:tcPr>
            <w:tcW w:w="810" w:type="dxa"/>
            <w:vAlign w:val="center"/>
          </w:tcPr>
          <w:p w:rsidR="00A209CF" w:rsidRPr="00F5356E" w:rsidRDefault="00A209CF" w:rsidP="00A209CF">
            <w:pPr>
              <w:jc w:val="center"/>
              <w:rPr>
                <w:sz w:val="18"/>
                <w:szCs w:val="18"/>
              </w:rPr>
            </w:pPr>
            <w:r w:rsidRPr="00F5356E">
              <w:rPr>
                <w:sz w:val="18"/>
                <w:szCs w:val="18"/>
              </w:rPr>
              <w:t>68</w:t>
            </w:r>
          </w:p>
        </w:tc>
        <w:tc>
          <w:tcPr>
            <w:tcW w:w="930" w:type="dxa"/>
            <w:vAlign w:val="center"/>
          </w:tcPr>
          <w:p w:rsidR="00A209CF" w:rsidRPr="00F5356E" w:rsidRDefault="00A209CF" w:rsidP="00A209CF">
            <w:pPr>
              <w:jc w:val="center"/>
              <w:rPr>
                <w:sz w:val="18"/>
                <w:szCs w:val="18"/>
              </w:rPr>
            </w:pPr>
            <w:r w:rsidRPr="00F5356E">
              <w:rPr>
                <w:sz w:val="18"/>
                <w:szCs w:val="18"/>
              </w:rPr>
              <w:t>644.44</w:t>
            </w:r>
          </w:p>
        </w:tc>
        <w:tc>
          <w:tcPr>
            <w:tcW w:w="1020" w:type="dxa"/>
            <w:vAlign w:val="center"/>
          </w:tcPr>
          <w:p w:rsidR="00A209CF" w:rsidRPr="00F5356E" w:rsidRDefault="00A209CF" w:rsidP="00A209CF">
            <w:pPr>
              <w:jc w:val="center"/>
              <w:rPr>
                <w:sz w:val="18"/>
                <w:szCs w:val="18"/>
              </w:rPr>
            </w:pPr>
            <w:r w:rsidRPr="00F5356E">
              <w:rPr>
                <w:sz w:val="18"/>
                <w:szCs w:val="18"/>
              </w:rPr>
              <w:t>286.11</w:t>
            </w:r>
          </w:p>
        </w:tc>
        <w:tc>
          <w:tcPr>
            <w:tcW w:w="885" w:type="dxa"/>
            <w:vAlign w:val="center"/>
          </w:tcPr>
          <w:p w:rsidR="00A209CF" w:rsidRPr="00F5356E" w:rsidRDefault="00A209CF" w:rsidP="00A209CF">
            <w:pPr>
              <w:jc w:val="center"/>
              <w:rPr>
                <w:sz w:val="18"/>
                <w:szCs w:val="18"/>
              </w:rPr>
            </w:pPr>
            <w:r w:rsidRPr="00F5356E">
              <w:rPr>
                <w:sz w:val="18"/>
                <w:szCs w:val="18"/>
              </w:rPr>
              <w:t>4.0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12</w:t>
            </w:r>
          </w:p>
        </w:tc>
        <w:tc>
          <w:tcPr>
            <w:tcW w:w="780" w:type="dxa"/>
            <w:vAlign w:val="center"/>
          </w:tcPr>
          <w:p w:rsidR="00A209CF" w:rsidRPr="00F5356E" w:rsidRDefault="00A209CF" w:rsidP="00A209CF">
            <w:pPr>
              <w:jc w:val="center"/>
              <w:rPr>
                <w:sz w:val="18"/>
                <w:szCs w:val="18"/>
              </w:rPr>
            </w:pPr>
            <w:r w:rsidRPr="00F5356E">
              <w:rPr>
                <w:sz w:val="18"/>
                <w:szCs w:val="18"/>
              </w:rPr>
              <w:t>30.8</w:t>
            </w:r>
          </w:p>
        </w:tc>
        <w:tc>
          <w:tcPr>
            <w:tcW w:w="810" w:type="dxa"/>
            <w:vAlign w:val="center"/>
          </w:tcPr>
          <w:p w:rsidR="00A209CF" w:rsidRPr="00F5356E" w:rsidRDefault="00A209CF" w:rsidP="00A209CF">
            <w:pPr>
              <w:jc w:val="center"/>
              <w:rPr>
                <w:sz w:val="18"/>
                <w:szCs w:val="18"/>
              </w:rPr>
            </w:pPr>
            <w:r w:rsidRPr="00F5356E">
              <w:rPr>
                <w:sz w:val="18"/>
                <w:szCs w:val="18"/>
              </w:rPr>
              <w:t>65</w:t>
            </w:r>
          </w:p>
        </w:tc>
        <w:tc>
          <w:tcPr>
            <w:tcW w:w="930" w:type="dxa"/>
            <w:vAlign w:val="center"/>
          </w:tcPr>
          <w:p w:rsidR="00A209CF" w:rsidRPr="00F5356E" w:rsidRDefault="00A209CF" w:rsidP="00A209CF">
            <w:pPr>
              <w:jc w:val="center"/>
              <w:rPr>
                <w:sz w:val="18"/>
                <w:szCs w:val="18"/>
              </w:rPr>
            </w:pPr>
            <w:r w:rsidRPr="00F5356E">
              <w:rPr>
                <w:sz w:val="18"/>
                <w:szCs w:val="18"/>
              </w:rPr>
              <w:t>658.33</w:t>
            </w:r>
          </w:p>
        </w:tc>
        <w:tc>
          <w:tcPr>
            <w:tcW w:w="1020" w:type="dxa"/>
            <w:vAlign w:val="center"/>
          </w:tcPr>
          <w:p w:rsidR="00A209CF" w:rsidRPr="00F5356E" w:rsidRDefault="00A209CF" w:rsidP="00A209CF">
            <w:pPr>
              <w:jc w:val="center"/>
              <w:rPr>
                <w:sz w:val="18"/>
                <w:szCs w:val="18"/>
              </w:rPr>
            </w:pPr>
            <w:r w:rsidRPr="00F5356E">
              <w:rPr>
                <w:sz w:val="18"/>
                <w:szCs w:val="18"/>
              </w:rPr>
              <w:t>291.67</w:t>
            </w:r>
          </w:p>
        </w:tc>
        <w:tc>
          <w:tcPr>
            <w:tcW w:w="885" w:type="dxa"/>
            <w:vAlign w:val="center"/>
          </w:tcPr>
          <w:p w:rsidR="00A209CF" w:rsidRPr="00F5356E" w:rsidRDefault="00A209CF" w:rsidP="00A209CF">
            <w:pPr>
              <w:jc w:val="center"/>
              <w:rPr>
                <w:sz w:val="18"/>
                <w:szCs w:val="18"/>
              </w:rPr>
            </w:pPr>
            <w:r w:rsidRPr="00F5356E">
              <w:rPr>
                <w:sz w:val="18"/>
                <w:szCs w:val="18"/>
              </w:rPr>
              <w:t>5.0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13</w:t>
            </w:r>
          </w:p>
        </w:tc>
        <w:tc>
          <w:tcPr>
            <w:tcW w:w="780" w:type="dxa"/>
            <w:vAlign w:val="center"/>
          </w:tcPr>
          <w:p w:rsidR="00A209CF" w:rsidRPr="00F5356E" w:rsidRDefault="00A209CF" w:rsidP="00A209CF">
            <w:pPr>
              <w:jc w:val="center"/>
              <w:rPr>
                <w:sz w:val="18"/>
                <w:szCs w:val="18"/>
              </w:rPr>
            </w:pPr>
            <w:r w:rsidRPr="00F5356E">
              <w:rPr>
                <w:sz w:val="18"/>
                <w:szCs w:val="18"/>
              </w:rPr>
              <w:t>31.1</w:t>
            </w:r>
          </w:p>
        </w:tc>
        <w:tc>
          <w:tcPr>
            <w:tcW w:w="810" w:type="dxa"/>
            <w:vAlign w:val="center"/>
          </w:tcPr>
          <w:p w:rsidR="00A209CF" w:rsidRPr="00F5356E" w:rsidRDefault="00A209CF" w:rsidP="00A209CF">
            <w:pPr>
              <w:jc w:val="center"/>
              <w:rPr>
                <w:sz w:val="18"/>
                <w:szCs w:val="18"/>
              </w:rPr>
            </w:pPr>
            <w:r w:rsidRPr="00F5356E">
              <w:rPr>
                <w:sz w:val="18"/>
                <w:szCs w:val="18"/>
              </w:rPr>
              <w:t>64</w:t>
            </w:r>
          </w:p>
        </w:tc>
        <w:tc>
          <w:tcPr>
            <w:tcW w:w="930" w:type="dxa"/>
            <w:vAlign w:val="center"/>
          </w:tcPr>
          <w:p w:rsidR="00A209CF" w:rsidRPr="00F5356E" w:rsidRDefault="00A209CF" w:rsidP="00A209CF">
            <w:pPr>
              <w:jc w:val="center"/>
              <w:rPr>
                <w:sz w:val="18"/>
                <w:szCs w:val="18"/>
              </w:rPr>
            </w:pPr>
            <w:r w:rsidRPr="00F5356E">
              <w:rPr>
                <w:sz w:val="18"/>
                <w:szCs w:val="18"/>
              </w:rPr>
              <w:t>622.22</w:t>
            </w:r>
          </w:p>
        </w:tc>
        <w:tc>
          <w:tcPr>
            <w:tcW w:w="1020" w:type="dxa"/>
            <w:vAlign w:val="center"/>
          </w:tcPr>
          <w:p w:rsidR="00A209CF" w:rsidRPr="00F5356E" w:rsidRDefault="00A209CF" w:rsidP="00A209CF">
            <w:pPr>
              <w:jc w:val="center"/>
              <w:rPr>
                <w:sz w:val="18"/>
                <w:szCs w:val="18"/>
              </w:rPr>
            </w:pPr>
            <w:r w:rsidRPr="00F5356E">
              <w:rPr>
                <w:sz w:val="18"/>
                <w:szCs w:val="18"/>
              </w:rPr>
              <w:t>280.56</w:t>
            </w:r>
          </w:p>
        </w:tc>
        <w:tc>
          <w:tcPr>
            <w:tcW w:w="885" w:type="dxa"/>
            <w:vAlign w:val="center"/>
          </w:tcPr>
          <w:p w:rsidR="00A209CF" w:rsidRPr="00F5356E" w:rsidRDefault="00A209CF" w:rsidP="00A209CF">
            <w:pPr>
              <w:jc w:val="center"/>
              <w:rPr>
                <w:sz w:val="18"/>
                <w:szCs w:val="18"/>
              </w:rPr>
            </w:pPr>
            <w:r w:rsidRPr="00F5356E">
              <w:rPr>
                <w:sz w:val="18"/>
                <w:szCs w:val="18"/>
              </w:rPr>
              <w:t>5.0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14</w:t>
            </w:r>
          </w:p>
        </w:tc>
        <w:tc>
          <w:tcPr>
            <w:tcW w:w="780" w:type="dxa"/>
            <w:vAlign w:val="center"/>
          </w:tcPr>
          <w:p w:rsidR="00A209CF" w:rsidRPr="00F5356E" w:rsidRDefault="00A209CF" w:rsidP="00A209CF">
            <w:pPr>
              <w:jc w:val="center"/>
              <w:rPr>
                <w:sz w:val="18"/>
                <w:szCs w:val="18"/>
              </w:rPr>
            </w:pPr>
            <w:r w:rsidRPr="00F5356E">
              <w:rPr>
                <w:sz w:val="18"/>
                <w:szCs w:val="18"/>
              </w:rPr>
              <w:t>31.0</w:t>
            </w:r>
          </w:p>
        </w:tc>
        <w:tc>
          <w:tcPr>
            <w:tcW w:w="810" w:type="dxa"/>
            <w:vAlign w:val="center"/>
          </w:tcPr>
          <w:p w:rsidR="00A209CF" w:rsidRPr="00F5356E" w:rsidRDefault="00A209CF" w:rsidP="00A209CF">
            <w:pPr>
              <w:jc w:val="center"/>
              <w:rPr>
                <w:sz w:val="18"/>
                <w:szCs w:val="18"/>
              </w:rPr>
            </w:pPr>
            <w:r w:rsidRPr="00F5356E">
              <w:rPr>
                <w:sz w:val="18"/>
                <w:szCs w:val="18"/>
              </w:rPr>
              <w:t>64</w:t>
            </w:r>
          </w:p>
        </w:tc>
        <w:tc>
          <w:tcPr>
            <w:tcW w:w="930" w:type="dxa"/>
            <w:vAlign w:val="center"/>
          </w:tcPr>
          <w:p w:rsidR="00A209CF" w:rsidRPr="00F5356E" w:rsidRDefault="00A209CF" w:rsidP="00A209CF">
            <w:pPr>
              <w:jc w:val="center"/>
              <w:rPr>
                <w:sz w:val="18"/>
                <w:szCs w:val="18"/>
              </w:rPr>
            </w:pPr>
            <w:r w:rsidRPr="00F5356E">
              <w:rPr>
                <w:sz w:val="18"/>
                <w:szCs w:val="18"/>
              </w:rPr>
              <w:t>541.67</w:t>
            </w:r>
          </w:p>
        </w:tc>
        <w:tc>
          <w:tcPr>
            <w:tcW w:w="1020" w:type="dxa"/>
            <w:vAlign w:val="center"/>
          </w:tcPr>
          <w:p w:rsidR="00A209CF" w:rsidRPr="00F5356E" w:rsidRDefault="00A209CF" w:rsidP="00A209CF">
            <w:pPr>
              <w:jc w:val="center"/>
              <w:rPr>
                <w:sz w:val="18"/>
                <w:szCs w:val="18"/>
              </w:rPr>
            </w:pPr>
            <w:r w:rsidRPr="00F5356E">
              <w:rPr>
                <w:sz w:val="18"/>
                <w:szCs w:val="18"/>
              </w:rPr>
              <w:t>252.78</w:t>
            </w:r>
          </w:p>
        </w:tc>
        <w:tc>
          <w:tcPr>
            <w:tcW w:w="885" w:type="dxa"/>
            <w:vAlign w:val="center"/>
          </w:tcPr>
          <w:p w:rsidR="00A209CF" w:rsidRPr="00F5356E" w:rsidRDefault="00A209CF" w:rsidP="00A209CF">
            <w:pPr>
              <w:jc w:val="center"/>
              <w:rPr>
                <w:sz w:val="18"/>
                <w:szCs w:val="18"/>
              </w:rPr>
            </w:pPr>
            <w:r w:rsidRPr="00F5356E">
              <w:rPr>
                <w:sz w:val="18"/>
                <w:szCs w:val="18"/>
              </w:rPr>
              <w:t>5.0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15</w:t>
            </w:r>
          </w:p>
        </w:tc>
        <w:tc>
          <w:tcPr>
            <w:tcW w:w="780" w:type="dxa"/>
            <w:vAlign w:val="center"/>
          </w:tcPr>
          <w:p w:rsidR="00A209CF" w:rsidRPr="00F5356E" w:rsidRDefault="00A209CF" w:rsidP="00A209CF">
            <w:pPr>
              <w:jc w:val="center"/>
              <w:rPr>
                <w:sz w:val="18"/>
                <w:szCs w:val="18"/>
              </w:rPr>
            </w:pPr>
            <w:r w:rsidRPr="00F5356E">
              <w:rPr>
                <w:sz w:val="18"/>
                <w:szCs w:val="18"/>
              </w:rPr>
              <w:t>30.7</w:t>
            </w:r>
          </w:p>
        </w:tc>
        <w:tc>
          <w:tcPr>
            <w:tcW w:w="810" w:type="dxa"/>
            <w:vAlign w:val="center"/>
          </w:tcPr>
          <w:p w:rsidR="00A209CF" w:rsidRPr="00F5356E" w:rsidRDefault="00A209CF" w:rsidP="00A209CF">
            <w:pPr>
              <w:jc w:val="center"/>
              <w:rPr>
                <w:sz w:val="18"/>
                <w:szCs w:val="18"/>
              </w:rPr>
            </w:pPr>
            <w:r w:rsidRPr="00F5356E">
              <w:rPr>
                <w:sz w:val="18"/>
                <w:szCs w:val="18"/>
              </w:rPr>
              <w:t>66</w:t>
            </w:r>
          </w:p>
        </w:tc>
        <w:tc>
          <w:tcPr>
            <w:tcW w:w="930" w:type="dxa"/>
            <w:vAlign w:val="center"/>
          </w:tcPr>
          <w:p w:rsidR="00A209CF" w:rsidRPr="00F5356E" w:rsidRDefault="00A209CF" w:rsidP="00A209CF">
            <w:pPr>
              <w:jc w:val="center"/>
              <w:rPr>
                <w:sz w:val="18"/>
                <w:szCs w:val="18"/>
              </w:rPr>
            </w:pPr>
            <w:r w:rsidRPr="00F5356E">
              <w:rPr>
                <w:sz w:val="18"/>
                <w:szCs w:val="18"/>
              </w:rPr>
              <w:t>427.78</w:t>
            </w:r>
          </w:p>
        </w:tc>
        <w:tc>
          <w:tcPr>
            <w:tcW w:w="1020" w:type="dxa"/>
            <w:vAlign w:val="center"/>
          </w:tcPr>
          <w:p w:rsidR="00A209CF" w:rsidRPr="00F5356E" w:rsidRDefault="00A209CF" w:rsidP="00A209CF">
            <w:pPr>
              <w:jc w:val="center"/>
              <w:rPr>
                <w:sz w:val="18"/>
                <w:szCs w:val="18"/>
              </w:rPr>
            </w:pPr>
            <w:r w:rsidRPr="00F5356E">
              <w:rPr>
                <w:sz w:val="18"/>
                <w:szCs w:val="18"/>
              </w:rPr>
              <w:t>211.11</w:t>
            </w:r>
          </w:p>
        </w:tc>
        <w:tc>
          <w:tcPr>
            <w:tcW w:w="885" w:type="dxa"/>
            <w:vAlign w:val="center"/>
          </w:tcPr>
          <w:p w:rsidR="00A209CF" w:rsidRPr="00F5356E" w:rsidRDefault="00A209CF" w:rsidP="00A209CF">
            <w:pPr>
              <w:jc w:val="center"/>
              <w:rPr>
                <w:sz w:val="18"/>
                <w:szCs w:val="18"/>
              </w:rPr>
            </w:pPr>
            <w:r w:rsidRPr="00F5356E">
              <w:rPr>
                <w:sz w:val="18"/>
                <w:szCs w:val="18"/>
              </w:rPr>
              <w:t>5.0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16</w:t>
            </w:r>
          </w:p>
        </w:tc>
        <w:tc>
          <w:tcPr>
            <w:tcW w:w="780" w:type="dxa"/>
            <w:vAlign w:val="center"/>
          </w:tcPr>
          <w:p w:rsidR="00A209CF" w:rsidRPr="00F5356E" w:rsidRDefault="00A209CF" w:rsidP="00A209CF">
            <w:pPr>
              <w:jc w:val="center"/>
              <w:rPr>
                <w:sz w:val="18"/>
                <w:szCs w:val="18"/>
              </w:rPr>
            </w:pPr>
            <w:r w:rsidRPr="00F5356E">
              <w:rPr>
                <w:sz w:val="18"/>
                <w:szCs w:val="18"/>
              </w:rPr>
              <w:t>30.1</w:t>
            </w:r>
          </w:p>
        </w:tc>
        <w:tc>
          <w:tcPr>
            <w:tcW w:w="810" w:type="dxa"/>
            <w:vAlign w:val="center"/>
          </w:tcPr>
          <w:p w:rsidR="00A209CF" w:rsidRPr="00F5356E" w:rsidRDefault="00A209CF" w:rsidP="00A209CF">
            <w:pPr>
              <w:jc w:val="center"/>
              <w:rPr>
                <w:sz w:val="18"/>
                <w:szCs w:val="18"/>
              </w:rPr>
            </w:pPr>
            <w:r w:rsidRPr="00F5356E">
              <w:rPr>
                <w:sz w:val="18"/>
                <w:szCs w:val="18"/>
              </w:rPr>
              <w:t>68</w:t>
            </w:r>
          </w:p>
        </w:tc>
        <w:tc>
          <w:tcPr>
            <w:tcW w:w="930" w:type="dxa"/>
            <w:vAlign w:val="center"/>
          </w:tcPr>
          <w:p w:rsidR="00A209CF" w:rsidRPr="00F5356E" w:rsidRDefault="00A209CF" w:rsidP="00A209CF">
            <w:pPr>
              <w:jc w:val="center"/>
              <w:rPr>
                <w:sz w:val="18"/>
                <w:szCs w:val="18"/>
              </w:rPr>
            </w:pPr>
            <w:r w:rsidRPr="00F5356E">
              <w:rPr>
                <w:sz w:val="18"/>
                <w:szCs w:val="18"/>
              </w:rPr>
              <w:t>300.00</w:t>
            </w:r>
          </w:p>
        </w:tc>
        <w:tc>
          <w:tcPr>
            <w:tcW w:w="1020" w:type="dxa"/>
            <w:vAlign w:val="center"/>
          </w:tcPr>
          <w:p w:rsidR="00A209CF" w:rsidRPr="00F5356E" w:rsidRDefault="00A209CF" w:rsidP="00A209CF">
            <w:pPr>
              <w:jc w:val="center"/>
              <w:rPr>
                <w:sz w:val="18"/>
                <w:szCs w:val="18"/>
              </w:rPr>
            </w:pPr>
            <w:r w:rsidRPr="00F5356E">
              <w:rPr>
                <w:sz w:val="18"/>
                <w:szCs w:val="18"/>
              </w:rPr>
              <w:t>161.11</w:t>
            </w:r>
          </w:p>
        </w:tc>
        <w:tc>
          <w:tcPr>
            <w:tcW w:w="885" w:type="dxa"/>
            <w:vAlign w:val="center"/>
          </w:tcPr>
          <w:p w:rsidR="00A209CF" w:rsidRPr="00F5356E" w:rsidRDefault="00A209CF" w:rsidP="00A209CF">
            <w:pPr>
              <w:jc w:val="center"/>
              <w:rPr>
                <w:sz w:val="18"/>
                <w:szCs w:val="18"/>
              </w:rPr>
            </w:pPr>
            <w:r w:rsidRPr="00F5356E">
              <w:rPr>
                <w:sz w:val="18"/>
                <w:szCs w:val="18"/>
              </w:rPr>
              <w:t>5.0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17</w:t>
            </w:r>
          </w:p>
        </w:tc>
        <w:tc>
          <w:tcPr>
            <w:tcW w:w="780" w:type="dxa"/>
            <w:vAlign w:val="center"/>
          </w:tcPr>
          <w:p w:rsidR="00A209CF" w:rsidRPr="00F5356E" w:rsidRDefault="00A209CF" w:rsidP="00A209CF">
            <w:pPr>
              <w:jc w:val="center"/>
              <w:rPr>
                <w:sz w:val="18"/>
                <w:szCs w:val="18"/>
              </w:rPr>
            </w:pPr>
            <w:r w:rsidRPr="00F5356E">
              <w:rPr>
                <w:sz w:val="18"/>
                <w:szCs w:val="18"/>
              </w:rPr>
              <w:t>29.4</w:t>
            </w:r>
          </w:p>
        </w:tc>
        <w:tc>
          <w:tcPr>
            <w:tcW w:w="810" w:type="dxa"/>
            <w:vAlign w:val="center"/>
          </w:tcPr>
          <w:p w:rsidR="00A209CF" w:rsidRPr="00F5356E" w:rsidRDefault="00A209CF" w:rsidP="00A209CF">
            <w:pPr>
              <w:jc w:val="center"/>
              <w:rPr>
                <w:sz w:val="18"/>
                <w:szCs w:val="18"/>
              </w:rPr>
            </w:pPr>
            <w:r w:rsidRPr="00F5356E">
              <w:rPr>
                <w:sz w:val="18"/>
                <w:szCs w:val="18"/>
              </w:rPr>
              <w:t>72</w:t>
            </w:r>
          </w:p>
        </w:tc>
        <w:tc>
          <w:tcPr>
            <w:tcW w:w="930" w:type="dxa"/>
            <w:vAlign w:val="center"/>
          </w:tcPr>
          <w:p w:rsidR="00A209CF" w:rsidRPr="00F5356E" w:rsidRDefault="00A209CF" w:rsidP="00A209CF">
            <w:pPr>
              <w:jc w:val="center"/>
              <w:rPr>
                <w:sz w:val="18"/>
                <w:szCs w:val="18"/>
              </w:rPr>
            </w:pPr>
            <w:r w:rsidRPr="00F5356E">
              <w:rPr>
                <w:sz w:val="18"/>
                <w:szCs w:val="18"/>
              </w:rPr>
              <w:t>169.44</w:t>
            </w:r>
          </w:p>
        </w:tc>
        <w:tc>
          <w:tcPr>
            <w:tcW w:w="1020" w:type="dxa"/>
            <w:vAlign w:val="center"/>
          </w:tcPr>
          <w:p w:rsidR="00A209CF" w:rsidRPr="00F5356E" w:rsidRDefault="00A209CF" w:rsidP="00A209CF">
            <w:pPr>
              <w:jc w:val="center"/>
              <w:rPr>
                <w:sz w:val="18"/>
                <w:szCs w:val="18"/>
              </w:rPr>
            </w:pPr>
            <w:r w:rsidRPr="00F5356E">
              <w:rPr>
                <w:sz w:val="18"/>
                <w:szCs w:val="18"/>
              </w:rPr>
              <w:t>100.00</w:t>
            </w:r>
          </w:p>
        </w:tc>
        <w:tc>
          <w:tcPr>
            <w:tcW w:w="885" w:type="dxa"/>
            <w:vAlign w:val="center"/>
          </w:tcPr>
          <w:p w:rsidR="00A209CF" w:rsidRPr="00F5356E" w:rsidRDefault="00A209CF" w:rsidP="00A209CF">
            <w:pPr>
              <w:jc w:val="center"/>
              <w:rPr>
                <w:sz w:val="18"/>
                <w:szCs w:val="18"/>
              </w:rPr>
            </w:pPr>
            <w:r w:rsidRPr="00F5356E">
              <w:rPr>
                <w:sz w:val="18"/>
                <w:szCs w:val="18"/>
              </w:rPr>
              <w:t>5.0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18</w:t>
            </w:r>
          </w:p>
        </w:tc>
        <w:tc>
          <w:tcPr>
            <w:tcW w:w="780" w:type="dxa"/>
            <w:vAlign w:val="center"/>
          </w:tcPr>
          <w:p w:rsidR="00A209CF" w:rsidRPr="00F5356E" w:rsidRDefault="00A209CF" w:rsidP="00A209CF">
            <w:pPr>
              <w:jc w:val="center"/>
              <w:rPr>
                <w:sz w:val="18"/>
                <w:szCs w:val="18"/>
              </w:rPr>
            </w:pPr>
            <w:r w:rsidRPr="00F5356E">
              <w:rPr>
                <w:sz w:val="18"/>
                <w:szCs w:val="18"/>
              </w:rPr>
              <w:t>28.7</w:t>
            </w:r>
          </w:p>
        </w:tc>
        <w:tc>
          <w:tcPr>
            <w:tcW w:w="810" w:type="dxa"/>
            <w:vAlign w:val="center"/>
          </w:tcPr>
          <w:p w:rsidR="00A209CF" w:rsidRPr="00F5356E" w:rsidRDefault="00A209CF" w:rsidP="00A209CF">
            <w:pPr>
              <w:jc w:val="center"/>
              <w:rPr>
                <w:sz w:val="18"/>
                <w:szCs w:val="18"/>
              </w:rPr>
            </w:pPr>
            <w:r w:rsidRPr="00F5356E">
              <w:rPr>
                <w:sz w:val="18"/>
                <w:szCs w:val="18"/>
              </w:rPr>
              <w:t>75</w:t>
            </w:r>
          </w:p>
        </w:tc>
        <w:tc>
          <w:tcPr>
            <w:tcW w:w="930" w:type="dxa"/>
            <w:vAlign w:val="center"/>
          </w:tcPr>
          <w:p w:rsidR="00A209CF" w:rsidRPr="00F5356E" w:rsidRDefault="00A209CF" w:rsidP="00A209CF">
            <w:pPr>
              <w:jc w:val="center"/>
              <w:rPr>
                <w:sz w:val="18"/>
                <w:szCs w:val="18"/>
              </w:rPr>
            </w:pPr>
            <w:r w:rsidRPr="00F5356E">
              <w:rPr>
                <w:sz w:val="18"/>
                <w:szCs w:val="18"/>
              </w:rPr>
              <w:t>55.56</w:t>
            </w:r>
          </w:p>
        </w:tc>
        <w:tc>
          <w:tcPr>
            <w:tcW w:w="1020" w:type="dxa"/>
            <w:vAlign w:val="center"/>
          </w:tcPr>
          <w:p w:rsidR="00A209CF" w:rsidRPr="00F5356E" w:rsidRDefault="00A209CF" w:rsidP="00A209CF">
            <w:pPr>
              <w:jc w:val="center"/>
              <w:rPr>
                <w:sz w:val="18"/>
                <w:szCs w:val="18"/>
              </w:rPr>
            </w:pPr>
            <w:r w:rsidRPr="00F5356E">
              <w:rPr>
                <w:sz w:val="18"/>
                <w:szCs w:val="18"/>
              </w:rPr>
              <w:t>36.11</w:t>
            </w:r>
          </w:p>
        </w:tc>
        <w:tc>
          <w:tcPr>
            <w:tcW w:w="885" w:type="dxa"/>
            <w:vAlign w:val="center"/>
          </w:tcPr>
          <w:p w:rsidR="00A209CF" w:rsidRPr="00F5356E" w:rsidRDefault="00A209CF" w:rsidP="00A209CF">
            <w:pPr>
              <w:jc w:val="center"/>
              <w:rPr>
                <w:sz w:val="18"/>
                <w:szCs w:val="18"/>
              </w:rPr>
            </w:pPr>
            <w:r w:rsidRPr="00F5356E">
              <w:rPr>
                <w:sz w:val="18"/>
                <w:szCs w:val="18"/>
              </w:rPr>
              <w:t>5.0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19</w:t>
            </w:r>
          </w:p>
        </w:tc>
        <w:tc>
          <w:tcPr>
            <w:tcW w:w="780" w:type="dxa"/>
            <w:vAlign w:val="center"/>
          </w:tcPr>
          <w:p w:rsidR="00A209CF" w:rsidRPr="00F5356E" w:rsidRDefault="00A209CF" w:rsidP="00A209CF">
            <w:pPr>
              <w:jc w:val="center"/>
              <w:rPr>
                <w:sz w:val="18"/>
                <w:szCs w:val="18"/>
              </w:rPr>
            </w:pPr>
            <w:r w:rsidRPr="00F5356E">
              <w:rPr>
                <w:sz w:val="18"/>
                <w:szCs w:val="18"/>
              </w:rPr>
              <w:t>28.1</w:t>
            </w:r>
          </w:p>
        </w:tc>
        <w:tc>
          <w:tcPr>
            <w:tcW w:w="810" w:type="dxa"/>
            <w:vAlign w:val="center"/>
          </w:tcPr>
          <w:p w:rsidR="00A209CF" w:rsidRPr="00F5356E" w:rsidRDefault="00A209CF" w:rsidP="00A209CF">
            <w:pPr>
              <w:jc w:val="center"/>
              <w:rPr>
                <w:sz w:val="18"/>
                <w:szCs w:val="18"/>
              </w:rPr>
            </w:pPr>
            <w:r w:rsidRPr="00F5356E">
              <w:rPr>
                <w:sz w:val="18"/>
                <w:szCs w:val="18"/>
              </w:rPr>
              <w:t>78</w:t>
            </w:r>
          </w:p>
        </w:tc>
        <w:tc>
          <w:tcPr>
            <w:tcW w:w="930" w:type="dxa"/>
            <w:vAlign w:val="center"/>
          </w:tcPr>
          <w:p w:rsidR="00A209CF" w:rsidRPr="00F5356E" w:rsidRDefault="00A209CF" w:rsidP="00A209CF">
            <w:pPr>
              <w:jc w:val="center"/>
              <w:rPr>
                <w:sz w:val="18"/>
                <w:szCs w:val="18"/>
              </w:rPr>
            </w:pPr>
            <w:r w:rsidRPr="00F5356E">
              <w:rPr>
                <w:sz w:val="18"/>
                <w:szCs w:val="18"/>
              </w:rPr>
              <w:t>0.00</w:t>
            </w:r>
          </w:p>
        </w:tc>
        <w:tc>
          <w:tcPr>
            <w:tcW w:w="1020" w:type="dxa"/>
            <w:vAlign w:val="center"/>
          </w:tcPr>
          <w:p w:rsidR="00A209CF" w:rsidRPr="00F5356E" w:rsidRDefault="00A209CF" w:rsidP="00A209CF">
            <w:pPr>
              <w:jc w:val="center"/>
              <w:rPr>
                <w:sz w:val="18"/>
                <w:szCs w:val="18"/>
              </w:rPr>
            </w:pPr>
            <w:r w:rsidRPr="00F5356E">
              <w:rPr>
                <w:sz w:val="18"/>
                <w:szCs w:val="18"/>
              </w:rPr>
              <w:t>0.00</w:t>
            </w:r>
          </w:p>
        </w:tc>
        <w:tc>
          <w:tcPr>
            <w:tcW w:w="885" w:type="dxa"/>
            <w:vAlign w:val="center"/>
          </w:tcPr>
          <w:p w:rsidR="00A209CF" w:rsidRPr="00F5356E" w:rsidRDefault="00A209CF" w:rsidP="00A209CF">
            <w:pPr>
              <w:jc w:val="center"/>
              <w:rPr>
                <w:sz w:val="18"/>
                <w:szCs w:val="18"/>
              </w:rPr>
            </w:pPr>
            <w:r w:rsidRPr="00F5356E">
              <w:rPr>
                <w:sz w:val="18"/>
                <w:szCs w:val="18"/>
              </w:rPr>
              <w:t>5.0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20</w:t>
            </w:r>
          </w:p>
        </w:tc>
        <w:tc>
          <w:tcPr>
            <w:tcW w:w="780" w:type="dxa"/>
            <w:vAlign w:val="center"/>
          </w:tcPr>
          <w:p w:rsidR="00A209CF" w:rsidRPr="00F5356E" w:rsidRDefault="00A209CF" w:rsidP="00A209CF">
            <w:pPr>
              <w:jc w:val="center"/>
              <w:rPr>
                <w:sz w:val="18"/>
                <w:szCs w:val="18"/>
              </w:rPr>
            </w:pPr>
            <w:r w:rsidRPr="00F5356E">
              <w:rPr>
                <w:sz w:val="18"/>
                <w:szCs w:val="18"/>
              </w:rPr>
              <w:t>27.7</w:t>
            </w:r>
          </w:p>
        </w:tc>
        <w:tc>
          <w:tcPr>
            <w:tcW w:w="810" w:type="dxa"/>
            <w:vAlign w:val="center"/>
          </w:tcPr>
          <w:p w:rsidR="00A209CF" w:rsidRPr="00F5356E" w:rsidRDefault="00A209CF" w:rsidP="00A209CF">
            <w:pPr>
              <w:jc w:val="center"/>
              <w:rPr>
                <w:sz w:val="18"/>
                <w:szCs w:val="18"/>
              </w:rPr>
            </w:pPr>
            <w:r w:rsidRPr="00F5356E">
              <w:rPr>
                <w:sz w:val="18"/>
                <w:szCs w:val="18"/>
              </w:rPr>
              <w:t>81</w:t>
            </w:r>
          </w:p>
        </w:tc>
        <w:tc>
          <w:tcPr>
            <w:tcW w:w="930" w:type="dxa"/>
            <w:vAlign w:val="center"/>
          </w:tcPr>
          <w:p w:rsidR="00A209CF" w:rsidRPr="00F5356E" w:rsidRDefault="00A209CF" w:rsidP="00A209CF">
            <w:pPr>
              <w:jc w:val="center"/>
              <w:rPr>
                <w:sz w:val="18"/>
                <w:szCs w:val="18"/>
              </w:rPr>
            </w:pPr>
            <w:r w:rsidRPr="00F5356E">
              <w:rPr>
                <w:sz w:val="18"/>
                <w:szCs w:val="18"/>
              </w:rPr>
              <w:t>0.00</w:t>
            </w:r>
          </w:p>
        </w:tc>
        <w:tc>
          <w:tcPr>
            <w:tcW w:w="1020" w:type="dxa"/>
            <w:vAlign w:val="center"/>
          </w:tcPr>
          <w:p w:rsidR="00A209CF" w:rsidRPr="00F5356E" w:rsidRDefault="00A209CF" w:rsidP="00A209CF">
            <w:pPr>
              <w:jc w:val="center"/>
              <w:rPr>
                <w:sz w:val="18"/>
                <w:szCs w:val="18"/>
              </w:rPr>
            </w:pPr>
            <w:r w:rsidRPr="00F5356E">
              <w:rPr>
                <w:sz w:val="18"/>
                <w:szCs w:val="18"/>
              </w:rPr>
              <w:t>0.00</w:t>
            </w:r>
          </w:p>
        </w:tc>
        <w:tc>
          <w:tcPr>
            <w:tcW w:w="885" w:type="dxa"/>
            <w:vAlign w:val="center"/>
          </w:tcPr>
          <w:p w:rsidR="00A209CF" w:rsidRPr="00F5356E" w:rsidRDefault="00A209CF" w:rsidP="00A209CF">
            <w:pPr>
              <w:jc w:val="center"/>
              <w:rPr>
                <w:sz w:val="18"/>
                <w:szCs w:val="18"/>
              </w:rPr>
            </w:pPr>
            <w:r w:rsidRPr="00F5356E">
              <w:rPr>
                <w:sz w:val="18"/>
                <w:szCs w:val="18"/>
              </w:rPr>
              <w:t>5.0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21</w:t>
            </w:r>
          </w:p>
        </w:tc>
        <w:tc>
          <w:tcPr>
            <w:tcW w:w="780" w:type="dxa"/>
            <w:vAlign w:val="center"/>
          </w:tcPr>
          <w:p w:rsidR="00A209CF" w:rsidRPr="00F5356E" w:rsidRDefault="00A209CF" w:rsidP="00A209CF">
            <w:pPr>
              <w:jc w:val="center"/>
              <w:rPr>
                <w:sz w:val="18"/>
                <w:szCs w:val="18"/>
              </w:rPr>
            </w:pPr>
            <w:r w:rsidRPr="00F5356E">
              <w:rPr>
                <w:sz w:val="18"/>
                <w:szCs w:val="18"/>
              </w:rPr>
              <w:t>27.5</w:t>
            </w:r>
          </w:p>
        </w:tc>
        <w:tc>
          <w:tcPr>
            <w:tcW w:w="810" w:type="dxa"/>
            <w:vAlign w:val="center"/>
          </w:tcPr>
          <w:p w:rsidR="00A209CF" w:rsidRPr="00F5356E" w:rsidRDefault="00A209CF" w:rsidP="00A209CF">
            <w:pPr>
              <w:jc w:val="center"/>
              <w:rPr>
                <w:sz w:val="18"/>
                <w:szCs w:val="18"/>
              </w:rPr>
            </w:pPr>
            <w:r w:rsidRPr="00F5356E">
              <w:rPr>
                <w:sz w:val="18"/>
                <w:szCs w:val="18"/>
              </w:rPr>
              <w:t>83</w:t>
            </w:r>
          </w:p>
        </w:tc>
        <w:tc>
          <w:tcPr>
            <w:tcW w:w="930" w:type="dxa"/>
            <w:vAlign w:val="center"/>
          </w:tcPr>
          <w:p w:rsidR="00A209CF" w:rsidRPr="00F5356E" w:rsidRDefault="00A209CF" w:rsidP="00A209CF">
            <w:pPr>
              <w:jc w:val="center"/>
              <w:rPr>
                <w:sz w:val="18"/>
                <w:szCs w:val="18"/>
              </w:rPr>
            </w:pPr>
            <w:r w:rsidRPr="00F5356E">
              <w:rPr>
                <w:sz w:val="18"/>
                <w:szCs w:val="18"/>
              </w:rPr>
              <w:t>0.00</w:t>
            </w:r>
          </w:p>
        </w:tc>
        <w:tc>
          <w:tcPr>
            <w:tcW w:w="1020" w:type="dxa"/>
            <w:vAlign w:val="center"/>
          </w:tcPr>
          <w:p w:rsidR="00A209CF" w:rsidRPr="00F5356E" w:rsidRDefault="00A209CF" w:rsidP="00A209CF">
            <w:pPr>
              <w:jc w:val="center"/>
              <w:rPr>
                <w:sz w:val="18"/>
                <w:szCs w:val="18"/>
              </w:rPr>
            </w:pPr>
            <w:r w:rsidRPr="00F5356E">
              <w:rPr>
                <w:sz w:val="18"/>
                <w:szCs w:val="18"/>
              </w:rPr>
              <w:t>0.00</w:t>
            </w:r>
          </w:p>
        </w:tc>
        <w:tc>
          <w:tcPr>
            <w:tcW w:w="885" w:type="dxa"/>
            <w:vAlign w:val="center"/>
          </w:tcPr>
          <w:p w:rsidR="00A209CF" w:rsidRPr="00F5356E" w:rsidRDefault="00A209CF" w:rsidP="00A209CF">
            <w:pPr>
              <w:jc w:val="center"/>
              <w:rPr>
                <w:sz w:val="18"/>
                <w:szCs w:val="18"/>
              </w:rPr>
            </w:pPr>
            <w:r w:rsidRPr="00F5356E">
              <w:rPr>
                <w:sz w:val="18"/>
                <w:szCs w:val="18"/>
              </w:rPr>
              <w:t>5.0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22</w:t>
            </w:r>
          </w:p>
        </w:tc>
        <w:tc>
          <w:tcPr>
            <w:tcW w:w="780" w:type="dxa"/>
            <w:vAlign w:val="center"/>
          </w:tcPr>
          <w:p w:rsidR="00A209CF" w:rsidRPr="00F5356E" w:rsidRDefault="00A209CF" w:rsidP="00A209CF">
            <w:pPr>
              <w:jc w:val="center"/>
              <w:rPr>
                <w:sz w:val="18"/>
                <w:szCs w:val="18"/>
              </w:rPr>
            </w:pPr>
            <w:r w:rsidRPr="00F5356E">
              <w:rPr>
                <w:sz w:val="18"/>
                <w:szCs w:val="18"/>
              </w:rPr>
              <w:t>27.4</w:t>
            </w:r>
          </w:p>
        </w:tc>
        <w:tc>
          <w:tcPr>
            <w:tcW w:w="810" w:type="dxa"/>
            <w:vAlign w:val="center"/>
          </w:tcPr>
          <w:p w:rsidR="00A209CF" w:rsidRPr="00F5356E" w:rsidRDefault="00A209CF" w:rsidP="00A209CF">
            <w:pPr>
              <w:jc w:val="center"/>
              <w:rPr>
                <w:sz w:val="18"/>
                <w:szCs w:val="18"/>
              </w:rPr>
            </w:pPr>
            <w:r w:rsidRPr="00F5356E">
              <w:rPr>
                <w:sz w:val="18"/>
                <w:szCs w:val="18"/>
              </w:rPr>
              <w:t>85</w:t>
            </w:r>
          </w:p>
        </w:tc>
        <w:tc>
          <w:tcPr>
            <w:tcW w:w="930" w:type="dxa"/>
            <w:vAlign w:val="center"/>
          </w:tcPr>
          <w:p w:rsidR="00A209CF" w:rsidRPr="00F5356E" w:rsidRDefault="00A209CF" w:rsidP="00A209CF">
            <w:pPr>
              <w:jc w:val="center"/>
              <w:rPr>
                <w:sz w:val="18"/>
                <w:szCs w:val="18"/>
              </w:rPr>
            </w:pPr>
            <w:r w:rsidRPr="00F5356E">
              <w:rPr>
                <w:sz w:val="18"/>
                <w:szCs w:val="18"/>
              </w:rPr>
              <w:t>0.00</w:t>
            </w:r>
          </w:p>
        </w:tc>
        <w:tc>
          <w:tcPr>
            <w:tcW w:w="1020" w:type="dxa"/>
            <w:vAlign w:val="center"/>
          </w:tcPr>
          <w:p w:rsidR="00A209CF" w:rsidRPr="00F5356E" w:rsidRDefault="00A209CF" w:rsidP="00A209CF">
            <w:pPr>
              <w:jc w:val="center"/>
              <w:rPr>
                <w:sz w:val="18"/>
                <w:szCs w:val="18"/>
              </w:rPr>
            </w:pPr>
            <w:r w:rsidRPr="00F5356E">
              <w:rPr>
                <w:sz w:val="18"/>
                <w:szCs w:val="18"/>
              </w:rPr>
              <w:t>0.00</w:t>
            </w:r>
          </w:p>
        </w:tc>
        <w:tc>
          <w:tcPr>
            <w:tcW w:w="885" w:type="dxa"/>
            <w:vAlign w:val="center"/>
          </w:tcPr>
          <w:p w:rsidR="00A209CF" w:rsidRPr="00F5356E" w:rsidRDefault="00A209CF" w:rsidP="00A209CF">
            <w:pPr>
              <w:jc w:val="center"/>
              <w:rPr>
                <w:sz w:val="18"/>
                <w:szCs w:val="18"/>
              </w:rPr>
            </w:pPr>
            <w:r w:rsidRPr="00F5356E">
              <w:rPr>
                <w:sz w:val="18"/>
                <w:szCs w:val="18"/>
              </w:rPr>
              <w:t>5.0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23</w:t>
            </w:r>
          </w:p>
        </w:tc>
        <w:tc>
          <w:tcPr>
            <w:tcW w:w="780" w:type="dxa"/>
            <w:vAlign w:val="center"/>
          </w:tcPr>
          <w:p w:rsidR="00A209CF" w:rsidRPr="00F5356E" w:rsidRDefault="00A209CF" w:rsidP="00A209CF">
            <w:pPr>
              <w:jc w:val="center"/>
              <w:rPr>
                <w:sz w:val="18"/>
                <w:szCs w:val="18"/>
              </w:rPr>
            </w:pPr>
            <w:r w:rsidRPr="00F5356E">
              <w:rPr>
                <w:sz w:val="18"/>
                <w:szCs w:val="18"/>
              </w:rPr>
              <w:t>27.4</w:t>
            </w:r>
          </w:p>
        </w:tc>
        <w:tc>
          <w:tcPr>
            <w:tcW w:w="810" w:type="dxa"/>
            <w:vAlign w:val="center"/>
          </w:tcPr>
          <w:p w:rsidR="00A209CF" w:rsidRPr="00F5356E" w:rsidRDefault="00A209CF" w:rsidP="00A209CF">
            <w:pPr>
              <w:jc w:val="center"/>
              <w:rPr>
                <w:sz w:val="18"/>
                <w:szCs w:val="18"/>
              </w:rPr>
            </w:pPr>
            <w:r w:rsidRPr="00F5356E">
              <w:rPr>
                <w:sz w:val="18"/>
                <w:szCs w:val="18"/>
              </w:rPr>
              <w:t>86</w:t>
            </w:r>
          </w:p>
        </w:tc>
        <w:tc>
          <w:tcPr>
            <w:tcW w:w="930" w:type="dxa"/>
            <w:vAlign w:val="center"/>
          </w:tcPr>
          <w:p w:rsidR="00A209CF" w:rsidRPr="00F5356E" w:rsidRDefault="00A209CF" w:rsidP="00A209CF">
            <w:pPr>
              <w:jc w:val="center"/>
              <w:rPr>
                <w:sz w:val="18"/>
                <w:szCs w:val="18"/>
              </w:rPr>
            </w:pPr>
            <w:r w:rsidRPr="00F5356E">
              <w:rPr>
                <w:sz w:val="18"/>
                <w:szCs w:val="18"/>
              </w:rPr>
              <w:t>0.00</w:t>
            </w:r>
          </w:p>
        </w:tc>
        <w:tc>
          <w:tcPr>
            <w:tcW w:w="1020" w:type="dxa"/>
            <w:vAlign w:val="center"/>
          </w:tcPr>
          <w:p w:rsidR="00A209CF" w:rsidRPr="00F5356E" w:rsidRDefault="00A209CF" w:rsidP="00A209CF">
            <w:pPr>
              <w:jc w:val="center"/>
              <w:rPr>
                <w:sz w:val="18"/>
                <w:szCs w:val="18"/>
              </w:rPr>
            </w:pPr>
            <w:r w:rsidRPr="00F5356E">
              <w:rPr>
                <w:sz w:val="18"/>
                <w:szCs w:val="18"/>
              </w:rPr>
              <w:t>0.00</w:t>
            </w:r>
          </w:p>
        </w:tc>
        <w:tc>
          <w:tcPr>
            <w:tcW w:w="885" w:type="dxa"/>
            <w:vAlign w:val="center"/>
          </w:tcPr>
          <w:p w:rsidR="00A209CF" w:rsidRPr="00F5356E" w:rsidRDefault="00A209CF" w:rsidP="00A209CF">
            <w:pPr>
              <w:jc w:val="center"/>
              <w:rPr>
                <w:sz w:val="18"/>
                <w:szCs w:val="18"/>
              </w:rPr>
            </w:pPr>
            <w:r w:rsidRPr="00F5356E">
              <w:rPr>
                <w:sz w:val="18"/>
                <w:szCs w:val="18"/>
              </w:rPr>
              <w:t>4.0</w:t>
            </w:r>
          </w:p>
        </w:tc>
        <w:tc>
          <w:tcPr>
            <w:tcW w:w="585" w:type="dxa"/>
            <w:vMerge/>
            <w:vAlign w:val="center"/>
          </w:tcPr>
          <w:p w:rsidR="00A209CF" w:rsidRPr="00F5356E" w:rsidRDefault="00A209CF" w:rsidP="00A209CF">
            <w:pPr>
              <w:jc w:val="center"/>
              <w:rPr>
                <w:sz w:val="18"/>
                <w:szCs w:val="18"/>
              </w:rPr>
            </w:pPr>
          </w:p>
        </w:tc>
      </w:tr>
      <w:tr w:rsidR="00A209CF" w:rsidRPr="00F5356E" w:rsidTr="00A209CF">
        <w:tc>
          <w:tcPr>
            <w:tcW w:w="706" w:type="dxa"/>
            <w:vAlign w:val="center"/>
          </w:tcPr>
          <w:p w:rsidR="00A209CF" w:rsidRPr="00F5356E" w:rsidRDefault="00A209CF" w:rsidP="00A209CF">
            <w:pPr>
              <w:jc w:val="center"/>
              <w:rPr>
                <w:sz w:val="18"/>
                <w:szCs w:val="18"/>
              </w:rPr>
            </w:pPr>
            <w:r w:rsidRPr="00F5356E">
              <w:rPr>
                <w:sz w:val="18"/>
                <w:szCs w:val="18"/>
              </w:rPr>
              <w:t>日平均</w:t>
            </w:r>
          </w:p>
        </w:tc>
        <w:tc>
          <w:tcPr>
            <w:tcW w:w="780" w:type="dxa"/>
            <w:vAlign w:val="center"/>
          </w:tcPr>
          <w:p w:rsidR="00A209CF" w:rsidRPr="00F5356E" w:rsidRDefault="00A209CF" w:rsidP="00A209CF">
            <w:pPr>
              <w:jc w:val="center"/>
              <w:rPr>
                <w:sz w:val="18"/>
                <w:szCs w:val="18"/>
              </w:rPr>
            </w:pPr>
            <w:r w:rsidRPr="00F5356E">
              <w:rPr>
                <w:sz w:val="18"/>
                <w:szCs w:val="18"/>
              </w:rPr>
              <w:t>28.1</w:t>
            </w:r>
          </w:p>
        </w:tc>
        <w:tc>
          <w:tcPr>
            <w:tcW w:w="810" w:type="dxa"/>
            <w:vAlign w:val="center"/>
          </w:tcPr>
          <w:p w:rsidR="00A209CF" w:rsidRPr="00F5356E" w:rsidRDefault="00A209CF" w:rsidP="00A209CF">
            <w:pPr>
              <w:jc w:val="center"/>
              <w:rPr>
                <w:sz w:val="18"/>
                <w:szCs w:val="18"/>
              </w:rPr>
            </w:pPr>
            <w:r w:rsidRPr="00F5356E">
              <w:rPr>
                <w:sz w:val="18"/>
                <w:szCs w:val="18"/>
              </w:rPr>
              <w:t>79</w:t>
            </w:r>
          </w:p>
        </w:tc>
        <w:tc>
          <w:tcPr>
            <w:tcW w:w="930" w:type="dxa"/>
            <w:vAlign w:val="center"/>
          </w:tcPr>
          <w:p w:rsidR="00A209CF" w:rsidRPr="00F5356E" w:rsidRDefault="00A209CF" w:rsidP="00A209CF">
            <w:pPr>
              <w:jc w:val="center"/>
              <w:rPr>
                <w:sz w:val="18"/>
                <w:szCs w:val="18"/>
              </w:rPr>
            </w:pPr>
            <w:r w:rsidRPr="00F5356E">
              <w:rPr>
                <w:sz w:val="18"/>
                <w:szCs w:val="18"/>
              </w:rPr>
              <w:t>396.37</w:t>
            </w:r>
          </w:p>
        </w:tc>
        <w:tc>
          <w:tcPr>
            <w:tcW w:w="1020" w:type="dxa"/>
            <w:vAlign w:val="center"/>
          </w:tcPr>
          <w:p w:rsidR="00A209CF" w:rsidRPr="00F5356E" w:rsidRDefault="00A209CF" w:rsidP="00A209CF">
            <w:pPr>
              <w:jc w:val="center"/>
              <w:rPr>
                <w:sz w:val="18"/>
                <w:szCs w:val="18"/>
              </w:rPr>
            </w:pPr>
            <w:r w:rsidRPr="00F5356E">
              <w:rPr>
                <w:sz w:val="18"/>
                <w:szCs w:val="18"/>
              </w:rPr>
              <w:t>191.88</w:t>
            </w:r>
          </w:p>
        </w:tc>
        <w:tc>
          <w:tcPr>
            <w:tcW w:w="885" w:type="dxa"/>
            <w:vAlign w:val="center"/>
          </w:tcPr>
          <w:p w:rsidR="00A209CF" w:rsidRPr="00F5356E" w:rsidRDefault="00A209CF" w:rsidP="00A209CF">
            <w:pPr>
              <w:jc w:val="center"/>
              <w:rPr>
                <w:sz w:val="18"/>
                <w:szCs w:val="18"/>
              </w:rPr>
            </w:pPr>
            <w:r w:rsidRPr="00F5356E">
              <w:rPr>
                <w:sz w:val="18"/>
                <w:szCs w:val="18"/>
              </w:rPr>
              <w:t>4.3</w:t>
            </w:r>
          </w:p>
        </w:tc>
        <w:tc>
          <w:tcPr>
            <w:tcW w:w="585" w:type="dxa"/>
            <w:vMerge/>
            <w:vAlign w:val="center"/>
          </w:tcPr>
          <w:p w:rsidR="00A209CF" w:rsidRPr="00F5356E" w:rsidRDefault="00A209CF" w:rsidP="00A209CF">
            <w:pPr>
              <w:jc w:val="center"/>
              <w:rPr>
                <w:sz w:val="18"/>
                <w:szCs w:val="18"/>
              </w:rPr>
            </w:pPr>
          </w:p>
        </w:tc>
      </w:tr>
    </w:tbl>
    <w:p w:rsidR="00A209CF" w:rsidRPr="00F5356E" w:rsidRDefault="00A209CF" w:rsidP="00A209CF">
      <w:pPr>
        <w:pStyle w:val="CM27"/>
        <w:rPr>
          <w:b/>
          <w:bCs/>
          <w:sz w:val="18"/>
          <w:szCs w:val="18"/>
        </w:rPr>
      </w:pPr>
    </w:p>
    <w:p w:rsidR="00A209CF" w:rsidRPr="00F5356E" w:rsidRDefault="00A209CF" w:rsidP="008D0516">
      <w:pPr>
        <w:pStyle w:val="a7"/>
        <w:numPr>
          <w:ilvl w:val="0"/>
          <w:numId w:val="0"/>
        </w:numPr>
        <w:shd w:val="clear" w:color="auto" w:fill="auto"/>
        <w:adjustRightInd w:val="0"/>
        <w:snapToGrid w:val="0"/>
        <w:spacing w:before="0" w:after="0" w:line="360" w:lineRule="auto"/>
        <w:outlineLvl w:val="9"/>
        <w:rPr>
          <w:rFonts w:ascii="Times New Roman" w:eastAsia="宋体"/>
          <w:b/>
          <w:bCs/>
          <w:sz w:val="18"/>
          <w:szCs w:val="18"/>
        </w:rPr>
      </w:pPr>
      <w:r w:rsidRPr="00F5356E">
        <w:rPr>
          <w:rFonts w:ascii="Times New Roman" w:eastAsia="宋体"/>
          <w:b/>
          <w:bCs/>
          <w:sz w:val="18"/>
          <w:szCs w:val="18"/>
        </w:rPr>
        <w:t>表</w:t>
      </w:r>
      <w:r w:rsidRPr="00F5356E">
        <w:rPr>
          <w:rFonts w:ascii="Times New Roman" w:eastAsia="宋体"/>
          <w:b/>
          <w:bCs/>
          <w:sz w:val="18"/>
          <w:szCs w:val="18"/>
        </w:rPr>
        <w:t xml:space="preserve">B.0.3  </w:t>
      </w:r>
      <w:r w:rsidRPr="00F5356E">
        <w:rPr>
          <w:rFonts w:ascii="Times New Roman" w:eastAsia="宋体"/>
          <w:b/>
          <w:bCs/>
          <w:sz w:val="18"/>
          <w:szCs w:val="18"/>
        </w:rPr>
        <w:t>北海、防城港等城市夏季典型气象日气象参数</w:t>
      </w:r>
    </w:p>
    <w:tbl>
      <w:tblPr>
        <w:tblStyle w:val="aff2"/>
        <w:tblW w:w="5716" w:type="dxa"/>
        <w:tblLayout w:type="fixed"/>
        <w:tblLook w:val="04A0"/>
      </w:tblPr>
      <w:tblGrid>
        <w:gridCol w:w="693"/>
        <w:gridCol w:w="780"/>
        <w:gridCol w:w="825"/>
        <w:gridCol w:w="915"/>
        <w:gridCol w:w="1035"/>
        <w:gridCol w:w="870"/>
        <w:gridCol w:w="598"/>
      </w:tblGrid>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城市</w:t>
            </w:r>
          </w:p>
        </w:tc>
        <w:tc>
          <w:tcPr>
            <w:tcW w:w="5023" w:type="dxa"/>
            <w:gridSpan w:val="6"/>
            <w:vAlign w:val="center"/>
          </w:tcPr>
          <w:p w:rsidR="00A209CF" w:rsidRPr="00F5356E" w:rsidRDefault="00A209CF" w:rsidP="00A209CF">
            <w:pPr>
              <w:jc w:val="center"/>
              <w:rPr>
                <w:sz w:val="18"/>
                <w:szCs w:val="18"/>
              </w:rPr>
            </w:pPr>
            <w:r w:rsidRPr="00F5356E">
              <w:rPr>
                <w:sz w:val="18"/>
                <w:szCs w:val="18"/>
              </w:rPr>
              <w:t>北海、防城港、钦州、玉林</w:t>
            </w: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北京时</w:t>
            </w:r>
          </w:p>
        </w:tc>
        <w:tc>
          <w:tcPr>
            <w:tcW w:w="780" w:type="dxa"/>
            <w:vAlign w:val="center"/>
          </w:tcPr>
          <w:p w:rsidR="00A209CF" w:rsidRPr="00F5356E" w:rsidRDefault="00A209CF" w:rsidP="00A209CF">
            <w:pPr>
              <w:jc w:val="center"/>
              <w:rPr>
                <w:sz w:val="18"/>
                <w:szCs w:val="18"/>
              </w:rPr>
            </w:pPr>
            <w:r w:rsidRPr="00F5356E">
              <w:rPr>
                <w:sz w:val="18"/>
                <w:szCs w:val="18"/>
              </w:rPr>
              <w:t>干球温度（</w:t>
            </w:r>
            <w:r w:rsidRPr="00F5356E">
              <w:rPr>
                <w:rFonts w:ascii="宋体" w:hAnsi="宋体" w:cs="宋体" w:hint="eastAsia"/>
                <w:sz w:val="18"/>
                <w:szCs w:val="18"/>
              </w:rPr>
              <w:t>℃</w:t>
            </w:r>
            <w:r w:rsidRPr="00F5356E">
              <w:rPr>
                <w:sz w:val="18"/>
                <w:szCs w:val="18"/>
              </w:rPr>
              <w:t>）</w:t>
            </w:r>
          </w:p>
        </w:tc>
        <w:tc>
          <w:tcPr>
            <w:tcW w:w="825" w:type="dxa"/>
            <w:vAlign w:val="center"/>
          </w:tcPr>
          <w:p w:rsidR="00A209CF" w:rsidRPr="00F5356E" w:rsidRDefault="00A209CF" w:rsidP="00A209CF">
            <w:pPr>
              <w:jc w:val="center"/>
              <w:rPr>
                <w:sz w:val="18"/>
                <w:szCs w:val="18"/>
              </w:rPr>
            </w:pPr>
            <w:r w:rsidRPr="00F5356E">
              <w:rPr>
                <w:sz w:val="18"/>
                <w:szCs w:val="18"/>
              </w:rPr>
              <w:t>相对湿度（</w:t>
            </w:r>
            <w:r w:rsidRPr="00F5356E">
              <w:rPr>
                <w:sz w:val="18"/>
                <w:szCs w:val="18"/>
              </w:rPr>
              <w:t>%</w:t>
            </w:r>
            <w:r w:rsidRPr="00F5356E">
              <w:rPr>
                <w:sz w:val="18"/>
                <w:szCs w:val="18"/>
              </w:rPr>
              <w:t>）</w:t>
            </w:r>
          </w:p>
        </w:tc>
        <w:tc>
          <w:tcPr>
            <w:tcW w:w="915" w:type="dxa"/>
            <w:vAlign w:val="center"/>
          </w:tcPr>
          <w:p w:rsidR="00A209CF" w:rsidRPr="00F5356E" w:rsidRDefault="00A209CF" w:rsidP="00A209CF">
            <w:pPr>
              <w:jc w:val="center"/>
              <w:rPr>
                <w:sz w:val="18"/>
                <w:szCs w:val="18"/>
              </w:rPr>
            </w:pPr>
            <w:r w:rsidRPr="00F5356E">
              <w:rPr>
                <w:sz w:val="18"/>
                <w:szCs w:val="18"/>
              </w:rPr>
              <w:t>水平总辐射照度（</w:t>
            </w:r>
            <w:r w:rsidRPr="00F5356E">
              <w:rPr>
                <w:sz w:val="18"/>
                <w:szCs w:val="18"/>
              </w:rPr>
              <w:t>W/</w:t>
            </w:r>
            <w:r w:rsidRPr="00F5356E">
              <w:rPr>
                <w:sz w:val="18"/>
                <w:szCs w:val="18"/>
              </w:rPr>
              <w:t>㎡）</w:t>
            </w:r>
          </w:p>
        </w:tc>
        <w:tc>
          <w:tcPr>
            <w:tcW w:w="1035" w:type="dxa"/>
            <w:vAlign w:val="center"/>
          </w:tcPr>
          <w:p w:rsidR="00A209CF" w:rsidRPr="00F5356E" w:rsidRDefault="00A209CF" w:rsidP="00A209CF">
            <w:pPr>
              <w:jc w:val="center"/>
              <w:rPr>
                <w:sz w:val="18"/>
                <w:szCs w:val="18"/>
              </w:rPr>
            </w:pPr>
            <w:r w:rsidRPr="00F5356E">
              <w:rPr>
                <w:sz w:val="18"/>
                <w:szCs w:val="18"/>
              </w:rPr>
              <w:t>水平散射辐射照度（</w:t>
            </w:r>
            <w:r w:rsidRPr="00F5356E">
              <w:rPr>
                <w:sz w:val="18"/>
                <w:szCs w:val="18"/>
              </w:rPr>
              <w:t>W/</w:t>
            </w:r>
            <w:r w:rsidRPr="00F5356E">
              <w:rPr>
                <w:sz w:val="18"/>
                <w:szCs w:val="18"/>
              </w:rPr>
              <w:t>㎡）</w:t>
            </w:r>
          </w:p>
        </w:tc>
        <w:tc>
          <w:tcPr>
            <w:tcW w:w="870" w:type="dxa"/>
            <w:vAlign w:val="center"/>
          </w:tcPr>
          <w:p w:rsidR="00A209CF" w:rsidRPr="00F5356E" w:rsidRDefault="00A209CF" w:rsidP="00A209CF">
            <w:pPr>
              <w:jc w:val="center"/>
              <w:rPr>
                <w:sz w:val="18"/>
                <w:szCs w:val="18"/>
              </w:rPr>
            </w:pPr>
            <w:r w:rsidRPr="00F5356E">
              <w:rPr>
                <w:sz w:val="18"/>
                <w:szCs w:val="18"/>
              </w:rPr>
              <w:t>风速（</w:t>
            </w:r>
            <w:r w:rsidRPr="00F5356E">
              <w:rPr>
                <w:sz w:val="18"/>
                <w:szCs w:val="18"/>
              </w:rPr>
              <w:t>m/s</w:t>
            </w:r>
            <w:r w:rsidRPr="00F5356E">
              <w:rPr>
                <w:sz w:val="18"/>
                <w:szCs w:val="18"/>
              </w:rPr>
              <w:t>）</w:t>
            </w:r>
          </w:p>
        </w:tc>
        <w:tc>
          <w:tcPr>
            <w:tcW w:w="598" w:type="dxa"/>
            <w:vAlign w:val="center"/>
          </w:tcPr>
          <w:p w:rsidR="00A209CF" w:rsidRPr="00F5356E" w:rsidRDefault="00A209CF" w:rsidP="00A209CF">
            <w:pPr>
              <w:jc w:val="center"/>
              <w:rPr>
                <w:sz w:val="18"/>
                <w:szCs w:val="18"/>
              </w:rPr>
            </w:pPr>
            <w:r w:rsidRPr="00F5356E">
              <w:rPr>
                <w:sz w:val="18"/>
                <w:szCs w:val="18"/>
              </w:rPr>
              <w:t>主导风向</w:t>
            </w: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0</w:t>
            </w:r>
          </w:p>
        </w:tc>
        <w:tc>
          <w:tcPr>
            <w:tcW w:w="780" w:type="dxa"/>
            <w:vAlign w:val="center"/>
          </w:tcPr>
          <w:p w:rsidR="00A209CF" w:rsidRPr="00F5356E" w:rsidRDefault="00A209CF" w:rsidP="00A209CF">
            <w:pPr>
              <w:jc w:val="center"/>
              <w:rPr>
                <w:sz w:val="18"/>
                <w:szCs w:val="18"/>
              </w:rPr>
            </w:pPr>
            <w:r w:rsidRPr="00F5356E">
              <w:rPr>
                <w:sz w:val="18"/>
                <w:szCs w:val="18"/>
              </w:rPr>
              <w:t>26.2</w:t>
            </w:r>
          </w:p>
        </w:tc>
        <w:tc>
          <w:tcPr>
            <w:tcW w:w="825" w:type="dxa"/>
            <w:vAlign w:val="center"/>
          </w:tcPr>
          <w:p w:rsidR="00A209CF" w:rsidRPr="00F5356E" w:rsidRDefault="00A209CF" w:rsidP="00A209CF">
            <w:pPr>
              <w:jc w:val="center"/>
              <w:rPr>
                <w:sz w:val="18"/>
                <w:szCs w:val="18"/>
              </w:rPr>
            </w:pPr>
            <w:r w:rsidRPr="00F5356E">
              <w:rPr>
                <w:sz w:val="18"/>
                <w:szCs w:val="18"/>
              </w:rPr>
              <w:t>89</w:t>
            </w:r>
          </w:p>
        </w:tc>
        <w:tc>
          <w:tcPr>
            <w:tcW w:w="915" w:type="dxa"/>
            <w:vAlign w:val="center"/>
          </w:tcPr>
          <w:p w:rsidR="00A209CF" w:rsidRPr="00F5356E" w:rsidRDefault="00A209CF" w:rsidP="00A209CF">
            <w:pPr>
              <w:jc w:val="center"/>
              <w:rPr>
                <w:sz w:val="18"/>
                <w:szCs w:val="18"/>
              </w:rPr>
            </w:pPr>
            <w:r w:rsidRPr="00F5356E">
              <w:rPr>
                <w:sz w:val="18"/>
                <w:szCs w:val="18"/>
              </w:rPr>
              <w:t>0.00</w:t>
            </w:r>
          </w:p>
        </w:tc>
        <w:tc>
          <w:tcPr>
            <w:tcW w:w="1035" w:type="dxa"/>
            <w:vAlign w:val="center"/>
          </w:tcPr>
          <w:p w:rsidR="00A209CF" w:rsidRPr="00F5356E" w:rsidRDefault="00A209CF" w:rsidP="00A209CF">
            <w:pPr>
              <w:jc w:val="center"/>
              <w:rPr>
                <w:sz w:val="18"/>
                <w:szCs w:val="18"/>
              </w:rPr>
            </w:pPr>
            <w:r w:rsidRPr="00F5356E">
              <w:rPr>
                <w:sz w:val="18"/>
                <w:szCs w:val="18"/>
              </w:rPr>
              <w:t>0.00</w:t>
            </w:r>
          </w:p>
        </w:tc>
        <w:tc>
          <w:tcPr>
            <w:tcW w:w="870" w:type="dxa"/>
            <w:vAlign w:val="center"/>
          </w:tcPr>
          <w:p w:rsidR="00A209CF" w:rsidRPr="00F5356E" w:rsidRDefault="00A209CF" w:rsidP="00A209CF">
            <w:pPr>
              <w:jc w:val="center"/>
              <w:rPr>
                <w:sz w:val="18"/>
                <w:szCs w:val="18"/>
              </w:rPr>
            </w:pPr>
            <w:r w:rsidRPr="00F5356E">
              <w:rPr>
                <w:sz w:val="18"/>
                <w:szCs w:val="18"/>
              </w:rPr>
              <w:t>0.3</w:t>
            </w:r>
          </w:p>
        </w:tc>
        <w:tc>
          <w:tcPr>
            <w:tcW w:w="598" w:type="dxa"/>
            <w:vMerge w:val="restart"/>
            <w:vAlign w:val="center"/>
          </w:tcPr>
          <w:p w:rsidR="00A209CF" w:rsidRPr="00F5356E" w:rsidRDefault="00A209CF" w:rsidP="00A209CF">
            <w:pPr>
              <w:jc w:val="center"/>
              <w:rPr>
                <w:sz w:val="18"/>
                <w:szCs w:val="18"/>
              </w:rPr>
            </w:pPr>
            <w:r w:rsidRPr="00F5356E">
              <w:rPr>
                <w:sz w:val="18"/>
                <w:szCs w:val="18"/>
              </w:rPr>
              <w:t>东南</w:t>
            </w: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1</w:t>
            </w:r>
          </w:p>
        </w:tc>
        <w:tc>
          <w:tcPr>
            <w:tcW w:w="780" w:type="dxa"/>
            <w:vAlign w:val="center"/>
          </w:tcPr>
          <w:p w:rsidR="00A209CF" w:rsidRPr="00F5356E" w:rsidRDefault="00A209CF" w:rsidP="00A209CF">
            <w:pPr>
              <w:jc w:val="center"/>
              <w:rPr>
                <w:sz w:val="18"/>
                <w:szCs w:val="18"/>
              </w:rPr>
            </w:pPr>
            <w:r w:rsidRPr="00F5356E">
              <w:rPr>
                <w:sz w:val="18"/>
                <w:szCs w:val="18"/>
              </w:rPr>
              <w:t>26.1</w:t>
            </w:r>
          </w:p>
        </w:tc>
        <w:tc>
          <w:tcPr>
            <w:tcW w:w="825" w:type="dxa"/>
            <w:vAlign w:val="center"/>
          </w:tcPr>
          <w:p w:rsidR="00A209CF" w:rsidRPr="00F5356E" w:rsidRDefault="00A209CF" w:rsidP="00A209CF">
            <w:pPr>
              <w:jc w:val="center"/>
              <w:rPr>
                <w:sz w:val="18"/>
                <w:szCs w:val="18"/>
              </w:rPr>
            </w:pPr>
            <w:r w:rsidRPr="00F5356E">
              <w:rPr>
                <w:sz w:val="18"/>
                <w:szCs w:val="18"/>
              </w:rPr>
              <w:t>89</w:t>
            </w:r>
          </w:p>
        </w:tc>
        <w:tc>
          <w:tcPr>
            <w:tcW w:w="915" w:type="dxa"/>
            <w:vAlign w:val="center"/>
          </w:tcPr>
          <w:p w:rsidR="00A209CF" w:rsidRPr="00F5356E" w:rsidRDefault="00A209CF" w:rsidP="00A209CF">
            <w:pPr>
              <w:jc w:val="center"/>
              <w:rPr>
                <w:sz w:val="18"/>
                <w:szCs w:val="18"/>
              </w:rPr>
            </w:pPr>
            <w:r w:rsidRPr="00F5356E">
              <w:rPr>
                <w:sz w:val="18"/>
                <w:szCs w:val="18"/>
              </w:rPr>
              <w:t>0.00</w:t>
            </w:r>
          </w:p>
        </w:tc>
        <w:tc>
          <w:tcPr>
            <w:tcW w:w="1035" w:type="dxa"/>
            <w:vAlign w:val="center"/>
          </w:tcPr>
          <w:p w:rsidR="00A209CF" w:rsidRPr="00F5356E" w:rsidRDefault="00A209CF" w:rsidP="00A209CF">
            <w:pPr>
              <w:jc w:val="center"/>
              <w:rPr>
                <w:sz w:val="18"/>
                <w:szCs w:val="18"/>
              </w:rPr>
            </w:pPr>
            <w:r w:rsidRPr="00F5356E">
              <w:rPr>
                <w:sz w:val="18"/>
                <w:szCs w:val="18"/>
              </w:rPr>
              <w:t>0.00</w:t>
            </w:r>
          </w:p>
        </w:tc>
        <w:tc>
          <w:tcPr>
            <w:tcW w:w="870" w:type="dxa"/>
            <w:vAlign w:val="center"/>
          </w:tcPr>
          <w:p w:rsidR="00A209CF" w:rsidRPr="00F5356E" w:rsidRDefault="00A209CF" w:rsidP="00A209CF">
            <w:pPr>
              <w:jc w:val="center"/>
              <w:rPr>
                <w:sz w:val="18"/>
                <w:szCs w:val="18"/>
              </w:rPr>
            </w:pPr>
            <w:r w:rsidRPr="00F5356E">
              <w:rPr>
                <w:sz w:val="18"/>
                <w:szCs w:val="18"/>
              </w:rPr>
              <w:t>0.0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2</w:t>
            </w:r>
          </w:p>
        </w:tc>
        <w:tc>
          <w:tcPr>
            <w:tcW w:w="780" w:type="dxa"/>
            <w:vAlign w:val="center"/>
          </w:tcPr>
          <w:p w:rsidR="00A209CF" w:rsidRPr="00F5356E" w:rsidRDefault="00A209CF" w:rsidP="00A209CF">
            <w:pPr>
              <w:jc w:val="center"/>
              <w:rPr>
                <w:sz w:val="18"/>
                <w:szCs w:val="18"/>
              </w:rPr>
            </w:pPr>
            <w:r w:rsidRPr="00F5356E">
              <w:rPr>
                <w:sz w:val="18"/>
                <w:szCs w:val="18"/>
              </w:rPr>
              <w:t>26.1</w:t>
            </w:r>
          </w:p>
        </w:tc>
        <w:tc>
          <w:tcPr>
            <w:tcW w:w="825" w:type="dxa"/>
            <w:vAlign w:val="center"/>
          </w:tcPr>
          <w:p w:rsidR="00A209CF" w:rsidRPr="00F5356E" w:rsidRDefault="00A209CF" w:rsidP="00A209CF">
            <w:pPr>
              <w:jc w:val="center"/>
              <w:rPr>
                <w:sz w:val="18"/>
                <w:szCs w:val="18"/>
              </w:rPr>
            </w:pPr>
            <w:r w:rsidRPr="00F5356E">
              <w:rPr>
                <w:sz w:val="18"/>
                <w:szCs w:val="18"/>
              </w:rPr>
              <w:t>88</w:t>
            </w:r>
          </w:p>
        </w:tc>
        <w:tc>
          <w:tcPr>
            <w:tcW w:w="915" w:type="dxa"/>
            <w:vAlign w:val="center"/>
          </w:tcPr>
          <w:p w:rsidR="00A209CF" w:rsidRPr="00F5356E" w:rsidRDefault="00A209CF" w:rsidP="00A209CF">
            <w:pPr>
              <w:jc w:val="center"/>
              <w:rPr>
                <w:sz w:val="18"/>
                <w:szCs w:val="18"/>
              </w:rPr>
            </w:pPr>
            <w:r w:rsidRPr="00F5356E">
              <w:rPr>
                <w:sz w:val="18"/>
                <w:szCs w:val="18"/>
              </w:rPr>
              <w:t>0.00</w:t>
            </w:r>
          </w:p>
        </w:tc>
        <w:tc>
          <w:tcPr>
            <w:tcW w:w="1035" w:type="dxa"/>
            <w:vAlign w:val="center"/>
          </w:tcPr>
          <w:p w:rsidR="00A209CF" w:rsidRPr="00F5356E" w:rsidRDefault="00A209CF" w:rsidP="00A209CF">
            <w:pPr>
              <w:jc w:val="center"/>
              <w:rPr>
                <w:sz w:val="18"/>
                <w:szCs w:val="18"/>
              </w:rPr>
            </w:pPr>
            <w:r w:rsidRPr="00F5356E">
              <w:rPr>
                <w:sz w:val="18"/>
                <w:szCs w:val="18"/>
              </w:rPr>
              <w:t>0.00</w:t>
            </w:r>
          </w:p>
        </w:tc>
        <w:tc>
          <w:tcPr>
            <w:tcW w:w="870" w:type="dxa"/>
            <w:vAlign w:val="center"/>
          </w:tcPr>
          <w:p w:rsidR="00A209CF" w:rsidRPr="00F5356E" w:rsidRDefault="00A209CF" w:rsidP="00A209CF">
            <w:pPr>
              <w:jc w:val="center"/>
              <w:rPr>
                <w:sz w:val="18"/>
                <w:szCs w:val="18"/>
              </w:rPr>
            </w:pPr>
            <w:r w:rsidRPr="00F5356E">
              <w:rPr>
                <w:sz w:val="18"/>
                <w:szCs w:val="18"/>
              </w:rPr>
              <w:t>0.3</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3</w:t>
            </w:r>
          </w:p>
        </w:tc>
        <w:tc>
          <w:tcPr>
            <w:tcW w:w="780" w:type="dxa"/>
            <w:vAlign w:val="center"/>
          </w:tcPr>
          <w:p w:rsidR="00A209CF" w:rsidRPr="00F5356E" w:rsidRDefault="00A209CF" w:rsidP="00A209CF">
            <w:pPr>
              <w:jc w:val="center"/>
              <w:rPr>
                <w:sz w:val="18"/>
                <w:szCs w:val="18"/>
              </w:rPr>
            </w:pPr>
            <w:r w:rsidRPr="00F5356E">
              <w:rPr>
                <w:sz w:val="18"/>
                <w:szCs w:val="18"/>
              </w:rPr>
              <w:t>26.1</w:t>
            </w:r>
          </w:p>
        </w:tc>
        <w:tc>
          <w:tcPr>
            <w:tcW w:w="825" w:type="dxa"/>
            <w:vAlign w:val="center"/>
          </w:tcPr>
          <w:p w:rsidR="00A209CF" w:rsidRPr="00F5356E" w:rsidRDefault="00A209CF" w:rsidP="00A209CF">
            <w:pPr>
              <w:jc w:val="center"/>
              <w:rPr>
                <w:sz w:val="18"/>
                <w:szCs w:val="18"/>
              </w:rPr>
            </w:pPr>
            <w:r w:rsidRPr="00F5356E">
              <w:rPr>
                <w:sz w:val="18"/>
                <w:szCs w:val="18"/>
              </w:rPr>
              <w:t>87</w:t>
            </w:r>
          </w:p>
        </w:tc>
        <w:tc>
          <w:tcPr>
            <w:tcW w:w="915" w:type="dxa"/>
            <w:vAlign w:val="center"/>
          </w:tcPr>
          <w:p w:rsidR="00A209CF" w:rsidRPr="00F5356E" w:rsidRDefault="00A209CF" w:rsidP="00A209CF">
            <w:pPr>
              <w:jc w:val="center"/>
              <w:rPr>
                <w:sz w:val="18"/>
                <w:szCs w:val="18"/>
              </w:rPr>
            </w:pPr>
            <w:r w:rsidRPr="00F5356E">
              <w:rPr>
                <w:sz w:val="18"/>
                <w:szCs w:val="18"/>
              </w:rPr>
              <w:t>0.00</w:t>
            </w:r>
          </w:p>
        </w:tc>
        <w:tc>
          <w:tcPr>
            <w:tcW w:w="1035" w:type="dxa"/>
            <w:vAlign w:val="center"/>
          </w:tcPr>
          <w:p w:rsidR="00A209CF" w:rsidRPr="00F5356E" w:rsidRDefault="00A209CF" w:rsidP="00A209CF">
            <w:pPr>
              <w:jc w:val="center"/>
              <w:rPr>
                <w:sz w:val="18"/>
                <w:szCs w:val="18"/>
              </w:rPr>
            </w:pPr>
            <w:r w:rsidRPr="00F5356E">
              <w:rPr>
                <w:sz w:val="18"/>
                <w:szCs w:val="18"/>
              </w:rPr>
              <w:t>0.00</w:t>
            </w:r>
          </w:p>
        </w:tc>
        <w:tc>
          <w:tcPr>
            <w:tcW w:w="870" w:type="dxa"/>
            <w:vAlign w:val="center"/>
          </w:tcPr>
          <w:p w:rsidR="00A209CF" w:rsidRPr="00F5356E" w:rsidRDefault="00A209CF" w:rsidP="00A209CF">
            <w:pPr>
              <w:jc w:val="center"/>
              <w:rPr>
                <w:sz w:val="18"/>
                <w:szCs w:val="18"/>
              </w:rPr>
            </w:pPr>
            <w:r w:rsidRPr="00F5356E">
              <w:rPr>
                <w:sz w:val="18"/>
                <w:szCs w:val="18"/>
              </w:rPr>
              <w:t>0.7</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4</w:t>
            </w:r>
          </w:p>
        </w:tc>
        <w:tc>
          <w:tcPr>
            <w:tcW w:w="780" w:type="dxa"/>
            <w:vAlign w:val="center"/>
          </w:tcPr>
          <w:p w:rsidR="00A209CF" w:rsidRPr="00F5356E" w:rsidRDefault="00A209CF" w:rsidP="00A209CF">
            <w:pPr>
              <w:jc w:val="center"/>
              <w:rPr>
                <w:sz w:val="18"/>
                <w:szCs w:val="18"/>
              </w:rPr>
            </w:pPr>
            <w:r w:rsidRPr="00F5356E">
              <w:rPr>
                <w:sz w:val="18"/>
                <w:szCs w:val="18"/>
              </w:rPr>
              <w:t>26.3</w:t>
            </w:r>
          </w:p>
        </w:tc>
        <w:tc>
          <w:tcPr>
            <w:tcW w:w="825" w:type="dxa"/>
            <w:vAlign w:val="center"/>
          </w:tcPr>
          <w:p w:rsidR="00A209CF" w:rsidRPr="00F5356E" w:rsidRDefault="00A209CF" w:rsidP="00A209CF">
            <w:pPr>
              <w:jc w:val="center"/>
              <w:rPr>
                <w:sz w:val="18"/>
                <w:szCs w:val="18"/>
              </w:rPr>
            </w:pPr>
            <w:r w:rsidRPr="00F5356E">
              <w:rPr>
                <w:sz w:val="18"/>
                <w:szCs w:val="18"/>
              </w:rPr>
              <w:t>85</w:t>
            </w:r>
          </w:p>
        </w:tc>
        <w:tc>
          <w:tcPr>
            <w:tcW w:w="915" w:type="dxa"/>
            <w:vAlign w:val="center"/>
          </w:tcPr>
          <w:p w:rsidR="00A209CF" w:rsidRPr="00F5356E" w:rsidRDefault="00A209CF" w:rsidP="00A209CF">
            <w:pPr>
              <w:jc w:val="center"/>
              <w:rPr>
                <w:sz w:val="18"/>
                <w:szCs w:val="18"/>
              </w:rPr>
            </w:pPr>
            <w:r w:rsidRPr="00F5356E">
              <w:rPr>
                <w:sz w:val="18"/>
                <w:szCs w:val="18"/>
              </w:rPr>
              <w:t>0.00</w:t>
            </w:r>
          </w:p>
        </w:tc>
        <w:tc>
          <w:tcPr>
            <w:tcW w:w="1035" w:type="dxa"/>
            <w:vAlign w:val="center"/>
          </w:tcPr>
          <w:p w:rsidR="00A209CF" w:rsidRPr="00F5356E" w:rsidRDefault="00A209CF" w:rsidP="00A209CF">
            <w:pPr>
              <w:jc w:val="center"/>
              <w:rPr>
                <w:sz w:val="18"/>
                <w:szCs w:val="18"/>
              </w:rPr>
            </w:pPr>
            <w:r w:rsidRPr="00F5356E">
              <w:rPr>
                <w:sz w:val="18"/>
                <w:szCs w:val="18"/>
              </w:rPr>
              <w:t>0.00</w:t>
            </w:r>
          </w:p>
        </w:tc>
        <w:tc>
          <w:tcPr>
            <w:tcW w:w="870" w:type="dxa"/>
            <w:vAlign w:val="center"/>
          </w:tcPr>
          <w:p w:rsidR="00A209CF" w:rsidRPr="00F5356E" w:rsidRDefault="00A209CF" w:rsidP="00A209CF">
            <w:pPr>
              <w:jc w:val="center"/>
              <w:rPr>
                <w:sz w:val="18"/>
                <w:szCs w:val="18"/>
              </w:rPr>
            </w:pPr>
            <w:r w:rsidRPr="00F5356E">
              <w:rPr>
                <w:sz w:val="18"/>
                <w:szCs w:val="18"/>
              </w:rPr>
              <w:t>1.0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5</w:t>
            </w:r>
          </w:p>
        </w:tc>
        <w:tc>
          <w:tcPr>
            <w:tcW w:w="780" w:type="dxa"/>
            <w:vAlign w:val="center"/>
          </w:tcPr>
          <w:p w:rsidR="00A209CF" w:rsidRPr="00F5356E" w:rsidRDefault="00A209CF" w:rsidP="00A209CF">
            <w:pPr>
              <w:jc w:val="center"/>
              <w:rPr>
                <w:sz w:val="18"/>
                <w:szCs w:val="18"/>
              </w:rPr>
            </w:pPr>
            <w:r w:rsidRPr="00F5356E">
              <w:rPr>
                <w:sz w:val="18"/>
                <w:szCs w:val="18"/>
              </w:rPr>
              <w:t>26.6</w:t>
            </w:r>
          </w:p>
        </w:tc>
        <w:tc>
          <w:tcPr>
            <w:tcW w:w="825" w:type="dxa"/>
            <w:vAlign w:val="center"/>
          </w:tcPr>
          <w:p w:rsidR="00A209CF" w:rsidRPr="00F5356E" w:rsidRDefault="00A209CF" w:rsidP="00A209CF">
            <w:pPr>
              <w:jc w:val="center"/>
              <w:rPr>
                <w:sz w:val="18"/>
                <w:szCs w:val="18"/>
              </w:rPr>
            </w:pPr>
            <w:r w:rsidRPr="00F5356E">
              <w:rPr>
                <w:sz w:val="18"/>
                <w:szCs w:val="18"/>
              </w:rPr>
              <w:t>82</w:t>
            </w:r>
          </w:p>
        </w:tc>
        <w:tc>
          <w:tcPr>
            <w:tcW w:w="915" w:type="dxa"/>
            <w:vAlign w:val="center"/>
          </w:tcPr>
          <w:p w:rsidR="00A209CF" w:rsidRPr="00F5356E" w:rsidRDefault="00A209CF" w:rsidP="00A209CF">
            <w:pPr>
              <w:jc w:val="center"/>
              <w:rPr>
                <w:sz w:val="18"/>
                <w:szCs w:val="18"/>
              </w:rPr>
            </w:pPr>
            <w:r w:rsidRPr="00F5356E">
              <w:rPr>
                <w:sz w:val="18"/>
                <w:szCs w:val="18"/>
              </w:rPr>
              <w:t>0.00</w:t>
            </w:r>
          </w:p>
        </w:tc>
        <w:tc>
          <w:tcPr>
            <w:tcW w:w="1035" w:type="dxa"/>
            <w:vAlign w:val="center"/>
          </w:tcPr>
          <w:p w:rsidR="00A209CF" w:rsidRPr="00F5356E" w:rsidRDefault="00A209CF" w:rsidP="00A209CF">
            <w:pPr>
              <w:jc w:val="center"/>
              <w:rPr>
                <w:sz w:val="18"/>
                <w:szCs w:val="18"/>
              </w:rPr>
            </w:pPr>
            <w:r w:rsidRPr="00F5356E">
              <w:rPr>
                <w:sz w:val="18"/>
                <w:szCs w:val="18"/>
              </w:rPr>
              <w:t>0.00</w:t>
            </w:r>
          </w:p>
        </w:tc>
        <w:tc>
          <w:tcPr>
            <w:tcW w:w="870" w:type="dxa"/>
            <w:vAlign w:val="center"/>
          </w:tcPr>
          <w:p w:rsidR="00A209CF" w:rsidRPr="00F5356E" w:rsidRDefault="00A209CF" w:rsidP="00A209CF">
            <w:pPr>
              <w:jc w:val="center"/>
              <w:rPr>
                <w:sz w:val="18"/>
                <w:szCs w:val="18"/>
              </w:rPr>
            </w:pPr>
            <w:r w:rsidRPr="00F5356E">
              <w:rPr>
                <w:sz w:val="18"/>
                <w:szCs w:val="18"/>
              </w:rPr>
              <w:t>1.3</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6</w:t>
            </w:r>
          </w:p>
        </w:tc>
        <w:tc>
          <w:tcPr>
            <w:tcW w:w="780" w:type="dxa"/>
            <w:vAlign w:val="center"/>
          </w:tcPr>
          <w:p w:rsidR="00A209CF" w:rsidRPr="00F5356E" w:rsidRDefault="00A209CF" w:rsidP="00A209CF">
            <w:pPr>
              <w:jc w:val="center"/>
              <w:rPr>
                <w:sz w:val="18"/>
                <w:szCs w:val="18"/>
              </w:rPr>
            </w:pPr>
            <w:r w:rsidRPr="00F5356E">
              <w:rPr>
                <w:sz w:val="18"/>
                <w:szCs w:val="18"/>
              </w:rPr>
              <w:t>27.0</w:t>
            </w:r>
          </w:p>
        </w:tc>
        <w:tc>
          <w:tcPr>
            <w:tcW w:w="825" w:type="dxa"/>
            <w:vAlign w:val="center"/>
          </w:tcPr>
          <w:p w:rsidR="00A209CF" w:rsidRPr="00F5356E" w:rsidRDefault="00A209CF" w:rsidP="00A209CF">
            <w:pPr>
              <w:jc w:val="center"/>
              <w:rPr>
                <w:sz w:val="18"/>
                <w:szCs w:val="18"/>
              </w:rPr>
            </w:pPr>
            <w:r w:rsidRPr="00F5356E">
              <w:rPr>
                <w:sz w:val="18"/>
                <w:szCs w:val="18"/>
              </w:rPr>
              <w:t>80</w:t>
            </w:r>
          </w:p>
        </w:tc>
        <w:tc>
          <w:tcPr>
            <w:tcW w:w="915" w:type="dxa"/>
            <w:vAlign w:val="center"/>
          </w:tcPr>
          <w:p w:rsidR="00A209CF" w:rsidRPr="00F5356E" w:rsidRDefault="00A209CF" w:rsidP="00A209CF">
            <w:pPr>
              <w:jc w:val="center"/>
              <w:rPr>
                <w:sz w:val="18"/>
                <w:szCs w:val="18"/>
              </w:rPr>
            </w:pPr>
            <w:r w:rsidRPr="00F5356E">
              <w:rPr>
                <w:sz w:val="18"/>
                <w:szCs w:val="18"/>
              </w:rPr>
              <w:t>38.89</w:t>
            </w:r>
          </w:p>
        </w:tc>
        <w:tc>
          <w:tcPr>
            <w:tcW w:w="1035" w:type="dxa"/>
            <w:vAlign w:val="center"/>
          </w:tcPr>
          <w:p w:rsidR="00A209CF" w:rsidRPr="00F5356E" w:rsidRDefault="00A209CF" w:rsidP="00A209CF">
            <w:pPr>
              <w:jc w:val="center"/>
              <w:rPr>
                <w:sz w:val="18"/>
                <w:szCs w:val="18"/>
              </w:rPr>
            </w:pPr>
            <w:r w:rsidRPr="00F5356E">
              <w:rPr>
                <w:sz w:val="18"/>
                <w:szCs w:val="18"/>
              </w:rPr>
              <w:t>33.33</w:t>
            </w:r>
          </w:p>
        </w:tc>
        <w:tc>
          <w:tcPr>
            <w:tcW w:w="870" w:type="dxa"/>
            <w:vAlign w:val="center"/>
          </w:tcPr>
          <w:p w:rsidR="00A209CF" w:rsidRPr="00F5356E" w:rsidRDefault="00A209CF" w:rsidP="00A209CF">
            <w:pPr>
              <w:jc w:val="center"/>
              <w:rPr>
                <w:sz w:val="18"/>
                <w:szCs w:val="18"/>
              </w:rPr>
            </w:pPr>
            <w:r w:rsidRPr="00F5356E">
              <w:rPr>
                <w:sz w:val="18"/>
                <w:szCs w:val="18"/>
              </w:rPr>
              <w:t>1.7</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7</w:t>
            </w:r>
          </w:p>
        </w:tc>
        <w:tc>
          <w:tcPr>
            <w:tcW w:w="780" w:type="dxa"/>
            <w:vAlign w:val="center"/>
          </w:tcPr>
          <w:p w:rsidR="00A209CF" w:rsidRPr="00F5356E" w:rsidRDefault="00A209CF" w:rsidP="00A209CF">
            <w:pPr>
              <w:jc w:val="center"/>
              <w:rPr>
                <w:sz w:val="18"/>
                <w:szCs w:val="18"/>
              </w:rPr>
            </w:pPr>
            <w:r w:rsidRPr="00F5356E">
              <w:rPr>
                <w:sz w:val="18"/>
                <w:szCs w:val="18"/>
              </w:rPr>
              <w:t>27.5</w:t>
            </w:r>
          </w:p>
        </w:tc>
        <w:tc>
          <w:tcPr>
            <w:tcW w:w="825" w:type="dxa"/>
            <w:vAlign w:val="center"/>
          </w:tcPr>
          <w:p w:rsidR="00A209CF" w:rsidRPr="00F5356E" w:rsidRDefault="00A209CF" w:rsidP="00A209CF">
            <w:pPr>
              <w:jc w:val="center"/>
              <w:rPr>
                <w:sz w:val="18"/>
                <w:szCs w:val="18"/>
              </w:rPr>
            </w:pPr>
            <w:r w:rsidRPr="00F5356E">
              <w:rPr>
                <w:sz w:val="18"/>
                <w:szCs w:val="18"/>
              </w:rPr>
              <w:t>77</w:t>
            </w:r>
          </w:p>
        </w:tc>
        <w:tc>
          <w:tcPr>
            <w:tcW w:w="915" w:type="dxa"/>
            <w:vAlign w:val="center"/>
          </w:tcPr>
          <w:p w:rsidR="00A209CF" w:rsidRPr="00F5356E" w:rsidRDefault="00A209CF" w:rsidP="00A209CF">
            <w:pPr>
              <w:jc w:val="center"/>
              <w:rPr>
                <w:sz w:val="18"/>
                <w:szCs w:val="18"/>
              </w:rPr>
            </w:pPr>
            <w:r w:rsidRPr="00F5356E">
              <w:rPr>
                <w:sz w:val="18"/>
                <w:szCs w:val="18"/>
              </w:rPr>
              <w:t>122.22</w:t>
            </w:r>
          </w:p>
        </w:tc>
        <w:tc>
          <w:tcPr>
            <w:tcW w:w="1035" w:type="dxa"/>
            <w:vAlign w:val="center"/>
          </w:tcPr>
          <w:p w:rsidR="00A209CF" w:rsidRPr="00F5356E" w:rsidRDefault="00A209CF" w:rsidP="00A209CF">
            <w:pPr>
              <w:jc w:val="center"/>
              <w:rPr>
                <w:sz w:val="18"/>
                <w:szCs w:val="18"/>
              </w:rPr>
            </w:pPr>
            <w:r w:rsidRPr="00F5356E">
              <w:rPr>
                <w:sz w:val="18"/>
                <w:szCs w:val="18"/>
              </w:rPr>
              <w:t>86.11</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8</w:t>
            </w:r>
          </w:p>
        </w:tc>
        <w:tc>
          <w:tcPr>
            <w:tcW w:w="780" w:type="dxa"/>
            <w:vAlign w:val="center"/>
          </w:tcPr>
          <w:p w:rsidR="00A209CF" w:rsidRPr="00F5356E" w:rsidRDefault="00A209CF" w:rsidP="00A209CF">
            <w:pPr>
              <w:jc w:val="center"/>
              <w:rPr>
                <w:sz w:val="18"/>
                <w:szCs w:val="18"/>
              </w:rPr>
            </w:pPr>
            <w:r w:rsidRPr="00F5356E">
              <w:rPr>
                <w:sz w:val="18"/>
                <w:szCs w:val="18"/>
              </w:rPr>
              <w:t>28.2</w:t>
            </w:r>
          </w:p>
        </w:tc>
        <w:tc>
          <w:tcPr>
            <w:tcW w:w="825" w:type="dxa"/>
            <w:vAlign w:val="center"/>
          </w:tcPr>
          <w:p w:rsidR="00A209CF" w:rsidRPr="00F5356E" w:rsidRDefault="00A209CF" w:rsidP="00A209CF">
            <w:pPr>
              <w:jc w:val="center"/>
              <w:rPr>
                <w:sz w:val="18"/>
                <w:szCs w:val="18"/>
              </w:rPr>
            </w:pPr>
            <w:r w:rsidRPr="00F5356E">
              <w:rPr>
                <w:sz w:val="18"/>
                <w:szCs w:val="18"/>
              </w:rPr>
              <w:t>74</w:t>
            </w:r>
          </w:p>
        </w:tc>
        <w:tc>
          <w:tcPr>
            <w:tcW w:w="915" w:type="dxa"/>
            <w:vAlign w:val="center"/>
          </w:tcPr>
          <w:p w:rsidR="00A209CF" w:rsidRPr="00F5356E" w:rsidRDefault="00A209CF" w:rsidP="00A209CF">
            <w:pPr>
              <w:jc w:val="center"/>
              <w:rPr>
                <w:sz w:val="18"/>
                <w:szCs w:val="18"/>
              </w:rPr>
            </w:pPr>
            <w:r w:rsidRPr="00F5356E">
              <w:rPr>
                <w:sz w:val="18"/>
                <w:szCs w:val="18"/>
              </w:rPr>
              <w:t>216.67</w:t>
            </w:r>
          </w:p>
        </w:tc>
        <w:tc>
          <w:tcPr>
            <w:tcW w:w="1035" w:type="dxa"/>
            <w:vAlign w:val="center"/>
          </w:tcPr>
          <w:p w:rsidR="00A209CF" w:rsidRPr="00F5356E" w:rsidRDefault="00A209CF" w:rsidP="00A209CF">
            <w:pPr>
              <w:jc w:val="center"/>
              <w:rPr>
                <w:sz w:val="18"/>
                <w:szCs w:val="18"/>
              </w:rPr>
            </w:pPr>
            <w:r w:rsidRPr="00F5356E">
              <w:rPr>
                <w:sz w:val="18"/>
                <w:szCs w:val="18"/>
              </w:rPr>
              <w:t>133.33</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9</w:t>
            </w:r>
          </w:p>
        </w:tc>
        <w:tc>
          <w:tcPr>
            <w:tcW w:w="780" w:type="dxa"/>
            <w:vAlign w:val="center"/>
          </w:tcPr>
          <w:p w:rsidR="00A209CF" w:rsidRPr="00F5356E" w:rsidRDefault="00A209CF" w:rsidP="00A209CF">
            <w:pPr>
              <w:jc w:val="center"/>
              <w:rPr>
                <w:sz w:val="18"/>
                <w:szCs w:val="18"/>
              </w:rPr>
            </w:pPr>
            <w:r w:rsidRPr="00F5356E">
              <w:rPr>
                <w:sz w:val="18"/>
                <w:szCs w:val="18"/>
              </w:rPr>
              <w:t>29.0</w:t>
            </w:r>
          </w:p>
        </w:tc>
        <w:tc>
          <w:tcPr>
            <w:tcW w:w="825" w:type="dxa"/>
            <w:vAlign w:val="center"/>
          </w:tcPr>
          <w:p w:rsidR="00A209CF" w:rsidRPr="00F5356E" w:rsidRDefault="00A209CF" w:rsidP="00A209CF">
            <w:pPr>
              <w:jc w:val="center"/>
              <w:rPr>
                <w:sz w:val="18"/>
                <w:szCs w:val="18"/>
              </w:rPr>
            </w:pPr>
            <w:r w:rsidRPr="00F5356E">
              <w:rPr>
                <w:sz w:val="18"/>
                <w:szCs w:val="18"/>
              </w:rPr>
              <w:t>71</w:t>
            </w:r>
          </w:p>
        </w:tc>
        <w:tc>
          <w:tcPr>
            <w:tcW w:w="915" w:type="dxa"/>
            <w:vAlign w:val="center"/>
          </w:tcPr>
          <w:p w:rsidR="00A209CF" w:rsidRPr="00F5356E" w:rsidRDefault="00A209CF" w:rsidP="00A209CF">
            <w:pPr>
              <w:jc w:val="center"/>
              <w:rPr>
                <w:sz w:val="18"/>
                <w:szCs w:val="18"/>
              </w:rPr>
            </w:pPr>
            <w:r w:rsidRPr="00F5356E">
              <w:rPr>
                <w:sz w:val="18"/>
                <w:szCs w:val="18"/>
              </w:rPr>
              <w:t>308.33</w:t>
            </w:r>
          </w:p>
        </w:tc>
        <w:tc>
          <w:tcPr>
            <w:tcW w:w="1035" w:type="dxa"/>
            <w:vAlign w:val="center"/>
          </w:tcPr>
          <w:p w:rsidR="00A209CF" w:rsidRPr="00F5356E" w:rsidRDefault="00A209CF" w:rsidP="00A209CF">
            <w:pPr>
              <w:jc w:val="center"/>
              <w:rPr>
                <w:sz w:val="18"/>
                <w:szCs w:val="18"/>
              </w:rPr>
            </w:pPr>
            <w:r w:rsidRPr="00F5356E">
              <w:rPr>
                <w:sz w:val="18"/>
                <w:szCs w:val="18"/>
              </w:rPr>
              <w:t>172.22</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10</w:t>
            </w:r>
          </w:p>
        </w:tc>
        <w:tc>
          <w:tcPr>
            <w:tcW w:w="780" w:type="dxa"/>
            <w:vAlign w:val="center"/>
          </w:tcPr>
          <w:p w:rsidR="00A209CF" w:rsidRPr="00F5356E" w:rsidRDefault="00A209CF" w:rsidP="00A209CF">
            <w:pPr>
              <w:jc w:val="center"/>
              <w:rPr>
                <w:sz w:val="18"/>
                <w:szCs w:val="18"/>
              </w:rPr>
            </w:pPr>
            <w:r w:rsidRPr="00F5356E">
              <w:rPr>
                <w:sz w:val="18"/>
                <w:szCs w:val="18"/>
              </w:rPr>
              <w:t>29.7</w:t>
            </w:r>
          </w:p>
        </w:tc>
        <w:tc>
          <w:tcPr>
            <w:tcW w:w="825" w:type="dxa"/>
            <w:vAlign w:val="center"/>
          </w:tcPr>
          <w:p w:rsidR="00A209CF" w:rsidRPr="00F5356E" w:rsidRDefault="00A209CF" w:rsidP="00A209CF">
            <w:pPr>
              <w:jc w:val="center"/>
              <w:rPr>
                <w:sz w:val="18"/>
                <w:szCs w:val="18"/>
              </w:rPr>
            </w:pPr>
            <w:r w:rsidRPr="00F5356E">
              <w:rPr>
                <w:sz w:val="18"/>
                <w:szCs w:val="18"/>
              </w:rPr>
              <w:t>68</w:t>
            </w:r>
          </w:p>
        </w:tc>
        <w:tc>
          <w:tcPr>
            <w:tcW w:w="915" w:type="dxa"/>
            <w:vAlign w:val="center"/>
          </w:tcPr>
          <w:p w:rsidR="00A209CF" w:rsidRPr="00F5356E" w:rsidRDefault="00A209CF" w:rsidP="00A209CF">
            <w:pPr>
              <w:jc w:val="center"/>
              <w:rPr>
                <w:sz w:val="18"/>
                <w:szCs w:val="18"/>
              </w:rPr>
            </w:pPr>
            <w:r w:rsidRPr="00F5356E">
              <w:rPr>
                <w:sz w:val="18"/>
                <w:szCs w:val="18"/>
              </w:rPr>
              <w:t>388.89</w:t>
            </w:r>
          </w:p>
        </w:tc>
        <w:tc>
          <w:tcPr>
            <w:tcW w:w="1035" w:type="dxa"/>
            <w:vAlign w:val="center"/>
          </w:tcPr>
          <w:p w:rsidR="00A209CF" w:rsidRPr="00F5356E" w:rsidRDefault="00A209CF" w:rsidP="00A209CF">
            <w:pPr>
              <w:jc w:val="center"/>
              <w:rPr>
                <w:sz w:val="18"/>
                <w:szCs w:val="18"/>
              </w:rPr>
            </w:pPr>
            <w:r w:rsidRPr="00F5356E">
              <w:rPr>
                <w:sz w:val="18"/>
                <w:szCs w:val="18"/>
              </w:rPr>
              <w:t>202.78</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11</w:t>
            </w:r>
          </w:p>
        </w:tc>
        <w:tc>
          <w:tcPr>
            <w:tcW w:w="780" w:type="dxa"/>
            <w:vAlign w:val="center"/>
          </w:tcPr>
          <w:p w:rsidR="00A209CF" w:rsidRPr="00F5356E" w:rsidRDefault="00A209CF" w:rsidP="00A209CF">
            <w:pPr>
              <w:jc w:val="center"/>
              <w:rPr>
                <w:sz w:val="18"/>
                <w:szCs w:val="18"/>
              </w:rPr>
            </w:pPr>
            <w:r w:rsidRPr="00F5356E">
              <w:rPr>
                <w:sz w:val="18"/>
                <w:szCs w:val="18"/>
              </w:rPr>
              <w:t>30.4</w:t>
            </w:r>
          </w:p>
        </w:tc>
        <w:tc>
          <w:tcPr>
            <w:tcW w:w="825" w:type="dxa"/>
            <w:vAlign w:val="center"/>
          </w:tcPr>
          <w:p w:rsidR="00A209CF" w:rsidRPr="00F5356E" w:rsidRDefault="00A209CF" w:rsidP="00A209CF">
            <w:pPr>
              <w:jc w:val="center"/>
              <w:rPr>
                <w:sz w:val="18"/>
                <w:szCs w:val="18"/>
              </w:rPr>
            </w:pPr>
            <w:r w:rsidRPr="00F5356E">
              <w:rPr>
                <w:sz w:val="18"/>
                <w:szCs w:val="18"/>
              </w:rPr>
              <w:t>66</w:t>
            </w:r>
          </w:p>
        </w:tc>
        <w:tc>
          <w:tcPr>
            <w:tcW w:w="915" w:type="dxa"/>
            <w:vAlign w:val="center"/>
          </w:tcPr>
          <w:p w:rsidR="00A209CF" w:rsidRPr="00F5356E" w:rsidRDefault="00A209CF" w:rsidP="00A209CF">
            <w:pPr>
              <w:jc w:val="center"/>
              <w:rPr>
                <w:sz w:val="18"/>
                <w:szCs w:val="18"/>
              </w:rPr>
            </w:pPr>
            <w:r w:rsidRPr="00F5356E">
              <w:rPr>
                <w:sz w:val="18"/>
                <w:szCs w:val="18"/>
              </w:rPr>
              <w:t>444.44</w:t>
            </w:r>
          </w:p>
        </w:tc>
        <w:tc>
          <w:tcPr>
            <w:tcW w:w="1035" w:type="dxa"/>
            <w:vAlign w:val="center"/>
          </w:tcPr>
          <w:p w:rsidR="00A209CF" w:rsidRPr="00F5356E" w:rsidRDefault="00A209CF" w:rsidP="00A209CF">
            <w:pPr>
              <w:jc w:val="center"/>
              <w:rPr>
                <w:sz w:val="18"/>
                <w:szCs w:val="18"/>
              </w:rPr>
            </w:pPr>
            <w:r w:rsidRPr="00F5356E">
              <w:rPr>
                <w:sz w:val="18"/>
                <w:szCs w:val="18"/>
              </w:rPr>
              <w:t>225.00</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12</w:t>
            </w:r>
          </w:p>
        </w:tc>
        <w:tc>
          <w:tcPr>
            <w:tcW w:w="780" w:type="dxa"/>
            <w:vAlign w:val="center"/>
          </w:tcPr>
          <w:p w:rsidR="00A209CF" w:rsidRPr="00F5356E" w:rsidRDefault="00A209CF" w:rsidP="00A209CF">
            <w:pPr>
              <w:jc w:val="center"/>
              <w:rPr>
                <w:sz w:val="18"/>
                <w:szCs w:val="18"/>
              </w:rPr>
            </w:pPr>
            <w:r w:rsidRPr="00F5356E">
              <w:rPr>
                <w:sz w:val="18"/>
                <w:szCs w:val="18"/>
              </w:rPr>
              <w:t>30.9</w:t>
            </w:r>
          </w:p>
        </w:tc>
        <w:tc>
          <w:tcPr>
            <w:tcW w:w="825" w:type="dxa"/>
            <w:vAlign w:val="center"/>
          </w:tcPr>
          <w:p w:rsidR="00A209CF" w:rsidRPr="00F5356E" w:rsidRDefault="00A209CF" w:rsidP="00A209CF">
            <w:pPr>
              <w:jc w:val="center"/>
              <w:rPr>
                <w:sz w:val="18"/>
                <w:szCs w:val="18"/>
              </w:rPr>
            </w:pPr>
            <w:r w:rsidRPr="00F5356E">
              <w:rPr>
                <w:sz w:val="18"/>
                <w:szCs w:val="18"/>
              </w:rPr>
              <w:t>65</w:t>
            </w:r>
          </w:p>
        </w:tc>
        <w:tc>
          <w:tcPr>
            <w:tcW w:w="915" w:type="dxa"/>
            <w:vAlign w:val="center"/>
          </w:tcPr>
          <w:p w:rsidR="00A209CF" w:rsidRPr="00F5356E" w:rsidRDefault="00A209CF" w:rsidP="00A209CF">
            <w:pPr>
              <w:jc w:val="center"/>
              <w:rPr>
                <w:sz w:val="18"/>
                <w:szCs w:val="18"/>
              </w:rPr>
            </w:pPr>
            <w:r w:rsidRPr="00F5356E">
              <w:rPr>
                <w:sz w:val="18"/>
                <w:szCs w:val="18"/>
              </w:rPr>
              <w:t>466.67</w:t>
            </w:r>
          </w:p>
        </w:tc>
        <w:tc>
          <w:tcPr>
            <w:tcW w:w="1035" w:type="dxa"/>
            <w:vAlign w:val="center"/>
          </w:tcPr>
          <w:p w:rsidR="00A209CF" w:rsidRPr="00F5356E" w:rsidRDefault="00A209CF" w:rsidP="00A209CF">
            <w:pPr>
              <w:jc w:val="center"/>
              <w:rPr>
                <w:sz w:val="18"/>
                <w:szCs w:val="18"/>
              </w:rPr>
            </w:pPr>
            <w:r w:rsidRPr="00F5356E">
              <w:rPr>
                <w:sz w:val="18"/>
                <w:szCs w:val="18"/>
              </w:rPr>
              <w:t>233.33</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13</w:t>
            </w:r>
          </w:p>
        </w:tc>
        <w:tc>
          <w:tcPr>
            <w:tcW w:w="780" w:type="dxa"/>
            <w:vAlign w:val="center"/>
          </w:tcPr>
          <w:p w:rsidR="00A209CF" w:rsidRPr="00F5356E" w:rsidRDefault="00A209CF" w:rsidP="00A209CF">
            <w:pPr>
              <w:jc w:val="center"/>
              <w:rPr>
                <w:sz w:val="18"/>
                <w:szCs w:val="18"/>
              </w:rPr>
            </w:pPr>
            <w:r w:rsidRPr="00F5356E">
              <w:rPr>
                <w:sz w:val="18"/>
                <w:szCs w:val="18"/>
              </w:rPr>
              <w:t>31.1</w:t>
            </w:r>
          </w:p>
        </w:tc>
        <w:tc>
          <w:tcPr>
            <w:tcW w:w="825" w:type="dxa"/>
            <w:vAlign w:val="center"/>
          </w:tcPr>
          <w:p w:rsidR="00A209CF" w:rsidRPr="00F5356E" w:rsidRDefault="00A209CF" w:rsidP="00A209CF">
            <w:pPr>
              <w:jc w:val="center"/>
              <w:rPr>
                <w:sz w:val="18"/>
                <w:szCs w:val="18"/>
              </w:rPr>
            </w:pPr>
            <w:r w:rsidRPr="00F5356E">
              <w:rPr>
                <w:sz w:val="18"/>
                <w:szCs w:val="18"/>
              </w:rPr>
              <w:t>64</w:t>
            </w:r>
          </w:p>
        </w:tc>
        <w:tc>
          <w:tcPr>
            <w:tcW w:w="915" w:type="dxa"/>
            <w:vAlign w:val="center"/>
          </w:tcPr>
          <w:p w:rsidR="00A209CF" w:rsidRPr="00F5356E" w:rsidRDefault="00A209CF" w:rsidP="00A209CF">
            <w:pPr>
              <w:jc w:val="center"/>
              <w:rPr>
                <w:sz w:val="18"/>
                <w:szCs w:val="18"/>
              </w:rPr>
            </w:pPr>
            <w:r w:rsidRPr="00F5356E">
              <w:rPr>
                <w:sz w:val="18"/>
                <w:szCs w:val="18"/>
              </w:rPr>
              <w:t>450.00</w:t>
            </w:r>
          </w:p>
        </w:tc>
        <w:tc>
          <w:tcPr>
            <w:tcW w:w="1035" w:type="dxa"/>
            <w:vAlign w:val="center"/>
          </w:tcPr>
          <w:p w:rsidR="00A209CF" w:rsidRPr="00F5356E" w:rsidRDefault="00A209CF" w:rsidP="00A209CF">
            <w:pPr>
              <w:jc w:val="center"/>
              <w:rPr>
                <w:sz w:val="18"/>
                <w:szCs w:val="18"/>
              </w:rPr>
            </w:pPr>
            <w:r w:rsidRPr="00F5356E">
              <w:rPr>
                <w:sz w:val="18"/>
                <w:szCs w:val="18"/>
              </w:rPr>
              <w:t>227.78</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14</w:t>
            </w:r>
          </w:p>
        </w:tc>
        <w:tc>
          <w:tcPr>
            <w:tcW w:w="780" w:type="dxa"/>
            <w:vAlign w:val="center"/>
          </w:tcPr>
          <w:p w:rsidR="00A209CF" w:rsidRPr="00F5356E" w:rsidRDefault="00A209CF" w:rsidP="00A209CF">
            <w:pPr>
              <w:jc w:val="center"/>
              <w:rPr>
                <w:sz w:val="18"/>
                <w:szCs w:val="18"/>
              </w:rPr>
            </w:pPr>
            <w:r w:rsidRPr="00F5356E">
              <w:rPr>
                <w:sz w:val="18"/>
                <w:szCs w:val="18"/>
              </w:rPr>
              <w:t>31.0</w:t>
            </w:r>
          </w:p>
        </w:tc>
        <w:tc>
          <w:tcPr>
            <w:tcW w:w="825" w:type="dxa"/>
            <w:vAlign w:val="center"/>
          </w:tcPr>
          <w:p w:rsidR="00A209CF" w:rsidRPr="00F5356E" w:rsidRDefault="00A209CF" w:rsidP="00A209CF">
            <w:pPr>
              <w:jc w:val="center"/>
              <w:rPr>
                <w:sz w:val="18"/>
                <w:szCs w:val="18"/>
              </w:rPr>
            </w:pPr>
            <w:r w:rsidRPr="00F5356E">
              <w:rPr>
                <w:sz w:val="18"/>
                <w:szCs w:val="18"/>
              </w:rPr>
              <w:t>65</w:t>
            </w:r>
          </w:p>
        </w:tc>
        <w:tc>
          <w:tcPr>
            <w:tcW w:w="915" w:type="dxa"/>
            <w:vAlign w:val="center"/>
          </w:tcPr>
          <w:p w:rsidR="00A209CF" w:rsidRPr="00F5356E" w:rsidRDefault="00A209CF" w:rsidP="00A209CF">
            <w:pPr>
              <w:jc w:val="center"/>
              <w:rPr>
                <w:sz w:val="18"/>
                <w:szCs w:val="18"/>
              </w:rPr>
            </w:pPr>
            <w:r w:rsidRPr="00F5356E">
              <w:rPr>
                <w:sz w:val="18"/>
                <w:szCs w:val="18"/>
              </w:rPr>
              <w:t>397.22</w:t>
            </w:r>
          </w:p>
        </w:tc>
        <w:tc>
          <w:tcPr>
            <w:tcW w:w="1035" w:type="dxa"/>
            <w:vAlign w:val="center"/>
          </w:tcPr>
          <w:p w:rsidR="00A209CF" w:rsidRPr="00F5356E" w:rsidRDefault="00A209CF" w:rsidP="00A209CF">
            <w:pPr>
              <w:jc w:val="center"/>
              <w:rPr>
                <w:sz w:val="18"/>
                <w:szCs w:val="18"/>
              </w:rPr>
            </w:pPr>
            <w:r w:rsidRPr="00F5356E">
              <w:rPr>
                <w:sz w:val="18"/>
                <w:szCs w:val="18"/>
              </w:rPr>
              <w:t>208.33</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15</w:t>
            </w:r>
          </w:p>
        </w:tc>
        <w:tc>
          <w:tcPr>
            <w:tcW w:w="780" w:type="dxa"/>
            <w:vAlign w:val="center"/>
          </w:tcPr>
          <w:p w:rsidR="00A209CF" w:rsidRPr="00F5356E" w:rsidRDefault="00A209CF" w:rsidP="00A209CF">
            <w:pPr>
              <w:jc w:val="center"/>
              <w:rPr>
                <w:sz w:val="18"/>
                <w:szCs w:val="18"/>
              </w:rPr>
            </w:pPr>
            <w:r w:rsidRPr="00F5356E">
              <w:rPr>
                <w:sz w:val="18"/>
                <w:szCs w:val="18"/>
              </w:rPr>
              <w:t>30.7</w:t>
            </w:r>
          </w:p>
        </w:tc>
        <w:tc>
          <w:tcPr>
            <w:tcW w:w="825" w:type="dxa"/>
            <w:vAlign w:val="center"/>
          </w:tcPr>
          <w:p w:rsidR="00A209CF" w:rsidRPr="00F5356E" w:rsidRDefault="00A209CF" w:rsidP="00A209CF">
            <w:pPr>
              <w:jc w:val="center"/>
              <w:rPr>
                <w:sz w:val="18"/>
                <w:szCs w:val="18"/>
              </w:rPr>
            </w:pPr>
            <w:r w:rsidRPr="00F5356E">
              <w:rPr>
                <w:sz w:val="18"/>
                <w:szCs w:val="18"/>
              </w:rPr>
              <w:t>66</w:t>
            </w:r>
          </w:p>
        </w:tc>
        <w:tc>
          <w:tcPr>
            <w:tcW w:w="915" w:type="dxa"/>
            <w:vAlign w:val="center"/>
          </w:tcPr>
          <w:p w:rsidR="00A209CF" w:rsidRPr="00F5356E" w:rsidRDefault="00A209CF" w:rsidP="00A209CF">
            <w:pPr>
              <w:jc w:val="center"/>
              <w:rPr>
                <w:sz w:val="18"/>
                <w:szCs w:val="18"/>
              </w:rPr>
            </w:pPr>
            <w:r w:rsidRPr="00F5356E">
              <w:rPr>
                <w:sz w:val="18"/>
                <w:szCs w:val="18"/>
              </w:rPr>
              <w:t>319.44</w:t>
            </w:r>
          </w:p>
        </w:tc>
        <w:tc>
          <w:tcPr>
            <w:tcW w:w="1035" w:type="dxa"/>
            <w:vAlign w:val="center"/>
          </w:tcPr>
          <w:p w:rsidR="00A209CF" w:rsidRPr="00F5356E" w:rsidRDefault="00A209CF" w:rsidP="00A209CF">
            <w:pPr>
              <w:jc w:val="center"/>
              <w:rPr>
                <w:sz w:val="18"/>
                <w:szCs w:val="18"/>
              </w:rPr>
            </w:pPr>
            <w:r w:rsidRPr="00F5356E">
              <w:rPr>
                <w:sz w:val="18"/>
                <w:szCs w:val="18"/>
              </w:rPr>
              <w:t>175.00</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16</w:t>
            </w:r>
          </w:p>
        </w:tc>
        <w:tc>
          <w:tcPr>
            <w:tcW w:w="780" w:type="dxa"/>
            <w:vAlign w:val="center"/>
          </w:tcPr>
          <w:p w:rsidR="00A209CF" w:rsidRPr="00F5356E" w:rsidRDefault="00A209CF" w:rsidP="00A209CF">
            <w:pPr>
              <w:jc w:val="center"/>
              <w:rPr>
                <w:sz w:val="18"/>
                <w:szCs w:val="18"/>
              </w:rPr>
            </w:pPr>
            <w:r w:rsidRPr="00F5356E">
              <w:rPr>
                <w:sz w:val="18"/>
                <w:szCs w:val="18"/>
              </w:rPr>
              <w:t>30.1</w:t>
            </w:r>
          </w:p>
        </w:tc>
        <w:tc>
          <w:tcPr>
            <w:tcW w:w="825" w:type="dxa"/>
            <w:vAlign w:val="center"/>
          </w:tcPr>
          <w:p w:rsidR="00A209CF" w:rsidRPr="00F5356E" w:rsidRDefault="00A209CF" w:rsidP="00A209CF">
            <w:pPr>
              <w:jc w:val="center"/>
              <w:rPr>
                <w:sz w:val="18"/>
                <w:szCs w:val="18"/>
              </w:rPr>
            </w:pPr>
            <w:r w:rsidRPr="00F5356E">
              <w:rPr>
                <w:sz w:val="18"/>
                <w:szCs w:val="18"/>
              </w:rPr>
              <w:t>68</w:t>
            </w:r>
          </w:p>
        </w:tc>
        <w:tc>
          <w:tcPr>
            <w:tcW w:w="915" w:type="dxa"/>
            <w:vAlign w:val="center"/>
          </w:tcPr>
          <w:p w:rsidR="00A209CF" w:rsidRPr="00F5356E" w:rsidRDefault="00A209CF" w:rsidP="00A209CF">
            <w:pPr>
              <w:jc w:val="center"/>
              <w:rPr>
                <w:sz w:val="18"/>
                <w:szCs w:val="18"/>
              </w:rPr>
            </w:pPr>
            <w:r w:rsidRPr="00F5356E">
              <w:rPr>
                <w:sz w:val="18"/>
                <w:szCs w:val="18"/>
              </w:rPr>
              <w:t>225.00</w:t>
            </w:r>
          </w:p>
        </w:tc>
        <w:tc>
          <w:tcPr>
            <w:tcW w:w="1035" w:type="dxa"/>
            <w:vAlign w:val="center"/>
          </w:tcPr>
          <w:p w:rsidR="00A209CF" w:rsidRPr="00F5356E" w:rsidRDefault="00A209CF" w:rsidP="00A209CF">
            <w:pPr>
              <w:jc w:val="center"/>
              <w:rPr>
                <w:sz w:val="18"/>
                <w:szCs w:val="18"/>
              </w:rPr>
            </w:pPr>
            <w:r w:rsidRPr="00F5356E">
              <w:rPr>
                <w:sz w:val="18"/>
                <w:szCs w:val="18"/>
              </w:rPr>
              <w:t>133.33</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17</w:t>
            </w:r>
          </w:p>
        </w:tc>
        <w:tc>
          <w:tcPr>
            <w:tcW w:w="780" w:type="dxa"/>
            <w:vAlign w:val="center"/>
          </w:tcPr>
          <w:p w:rsidR="00A209CF" w:rsidRPr="00F5356E" w:rsidRDefault="00A209CF" w:rsidP="00A209CF">
            <w:pPr>
              <w:jc w:val="center"/>
              <w:rPr>
                <w:sz w:val="18"/>
                <w:szCs w:val="18"/>
              </w:rPr>
            </w:pPr>
            <w:r w:rsidRPr="00F5356E">
              <w:rPr>
                <w:sz w:val="18"/>
                <w:szCs w:val="18"/>
              </w:rPr>
              <w:t>29.4</w:t>
            </w:r>
          </w:p>
        </w:tc>
        <w:tc>
          <w:tcPr>
            <w:tcW w:w="825" w:type="dxa"/>
            <w:vAlign w:val="center"/>
          </w:tcPr>
          <w:p w:rsidR="00A209CF" w:rsidRPr="00F5356E" w:rsidRDefault="00A209CF" w:rsidP="00A209CF">
            <w:pPr>
              <w:jc w:val="center"/>
              <w:rPr>
                <w:sz w:val="18"/>
                <w:szCs w:val="18"/>
              </w:rPr>
            </w:pPr>
            <w:r w:rsidRPr="00F5356E">
              <w:rPr>
                <w:sz w:val="18"/>
                <w:szCs w:val="18"/>
              </w:rPr>
              <w:t>71</w:t>
            </w:r>
          </w:p>
        </w:tc>
        <w:tc>
          <w:tcPr>
            <w:tcW w:w="915" w:type="dxa"/>
            <w:vAlign w:val="center"/>
          </w:tcPr>
          <w:p w:rsidR="00A209CF" w:rsidRPr="00F5356E" w:rsidRDefault="00A209CF" w:rsidP="00A209CF">
            <w:pPr>
              <w:jc w:val="center"/>
              <w:rPr>
                <w:sz w:val="18"/>
                <w:szCs w:val="18"/>
              </w:rPr>
            </w:pPr>
            <w:r w:rsidRPr="00F5356E">
              <w:rPr>
                <w:sz w:val="18"/>
                <w:szCs w:val="18"/>
              </w:rPr>
              <w:t>130.56</w:t>
            </w:r>
          </w:p>
        </w:tc>
        <w:tc>
          <w:tcPr>
            <w:tcW w:w="1035" w:type="dxa"/>
            <w:vAlign w:val="center"/>
          </w:tcPr>
          <w:p w:rsidR="00A209CF" w:rsidRPr="00F5356E" w:rsidRDefault="00A209CF" w:rsidP="00A209CF">
            <w:pPr>
              <w:jc w:val="center"/>
              <w:rPr>
                <w:sz w:val="18"/>
                <w:szCs w:val="18"/>
              </w:rPr>
            </w:pPr>
            <w:r w:rsidRPr="00F5356E">
              <w:rPr>
                <w:sz w:val="18"/>
                <w:szCs w:val="18"/>
              </w:rPr>
              <w:t>83.33</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18</w:t>
            </w:r>
          </w:p>
        </w:tc>
        <w:tc>
          <w:tcPr>
            <w:tcW w:w="780" w:type="dxa"/>
            <w:vAlign w:val="center"/>
          </w:tcPr>
          <w:p w:rsidR="00A209CF" w:rsidRPr="00F5356E" w:rsidRDefault="00A209CF" w:rsidP="00A209CF">
            <w:pPr>
              <w:jc w:val="center"/>
              <w:rPr>
                <w:sz w:val="18"/>
                <w:szCs w:val="18"/>
              </w:rPr>
            </w:pPr>
            <w:r w:rsidRPr="00F5356E">
              <w:rPr>
                <w:sz w:val="18"/>
                <w:szCs w:val="18"/>
              </w:rPr>
              <w:t>28.8</w:t>
            </w:r>
          </w:p>
        </w:tc>
        <w:tc>
          <w:tcPr>
            <w:tcW w:w="825" w:type="dxa"/>
            <w:vAlign w:val="center"/>
          </w:tcPr>
          <w:p w:rsidR="00A209CF" w:rsidRPr="00F5356E" w:rsidRDefault="00A209CF" w:rsidP="00A209CF">
            <w:pPr>
              <w:jc w:val="center"/>
              <w:rPr>
                <w:sz w:val="18"/>
                <w:szCs w:val="18"/>
              </w:rPr>
            </w:pPr>
            <w:r w:rsidRPr="00F5356E">
              <w:rPr>
                <w:sz w:val="18"/>
                <w:szCs w:val="18"/>
              </w:rPr>
              <w:t>75</w:t>
            </w:r>
          </w:p>
        </w:tc>
        <w:tc>
          <w:tcPr>
            <w:tcW w:w="915" w:type="dxa"/>
            <w:vAlign w:val="center"/>
          </w:tcPr>
          <w:p w:rsidR="00A209CF" w:rsidRPr="00F5356E" w:rsidRDefault="00A209CF" w:rsidP="00A209CF">
            <w:pPr>
              <w:jc w:val="center"/>
              <w:rPr>
                <w:sz w:val="18"/>
                <w:szCs w:val="18"/>
              </w:rPr>
            </w:pPr>
            <w:r w:rsidRPr="00F5356E">
              <w:rPr>
                <w:sz w:val="18"/>
                <w:szCs w:val="18"/>
              </w:rPr>
              <w:t>47.22</w:t>
            </w:r>
          </w:p>
        </w:tc>
        <w:tc>
          <w:tcPr>
            <w:tcW w:w="1035" w:type="dxa"/>
            <w:vAlign w:val="center"/>
          </w:tcPr>
          <w:p w:rsidR="00A209CF" w:rsidRPr="00F5356E" w:rsidRDefault="00A209CF" w:rsidP="00A209CF">
            <w:pPr>
              <w:jc w:val="center"/>
              <w:rPr>
                <w:sz w:val="18"/>
                <w:szCs w:val="18"/>
              </w:rPr>
            </w:pPr>
            <w:r w:rsidRPr="00F5356E">
              <w:rPr>
                <w:sz w:val="18"/>
                <w:szCs w:val="18"/>
              </w:rPr>
              <w:t>33.33</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19</w:t>
            </w:r>
          </w:p>
        </w:tc>
        <w:tc>
          <w:tcPr>
            <w:tcW w:w="780" w:type="dxa"/>
            <w:vAlign w:val="center"/>
          </w:tcPr>
          <w:p w:rsidR="00A209CF" w:rsidRPr="00F5356E" w:rsidRDefault="00A209CF" w:rsidP="00A209CF">
            <w:pPr>
              <w:jc w:val="center"/>
              <w:rPr>
                <w:sz w:val="18"/>
                <w:szCs w:val="18"/>
              </w:rPr>
            </w:pPr>
            <w:r w:rsidRPr="00F5356E">
              <w:rPr>
                <w:sz w:val="18"/>
                <w:szCs w:val="18"/>
              </w:rPr>
              <w:t>28.1</w:t>
            </w:r>
          </w:p>
        </w:tc>
        <w:tc>
          <w:tcPr>
            <w:tcW w:w="825" w:type="dxa"/>
            <w:vAlign w:val="center"/>
          </w:tcPr>
          <w:p w:rsidR="00A209CF" w:rsidRPr="00F5356E" w:rsidRDefault="00A209CF" w:rsidP="00A209CF">
            <w:pPr>
              <w:jc w:val="center"/>
              <w:rPr>
                <w:sz w:val="18"/>
                <w:szCs w:val="18"/>
              </w:rPr>
            </w:pPr>
            <w:r w:rsidRPr="00F5356E">
              <w:rPr>
                <w:sz w:val="18"/>
                <w:szCs w:val="18"/>
              </w:rPr>
              <w:t>78</w:t>
            </w:r>
          </w:p>
        </w:tc>
        <w:tc>
          <w:tcPr>
            <w:tcW w:w="915" w:type="dxa"/>
            <w:vAlign w:val="center"/>
          </w:tcPr>
          <w:p w:rsidR="00A209CF" w:rsidRPr="00F5356E" w:rsidRDefault="00A209CF" w:rsidP="00A209CF">
            <w:pPr>
              <w:jc w:val="center"/>
              <w:rPr>
                <w:sz w:val="18"/>
                <w:szCs w:val="18"/>
              </w:rPr>
            </w:pPr>
            <w:r w:rsidRPr="00F5356E">
              <w:rPr>
                <w:sz w:val="18"/>
                <w:szCs w:val="18"/>
              </w:rPr>
              <w:t>0.00</w:t>
            </w:r>
          </w:p>
        </w:tc>
        <w:tc>
          <w:tcPr>
            <w:tcW w:w="1035" w:type="dxa"/>
            <w:vAlign w:val="center"/>
          </w:tcPr>
          <w:p w:rsidR="00A209CF" w:rsidRPr="00F5356E" w:rsidRDefault="00A209CF" w:rsidP="00A209CF">
            <w:pPr>
              <w:jc w:val="center"/>
              <w:rPr>
                <w:sz w:val="18"/>
                <w:szCs w:val="18"/>
              </w:rPr>
            </w:pPr>
            <w:r w:rsidRPr="00F5356E">
              <w:rPr>
                <w:sz w:val="18"/>
                <w:szCs w:val="18"/>
              </w:rPr>
              <w:t>0.00</w:t>
            </w:r>
          </w:p>
        </w:tc>
        <w:tc>
          <w:tcPr>
            <w:tcW w:w="870" w:type="dxa"/>
            <w:vAlign w:val="center"/>
          </w:tcPr>
          <w:p w:rsidR="00A209CF" w:rsidRPr="00F5356E" w:rsidRDefault="00A209CF" w:rsidP="00A209CF">
            <w:pPr>
              <w:jc w:val="center"/>
              <w:rPr>
                <w:sz w:val="18"/>
                <w:szCs w:val="18"/>
              </w:rPr>
            </w:pPr>
            <w:r w:rsidRPr="00F5356E">
              <w:rPr>
                <w:sz w:val="18"/>
                <w:szCs w:val="18"/>
              </w:rPr>
              <w:t>2.0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20</w:t>
            </w:r>
          </w:p>
        </w:tc>
        <w:tc>
          <w:tcPr>
            <w:tcW w:w="780" w:type="dxa"/>
            <w:vAlign w:val="center"/>
          </w:tcPr>
          <w:p w:rsidR="00A209CF" w:rsidRPr="00F5356E" w:rsidRDefault="00A209CF" w:rsidP="00A209CF">
            <w:pPr>
              <w:jc w:val="center"/>
              <w:rPr>
                <w:sz w:val="18"/>
                <w:szCs w:val="18"/>
              </w:rPr>
            </w:pPr>
            <w:r w:rsidRPr="00F5356E">
              <w:rPr>
                <w:sz w:val="18"/>
                <w:szCs w:val="18"/>
              </w:rPr>
              <w:t>27.6</w:t>
            </w:r>
          </w:p>
        </w:tc>
        <w:tc>
          <w:tcPr>
            <w:tcW w:w="825" w:type="dxa"/>
            <w:vAlign w:val="center"/>
          </w:tcPr>
          <w:p w:rsidR="00A209CF" w:rsidRPr="00F5356E" w:rsidRDefault="00A209CF" w:rsidP="00A209CF">
            <w:pPr>
              <w:jc w:val="center"/>
              <w:rPr>
                <w:sz w:val="18"/>
                <w:szCs w:val="18"/>
              </w:rPr>
            </w:pPr>
            <w:r w:rsidRPr="00F5356E">
              <w:rPr>
                <w:sz w:val="18"/>
                <w:szCs w:val="18"/>
              </w:rPr>
              <w:t>81</w:t>
            </w:r>
          </w:p>
        </w:tc>
        <w:tc>
          <w:tcPr>
            <w:tcW w:w="915" w:type="dxa"/>
            <w:vAlign w:val="center"/>
          </w:tcPr>
          <w:p w:rsidR="00A209CF" w:rsidRPr="00F5356E" w:rsidRDefault="00A209CF" w:rsidP="00A209CF">
            <w:pPr>
              <w:jc w:val="center"/>
              <w:rPr>
                <w:sz w:val="18"/>
                <w:szCs w:val="18"/>
              </w:rPr>
            </w:pPr>
            <w:r w:rsidRPr="00F5356E">
              <w:rPr>
                <w:sz w:val="18"/>
                <w:szCs w:val="18"/>
              </w:rPr>
              <w:t>0.00</w:t>
            </w:r>
          </w:p>
        </w:tc>
        <w:tc>
          <w:tcPr>
            <w:tcW w:w="1035" w:type="dxa"/>
            <w:vAlign w:val="center"/>
          </w:tcPr>
          <w:p w:rsidR="00A209CF" w:rsidRPr="00F5356E" w:rsidRDefault="00A209CF" w:rsidP="00A209CF">
            <w:pPr>
              <w:jc w:val="center"/>
              <w:rPr>
                <w:sz w:val="18"/>
                <w:szCs w:val="18"/>
              </w:rPr>
            </w:pPr>
            <w:r w:rsidRPr="00F5356E">
              <w:rPr>
                <w:sz w:val="18"/>
                <w:szCs w:val="18"/>
              </w:rPr>
              <w:t>0.00</w:t>
            </w:r>
          </w:p>
        </w:tc>
        <w:tc>
          <w:tcPr>
            <w:tcW w:w="870" w:type="dxa"/>
            <w:vAlign w:val="center"/>
          </w:tcPr>
          <w:p w:rsidR="00A209CF" w:rsidRPr="00F5356E" w:rsidRDefault="00A209CF" w:rsidP="00A209CF">
            <w:pPr>
              <w:jc w:val="center"/>
              <w:rPr>
                <w:sz w:val="18"/>
                <w:szCs w:val="18"/>
              </w:rPr>
            </w:pPr>
            <w:r w:rsidRPr="00F5356E">
              <w:rPr>
                <w:sz w:val="18"/>
                <w:szCs w:val="18"/>
              </w:rPr>
              <w:t>1.7</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21</w:t>
            </w:r>
          </w:p>
        </w:tc>
        <w:tc>
          <w:tcPr>
            <w:tcW w:w="780" w:type="dxa"/>
            <w:vAlign w:val="center"/>
          </w:tcPr>
          <w:p w:rsidR="00A209CF" w:rsidRPr="00F5356E" w:rsidRDefault="00A209CF" w:rsidP="00A209CF">
            <w:pPr>
              <w:jc w:val="center"/>
              <w:rPr>
                <w:sz w:val="18"/>
                <w:szCs w:val="18"/>
              </w:rPr>
            </w:pPr>
            <w:r w:rsidRPr="00F5356E">
              <w:rPr>
                <w:sz w:val="18"/>
                <w:szCs w:val="18"/>
              </w:rPr>
              <w:t>27.1</w:t>
            </w:r>
          </w:p>
        </w:tc>
        <w:tc>
          <w:tcPr>
            <w:tcW w:w="825" w:type="dxa"/>
            <w:vAlign w:val="center"/>
          </w:tcPr>
          <w:p w:rsidR="00A209CF" w:rsidRPr="00F5356E" w:rsidRDefault="00A209CF" w:rsidP="00A209CF">
            <w:pPr>
              <w:jc w:val="center"/>
              <w:rPr>
                <w:sz w:val="18"/>
                <w:szCs w:val="18"/>
              </w:rPr>
            </w:pPr>
            <w:r w:rsidRPr="00F5356E">
              <w:rPr>
                <w:sz w:val="18"/>
                <w:szCs w:val="18"/>
              </w:rPr>
              <w:t>85</w:t>
            </w:r>
          </w:p>
        </w:tc>
        <w:tc>
          <w:tcPr>
            <w:tcW w:w="915" w:type="dxa"/>
            <w:vAlign w:val="center"/>
          </w:tcPr>
          <w:p w:rsidR="00A209CF" w:rsidRPr="00F5356E" w:rsidRDefault="00A209CF" w:rsidP="00A209CF">
            <w:pPr>
              <w:jc w:val="center"/>
              <w:rPr>
                <w:sz w:val="18"/>
                <w:szCs w:val="18"/>
              </w:rPr>
            </w:pPr>
            <w:r w:rsidRPr="00F5356E">
              <w:rPr>
                <w:sz w:val="18"/>
                <w:szCs w:val="18"/>
              </w:rPr>
              <w:t>0.00</w:t>
            </w:r>
          </w:p>
        </w:tc>
        <w:tc>
          <w:tcPr>
            <w:tcW w:w="1035" w:type="dxa"/>
            <w:vAlign w:val="center"/>
          </w:tcPr>
          <w:p w:rsidR="00A209CF" w:rsidRPr="00F5356E" w:rsidRDefault="00A209CF" w:rsidP="00A209CF">
            <w:pPr>
              <w:jc w:val="center"/>
              <w:rPr>
                <w:sz w:val="18"/>
                <w:szCs w:val="18"/>
              </w:rPr>
            </w:pPr>
            <w:r w:rsidRPr="00F5356E">
              <w:rPr>
                <w:sz w:val="18"/>
                <w:szCs w:val="18"/>
              </w:rPr>
              <w:t>0.00</w:t>
            </w:r>
          </w:p>
        </w:tc>
        <w:tc>
          <w:tcPr>
            <w:tcW w:w="870" w:type="dxa"/>
            <w:vAlign w:val="center"/>
          </w:tcPr>
          <w:p w:rsidR="00A209CF" w:rsidRPr="00F5356E" w:rsidRDefault="00A209CF" w:rsidP="00A209CF">
            <w:pPr>
              <w:jc w:val="center"/>
              <w:rPr>
                <w:sz w:val="18"/>
                <w:szCs w:val="18"/>
              </w:rPr>
            </w:pPr>
            <w:r w:rsidRPr="00F5356E">
              <w:rPr>
                <w:sz w:val="18"/>
                <w:szCs w:val="18"/>
              </w:rPr>
              <w:t>1.3</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22</w:t>
            </w:r>
          </w:p>
        </w:tc>
        <w:tc>
          <w:tcPr>
            <w:tcW w:w="780" w:type="dxa"/>
            <w:vAlign w:val="center"/>
          </w:tcPr>
          <w:p w:rsidR="00A209CF" w:rsidRPr="00F5356E" w:rsidRDefault="00A209CF" w:rsidP="00A209CF">
            <w:pPr>
              <w:jc w:val="center"/>
              <w:rPr>
                <w:sz w:val="18"/>
                <w:szCs w:val="18"/>
              </w:rPr>
            </w:pPr>
            <w:r w:rsidRPr="00F5356E">
              <w:rPr>
                <w:sz w:val="18"/>
                <w:szCs w:val="18"/>
              </w:rPr>
              <w:t>26.7</w:t>
            </w:r>
          </w:p>
        </w:tc>
        <w:tc>
          <w:tcPr>
            <w:tcW w:w="825" w:type="dxa"/>
            <w:vAlign w:val="center"/>
          </w:tcPr>
          <w:p w:rsidR="00A209CF" w:rsidRPr="00F5356E" w:rsidRDefault="00A209CF" w:rsidP="00A209CF">
            <w:pPr>
              <w:jc w:val="center"/>
              <w:rPr>
                <w:sz w:val="18"/>
                <w:szCs w:val="18"/>
              </w:rPr>
            </w:pPr>
            <w:r w:rsidRPr="00F5356E">
              <w:rPr>
                <w:sz w:val="18"/>
                <w:szCs w:val="18"/>
              </w:rPr>
              <w:t>87</w:t>
            </w:r>
          </w:p>
        </w:tc>
        <w:tc>
          <w:tcPr>
            <w:tcW w:w="915" w:type="dxa"/>
            <w:vAlign w:val="center"/>
          </w:tcPr>
          <w:p w:rsidR="00A209CF" w:rsidRPr="00F5356E" w:rsidRDefault="00A209CF" w:rsidP="00A209CF">
            <w:pPr>
              <w:jc w:val="center"/>
              <w:rPr>
                <w:sz w:val="18"/>
                <w:szCs w:val="18"/>
              </w:rPr>
            </w:pPr>
            <w:r w:rsidRPr="00F5356E">
              <w:rPr>
                <w:sz w:val="18"/>
                <w:szCs w:val="18"/>
              </w:rPr>
              <w:t>0.00</w:t>
            </w:r>
          </w:p>
        </w:tc>
        <w:tc>
          <w:tcPr>
            <w:tcW w:w="1035" w:type="dxa"/>
            <w:vAlign w:val="center"/>
          </w:tcPr>
          <w:p w:rsidR="00A209CF" w:rsidRPr="00F5356E" w:rsidRDefault="00A209CF" w:rsidP="00A209CF">
            <w:pPr>
              <w:jc w:val="center"/>
              <w:rPr>
                <w:sz w:val="18"/>
                <w:szCs w:val="18"/>
              </w:rPr>
            </w:pPr>
            <w:r w:rsidRPr="00F5356E">
              <w:rPr>
                <w:sz w:val="18"/>
                <w:szCs w:val="18"/>
              </w:rPr>
              <w:t>0.00</w:t>
            </w:r>
          </w:p>
        </w:tc>
        <w:tc>
          <w:tcPr>
            <w:tcW w:w="870" w:type="dxa"/>
            <w:vAlign w:val="center"/>
          </w:tcPr>
          <w:p w:rsidR="00A209CF" w:rsidRPr="00F5356E" w:rsidRDefault="00A209CF" w:rsidP="00A209CF">
            <w:pPr>
              <w:jc w:val="center"/>
              <w:rPr>
                <w:sz w:val="18"/>
                <w:szCs w:val="18"/>
              </w:rPr>
            </w:pPr>
            <w:r w:rsidRPr="00F5356E">
              <w:rPr>
                <w:sz w:val="18"/>
                <w:szCs w:val="18"/>
              </w:rPr>
              <w:t>1.0</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23</w:t>
            </w:r>
          </w:p>
        </w:tc>
        <w:tc>
          <w:tcPr>
            <w:tcW w:w="780" w:type="dxa"/>
            <w:vAlign w:val="center"/>
          </w:tcPr>
          <w:p w:rsidR="00A209CF" w:rsidRPr="00F5356E" w:rsidRDefault="00A209CF" w:rsidP="00A209CF">
            <w:pPr>
              <w:jc w:val="center"/>
              <w:rPr>
                <w:sz w:val="18"/>
                <w:szCs w:val="18"/>
              </w:rPr>
            </w:pPr>
            <w:r w:rsidRPr="00F5356E">
              <w:rPr>
                <w:sz w:val="18"/>
                <w:szCs w:val="18"/>
              </w:rPr>
              <w:t>26.4</w:t>
            </w:r>
          </w:p>
        </w:tc>
        <w:tc>
          <w:tcPr>
            <w:tcW w:w="825" w:type="dxa"/>
            <w:vAlign w:val="center"/>
          </w:tcPr>
          <w:p w:rsidR="00A209CF" w:rsidRPr="00F5356E" w:rsidRDefault="00A209CF" w:rsidP="00A209CF">
            <w:pPr>
              <w:jc w:val="center"/>
              <w:rPr>
                <w:sz w:val="18"/>
                <w:szCs w:val="18"/>
              </w:rPr>
            </w:pPr>
            <w:r w:rsidRPr="00F5356E">
              <w:rPr>
                <w:sz w:val="18"/>
                <w:szCs w:val="18"/>
              </w:rPr>
              <w:t>90</w:t>
            </w:r>
          </w:p>
        </w:tc>
        <w:tc>
          <w:tcPr>
            <w:tcW w:w="915" w:type="dxa"/>
            <w:vAlign w:val="center"/>
          </w:tcPr>
          <w:p w:rsidR="00A209CF" w:rsidRPr="00F5356E" w:rsidRDefault="00A209CF" w:rsidP="00A209CF">
            <w:pPr>
              <w:jc w:val="center"/>
              <w:rPr>
                <w:sz w:val="18"/>
                <w:szCs w:val="18"/>
              </w:rPr>
            </w:pPr>
            <w:r w:rsidRPr="00F5356E">
              <w:rPr>
                <w:sz w:val="18"/>
                <w:szCs w:val="18"/>
              </w:rPr>
              <w:t>0.00</w:t>
            </w:r>
          </w:p>
        </w:tc>
        <w:tc>
          <w:tcPr>
            <w:tcW w:w="1035" w:type="dxa"/>
            <w:vAlign w:val="center"/>
          </w:tcPr>
          <w:p w:rsidR="00A209CF" w:rsidRPr="00F5356E" w:rsidRDefault="00A209CF" w:rsidP="00A209CF">
            <w:pPr>
              <w:jc w:val="center"/>
              <w:rPr>
                <w:sz w:val="18"/>
                <w:szCs w:val="18"/>
              </w:rPr>
            </w:pPr>
            <w:r w:rsidRPr="00F5356E">
              <w:rPr>
                <w:sz w:val="18"/>
                <w:szCs w:val="18"/>
              </w:rPr>
              <w:t>0.00</w:t>
            </w:r>
          </w:p>
        </w:tc>
        <w:tc>
          <w:tcPr>
            <w:tcW w:w="870" w:type="dxa"/>
            <w:vAlign w:val="center"/>
          </w:tcPr>
          <w:p w:rsidR="00A209CF" w:rsidRPr="00F5356E" w:rsidRDefault="00A209CF" w:rsidP="00A209CF">
            <w:pPr>
              <w:jc w:val="center"/>
              <w:rPr>
                <w:sz w:val="18"/>
                <w:szCs w:val="18"/>
              </w:rPr>
            </w:pPr>
            <w:r w:rsidRPr="00F5356E">
              <w:rPr>
                <w:sz w:val="18"/>
                <w:szCs w:val="18"/>
              </w:rPr>
              <w:t>0.7</w:t>
            </w:r>
          </w:p>
        </w:tc>
        <w:tc>
          <w:tcPr>
            <w:tcW w:w="598" w:type="dxa"/>
            <w:vMerge/>
            <w:vAlign w:val="center"/>
          </w:tcPr>
          <w:p w:rsidR="00A209CF" w:rsidRPr="00F5356E" w:rsidRDefault="00A209CF" w:rsidP="00A209CF">
            <w:pPr>
              <w:jc w:val="center"/>
              <w:rPr>
                <w:sz w:val="18"/>
                <w:szCs w:val="18"/>
              </w:rPr>
            </w:pPr>
          </w:p>
        </w:tc>
      </w:tr>
      <w:tr w:rsidR="00A209CF" w:rsidRPr="00F5356E" w:rsidTr="00A209CF">
        <w:tc>
          <w:tcPr>
            <w:tcW w:w="693" w:type="dxa"/>
            <w:vAlign w:val="center"/>
          </w:tcPr>
          <w:p w:rsidR="00A209CF" w:rsidRPr="00F5356E" w:rsidRDefault="00A209CF" w:rsidP="00A209CF">
            <w:pPr>
              <w:jc w:val="center"/>
              <w:rPr>
                <w:sz w:val="18"/>
                <w:szCs w:val="18"/>
              </w:rPr>
            </w:pPr>
            <w:r w:rsidRPr="00F5356E">
              <w:rPr>
                <w:sz w:val="18"/>
                <w:szCs w:val="18"/>
              </w:rPr>
              <w:t>日平均</w:t>
            </w:r>
          </w:p>
        </w:tc>
        <w:tc>
          <w:tcPr>
            <w:tcW w:w="780" w:type="dxa"/>
            <w:vAlign w:val="center"/>
          </w:tcPr>
          <w:p w:rsidR="00A209CF" w:rsidRPr="00F5356E" w:rsidRDefault="00A209CF" w:rsidP="00A209CF">
            <w:pPr>
              <w:jc w:val="center"/>
              <w:rPr>
                <w:sz w:val="18"/>
                <w:szCs w:val="18"/>
              </w:rPr>
            </w:pPr>
            <w:r w:rsidRPr="00F5356E">
              <w:rPr>
                <w:sz w:val="18"/>
                <w:szCs w:val="18"/>
              </w:rPr>
              <w:t>28.2</w:t>
            </w:r>
          </w:p>
        </w:tc>
        <w:tc>
          <w:tcPr>
            <w:tcW w:w="825" w:type="dxa"/>
            <w:vAlign w:val="center"/>
          </w:tcPr>
          <w:p w:rsidR="00A209CF" w:rsidRPr="00F5356E" w:rsidRDefault="00A209CF" w:rsidP="00A209CF">
            <w:pPr>
              <w:jc w:val="center"/>
              <w:rPr>
                <w:sz w:val="18"/>
                <w:szCs w:val="18"/>
              </w:rPr>
            </w:pPr>
            <w:r w:rsidRPr="00F5356E">
              <w:rPr>
                <w:sz w:val="18"/>
                <w:szCs w:val="18"/>
              </w:rPr>
              <w:t>77</w:t>
            </w:r>
          </w:p>
        </w:tc>
        <w:tc>
          <w:tcPr>
            <w:tcW w:w="915" w:type="dxa"/>
            <w:vAlign w:val="center"/>
          </w:tcPr>
          <w:p w:rsidR="00A209CF" w:rsidRPr="00F5356E" w:rsidRDefault="00A209CF" w:rsidP="00A209CF">
            <w:pPr>
              <w:jc w:val="center"/>
              <w:rPr>
                <w:sz w:val="18"/>
                <w:szCs w:val="18"/>
              </w:rPr>
            </w:pPr>
            <w:r w:rsidRPr="00F5356E">
              <w:rPr>
                <w:sz w:val="18"/>
                <w:szCs w:val="18"/>
              </w:rPr>
              <w:t>273.50</w:t>
            </w:r>
          </w:p>
        </w:tc>
        <w:tc>
          <w:tcPr>
            <w:tcW w:w="1035" w:type="dxa"/>
            <w:vAlign w:val="center"/>
          </w:tcPr>
          <w:p w:rsidR="00A209CF" w:rsidRPr="00F5356E" w:rsidRDefault="00A209CF" w:rsidP="006F7CC3">
            <w:pPr>
              <w:jc w:val="center"/>
              <w:rPr>
                <w:sz w:val="18"/>
                <w:szCs w:val="18"/>
              </w:rPr>
            </w:pPr>
            <w:r w:rsidRPr="00F5356E">
              <w:rPr>
                <w:sz w:val="18"/>
                <w:szCs w:val="18"/>
              </w:rPr>
              <w:t>14</w:t>
            </w:r>
            <w:r w:rsidR="006F7CC3" w:rsidRPr="00F5356E">
              <w:rPr>
                <w:sz w:val="18"/>
                <w:szCs w:val="18"/>
              </w:rPr>
              <w:t>9</w:t>
            </w:r>
            <w:r w:rsidRPr="00F5356E">
              <w:rPr>
                <w:sz w:val="18"/>
                <w:szCs w:val="18"/>
              </w:rPr>
              <w:t>.79</w:t>
            </w:r>
          </w:p>
        </w:tc>
        <w:tc>
          <w:tcPr>
            <w:tcW w:w="870" w:type="dxa"/>
            <w:vAlign w:val="center"/>
          </w:tcPr>
          <w:p w:rsidR="00A209CF" w:rsidRPr="00F5356E" w:rsidRDefault="00A209CF" w:rsidP="00A209CF">
            <w:pPr>
              <w:jc w:val="center"/>
              <w:rPr>
                <w:sz w:val="18"/>
                <w:szCs w:val="18"/>
              </w:rPr>
            </w:pPr>
            <w:r w:rsidRPr="00F5356E">
              <w:rPr>
                <w:sz w:val="18"/>
                <w:szCs w:val="18"/>
              </w:rPr>
              <w:t>1.5</w:t>
            </w:r>
          </w:p>
        </w:tc>
        <w:tc>
          <w:tcPr>
            <w:tcW w:w="598" w:type="dxa"/>
            <w:vMerge/>
            <w:vAlign w:val="center"/>
          </w:tcPr>
          <w:p w:rsidR="00A209CF" w:rsidRPr="00F5356E" w:rsidRDefault="00A209CF" w:rsidP="00A209CF">
            <w:pPr>
              <w:jc w:val="center"/>
              <w:rPr>
                <w:sz w:val="18"/>
                <w:szCs w:val="18"/>
              </w:rPr>
            </w:pPr>
          </w:p>
        </w:tc>
      </w:tr>
    </w:tbl>
    <w:p w:rsidR="00F22C28" w:rsidRPr="00F5356E" w:rsidRDefault="00FC2BC4">
      <w:pPr>
        <w:pStyle w:val="Default"/>
        <w:rPr>
          <w:color w:val="auto"/>
          <w:sz w:val="21"/>
          <w:szCs w:val="21"/>
        </w:rPr>
      </w:pPr>
      <w:r w:rsidRPr="00F5356E">
        <w:rPr>
          <w:color w:val="auto"/>
          <w:sz w:val="21"/>
          <w:szCs w:val="21"/>
        </w:rPr>
        <w:br w:type="page"/>
      </w:r>
    </w:p>
    <w:p w:rsidR="00F22C28" w:rsidRPr="00F5356E" w:rsidRDefault="00FC2BC4">
      <w:pPr>
        <w:pStyle w:val="a7"/>
        <w:numPr>
          <w:ilvl w:val="0"/>
          <w:numId w:val="0"/>
        </w:numPr>
        <w:shd w:val="clear" w:color="auto" w:fill="auto"/>
        <w:adjustRightInd w:val="0"/>
        <w:snapToGrid w:val="0"/>
        <w:spacing w:before="0" w:after="0"/>
        <w:rPr>
          <w:rFonts w:ascii="宋体" w:eastAsia="宋体" w:hAnsi="宋体"/>
          <w:sz w:val="28"/>
          <w:szCs w:val="28"/>
        </w:rPr>
      </w:pPr>
      <w:bookmarkStart w:id="108" w:name="_Toc520660810"/>
      <w:bookmarkStart w:id="109" w:name="_Toc525759349"/>
      <w:bookmarkStart w:id="110" w:name="_Toc525766064"/>
      <w:r w:rsidRPr="00F5356E">
        <w:rPr>
          <w:rFonts w:ascii="宋体" w:eastAsia="宋体" w:hAnsi="宋体"/>
          <w:sz w:val="28"/>
          <w:szCs w:val="28"/>
        </w:rPr>
        <w:t>附录</w:t>
      </w:r>
      <w:r w:rsidRPr="00F5356E">
        <w:rPr>
          <w:rFonts w:ascii="宋体" w:eastAsia="宋体" w:hAnsi="宋体" w:hint="eastAsia"/>
          <w:sz w:val="28"/>
          <w:szCs w:val="28"/>
        </w:rPr>
        <w:t>C</w:t>
      </w:r>
      <w:r w:rsidRPr="00F5356E">
        <w:rPr>
          <w:rFonts w:ascii="宋体" w:eastAsia="宋体" w:hAnsi="宋体"/>
          <w:bCs/>
          <w:sz w:val="28"/>
          <w:szCs w:val="28"/>
        </w:rPr>
        <w:t xml:space="preserve">　</w:t>
      </w:r>
      <w:r w:rsidRPr="00F5356E">
        <w:rPr>
          <w:rFonts w:ascii="宋体" w:eastAsia="宋体" w:hAnsi="宋体" w:hint="eastAsia"/>
          <w:sz w:val="28"/>
          <w:szCs w:val="28"/>
        </w:rPr>
        <w:t>广西主要城市所在光气候分区</w:t>
      </w:r>
      <w:bookmarkEnd w:id="108"/>
      <w:bookmarkEnd w:id="109"/>
      <w:bookmarkEnd w:id="110"/>
      <w:r w:rsidR="00772B88" w:rsidRPr="00F5356E">
        <w:rPr>
          <w:rFonts w:ascii="宋体" w:eastAsia="宋体" w:hAnsi="宋体"/>
          <w:sz w:val="28"/>
          <w:szCs w:val="28"/>
        </w:rPr>
        <w:fldChar w:fldCharType="begin"/>
      </w:r>
      <w:r w:rsidR="006B14DF" w:rsidRPr="00F5356E">
        <w:rPr>
          <w:rFonts w:ascii="宋体" w:eastAsia="宋体" w:hAnsi="宋体"/>
          <w:sz w:val="28"/>
          <w:szCs w:val="28"/>
        </w:rPr>
        <w:instrText xml:space="preserve"> </w:instrText>
      </w:r>
      <w:r w:rsidR="006B14DF" w:rsidRPr="00F5356E">
        <w:rPr>
          <w:rFonts w:ascii="宋体" w:eastAsia="宋体" w:hAnsi="宋体" w:hint="eastAsia"/>
          <w:sz w:val="28"/>
          <w:szCs w:val="28"/>
        </w:rPr>
        <w:instrText>TC  "</w:instrText>
      </w:r>
      <w:bookmarkStart w:id="111" w:name="_Toc525761055"/>
      <w:r w:rsidR="006B14DF" w:rsidRPr="00F5356E">
        <w:rPr>
          <w:rFonts w:ascii="宋体" w:eastAsia="宋体" w:hAnsi="宋体" w:hint="eastAsia"/>
          <w:sz w:val="28"/>
          <w:szCs w:val="28"/>
        </w:rPr>
        <w:instrText>Appendix C  Daylight Climate Zone of Major Cities in Guangxi</w:instrText>
      </w:r>
      <w:bookmarkEnd w:id="111"/>
      <w:r w:rsidR="006B14DF" w:rsidRPr="00F5356E">
        <w:rPr>
          <w:rFonts w:ascii="宋体" w:eastAsia="宋体" w:hAnsi="宋体" w:hint="eastAsia"/>
          <w:sz w:val="28"/>
          <w:szCs w:val="28"/>
        </w:rPr>
        <w:instrText>" \l 1</w:instrText>
      </w:r>
      <w:r w:rsidR="006B14DF" w:rsidRPr="00F5356E">
        <w:rPr>
          <w:rFonts w:ascii="宋体" w:eastAsia="宋体" w:hAnsi="宋体"/>
          <w:sz w:val="28"/>
          <w:szCs w:val="28"/>
        </w:rPr>
        <w:instrText xml:space="preserve"> </w:instrText>
      </w:r>
      <w:r w:rsidR="00772B88" w:rsidRPr="00F5356E">
        <w:rPr>
          <w:rFonts w:ascii="宋体" w:eastAsia="宋体" w:hAnsi="宋体"/>
          <w:sz w:val="28"/>
          <w:szCs w:val="28"/>
        </w:rPr>
        <w:fldChar w:fldCharType="end"/>
      </w:r>
    </w:p>
    <w:p w:rsidR="00F22C28" w:rsidRPr="00F5356E" w:rsidRDefault="00F22C28">
      <w:pPr>
        <w:jc w:val="center"/>
        <w:rPr>
          <w:rFonts w:ascii="宋体" w:hAnsi="宋体"/>
          <w:szCs w:val="21"/>
        </w:rPr>
      </w:pPr>
    </w:p>
    <w:p w:rsidR="000A2DA2" w:rsidRPr="00F5356E" w:rsidRDefault="000A2DA2" w:rsidP="000A2DA2">
      <w:pPr>
        <w:spacing w:line="440" w:lineRule="exact"/>
        <w:jc w:val="left"/>
        <w:rPr>
          <w:sz w:val="18"/>
          <w:szCs w:val="18"/>
        </w:rPr>
      </w:pPr>
      <w:r w:rsidRPr="00F5356E">
        <w:rPr>
          <w:rFonts w:hint="eastAsia"/>
          <w:sz w:val="18"/>
          <w:szCs w:val="18"/>
        </w:rPr>
        <w:t xml:space="preserve">C.0.1 </w:t>
      </w:r>
      <w:r w:rsidRPr="00F5356E">
        <w:rPr>
          <w:rFonts w:hint="eastAsia"/>
          <w:sz w:val="18"/>
          <w:szCs w:val="18"/>
        </w:rPr>
        <w:t>广西各主要市县的光气候分区可按表</w:t>
      </w:r>
      <w:r w:rsidR="00AF518D" w:rsidRPr="00F5356E">
        <w:rPr>
          <w:sz w:val="18"/>
          <w:szCs w:val="18"/>
        </w:rPr>
        <w:t>C</w:t>
      </w:r>
      <w:r w:rsidRPr="00F5356E">
        <w:rPr>
          <w:rFonts w:hint="eastAsia"/>
          <w:sz w:val="18"/>
          <w:szCs w:val="18"/>
        </w:rPr>
        <w:t>.0.1</w:t>
      </w:r>
      <w:r w:rsidRPr="00F5356E">
        <w:rPr>
          <w:rFonts w:hint="eastAsia"/>
          <w:sz w:val="18"/>
          <w:szCs w:val="18"/>
        </w:rPr>
        <w:t>确定。</w:t>
      </w:r>
    </w:p>
    <w:p w:rsidR="000A2DA2" w:rsidRPr="00F5356E" w:rsidRDefault="000A2DA2" w:rsidP="000A2DA2">
      <w:pPr>
        <w:spacing w:line="440" w:lineRule="exact"/>
        <w:jc w:val="center"/>
        <w:rPr>
          <w:sz w:val="18"/>
          <w:szCs w:val="18"/>
        </w:rPr>
      </w:pPr>
      <w:r w:rsidRPr="00F5356E">
        <w:rPr>
          <w:rFonts w:hint="eastAsia"/>
          <w:sz w:val="18"/>
          <w:szCs w:val="18"/>
        </w:rPr>
        <w:t>表</w:t>
      </w:r>
      <w:r w:rsidR="00AF518D" w:rsidRPr="00F5356E">
        <w:rPr>
          <w:rFonts w:hint="eastAsia"/>
          <w:sz w:val="18"/>
          <w:szCs w:val="18"/>
        </w:rPr>
        <w:t>C</w:t>
      </w:r>
      <w:r w:rsidRPr="00F5356E">
        <w:rPr>
          <w:rFonts w:hint="eastAsia"/>
          <w:sz w:val="18"/>
          <w:szCs w:val="18"/>
        </w:rPr>
        <w:t xml:space="preserve">.0.1  </w:t>
      </w:r>
      <w:r w:rsidRPr="00F5356E">
        <w:rPr>
          <w:rFonts w:hint="eastAsia"/>
          <w:sz w:val="18"/>
          <w:szCs w:val="18"/>
        </w:rPr>
        <w:t>光气候分区表</w:t>
      </w:r>
    </w:p>
    <w:tbl>
      <w:tblPr>
        <w:tblStyle w:val="aff2"/>
        <w:tblW w:w="580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129"/>
        <w:gridCol w:w="4678"/>
      </w:tblGrid>
      <w:tr w:rsidR="000A2DA2" w:rsidRPr="00F5356E" w:rsidTr="00AF518D">
        <w:trPr>
          <w:jc w:val="center"/>
        </w:trPr>
        <w:tc>
          <w:tcPr>
            <w:tcW w:w="1129" w:type="dxa"/>
          </w:tcPr>
          <w:p w:rsidR="000A2DA2" w:rsidRPr="00F5356E" w:rsidRDefault="000A2DA2" w:rsidP="000B398F">
            <w:pPr>
              <w:spacing w:line="440" w:lineRule="exact"/>
              <w:jc w:val="center"/>
              <w:rPr>
                <w:sz w:val="18"/>
                <w:szCs w:val="18"/>
              </w:rPr>
            </w:pPr>
            <w:r w:rsidRPr="00F5356E">
              <w:rPr>
                <w:rFonts w:hint="eastAsia"/>
                <w:sz w:val="18"/>
                <w:szCs w:val="18"/>
              </w:rPr>
              <w:t>光气候分区</w:t>
            </w:r>
          </w:p>
        </w:tc>
        <w:tc>
          <w:tcPr>
            <w:tcW w:w="4678" w:type="dxa"/>
          </w:tcPr>
          <w:p w:rsidR="000A2DA2" w:rsidRPr="00F5356E" w:rsidRDefault="000A2DA2" w:rsidP="000B398F">
            <w:pPr>
              <w:spacing w:line="440" w:lineRule="exact"/>
              <w:jc w:val="center"/>
              <w:rPr>
                <w:sz w:val="18"/>
                <w:szCs w:val="18"/>
              </w:rPr>
            </w:pPr>
            <w:r w:rsidRPr="00F5356E">
              <w:rPr>
                <w:rFonts w:hint="eastAsia"/>
                <w:sz w:val="18"/>
                <w:szCs w:val="18"/>
              </w:rPr>
              <w:t>市（县）</w:t>
            </w:r>
          </w:p>
        </w:tc>
      </w:tr>
      <w:tr w:rsidR="000A2DA2" w:rsidRPr="00F5356E" w:rsidTr="00AF518D">
        <w:trPr>
          <w:jc w:val="center"/>
        </w:trPr>
        <w:tc>
          <w:tcPr>
            <w:tcW w:w="1129" w:type="dxa"/>
          </w:tcPr>
          <w:p w:rsidR="000A2DA2" w:rsidRPr="00F5356E" w:rsidRDefault="000A2DA2" w:rsidP="000B398F">
            <w:pPr>
              <w:spacing w:line="440" w:lineRule="exact"/>
              <w:jc w:val="center"/>
              <w:rPr>
                <w:sz w:val="18"/>
                <w:szCs w:val="18"/>
              </w:rPr>
            </w:pPr>
            <w:r w:rsidRPr="00F5356E">
              <w:rPr>
                <w:rFonts w:hint="eastAsia"/>
                <w:sz w:val="18"/>
                <w:szCs w:val="18"/>
              </w:rPr>
              <w:t>Ⅲ</w:t>
            </w:r>
          </w:p>
        </w:tc>
        <w:tc>
          <w:tcPr>
            <w:tcW w:w="4678" w:type="dxa"/>
          </w:tcPr>
          <w:p w:rsidR="000A2DA2" w:rsidRPr="00F5356E" w:rsidRDefault="000A2DA2" w:rsidP="000B398F">
            <w:pPr>
              <w:spacing w:line="440" w:lineRule="exact"/>
              <w:jc w:val="left"/>
              <w:rPr>
                <w:sz w:val="18"/>
                <w:szCs w:val="18"/>
              </w:rPr>
            </w:pPr>
            <w:r w:rsidRPr="00F5356E">
              <w:rPr>
                <w:rFonts w:hint="eastAsia"/>
                <w:sz w:val="18"/>
                <w:szCs w:val="18"/>
              </w:rPr>
              <w:t>隆林、西林、那坡</w:t>
            </w:r>
          </w:p>
        </w:tc>
      </w:tr>
      <w:tr w:rsidR="000A2DA2" w:rsidRPr="00F5356E" w:rsidTr="00AF518D">
        <w:trPr>
          <w:jc w:val="center"/>
        </w:trPr>
        <w:tc>
          <w:tcPr>
            <w:tcW w:w="1129" w:type="dxa"/>
          </w:tcPr>
          <w:p w:rsidR="000A2DA2" w:rsidRPr="00F5356E" w:rsidRDefault="000A2DA2" w:rsidP="000B398F">
            <w:pPr>
              <w:spacing w:line="440" w:lineRule="exact"/>
              <w:jc w:val="center"/>
              <w:rPr>
                <w:sz w:val="18"/>
                <w:szCs w:val="18"/>
              </w:rPr>
            </w:pPr>
            <w:r w:rsidRPr="00F5356E">
              <w:rPr>
                <w:rFonts w:hint="eastAsia"/>
                <w:sz w:val="18"/>
                <w:szCs w:val="18"/>
              </w:rPr>
              <w:t>Ⅳ</w:t>
            </w:r>
          </w:p>
        </w:tc>
        <w:tc>
          <w:tcPr>
            <w:tcW w:w="4678" w:type="dxa"/>
          </w:tcPr>
          <w:p w:rsidR="000A2DA2" w:rsidRPr="00F5356E" w:rsidRDefault="000A2DA2" w:rsidP="000B398F">
            <w:pPr>
              <w:spacing w:line="440" w:lineRule="exact"/>
              <w:jc w:val="left"/>
              <w:rPr>
                <w:sz w:val="18"/>
                <w:szCs w:val="18"/>
              </w:rPr>
            </w:pPr>
            <w:r w:rsidRPr="00F5356E">
              <w:rPr>
                <w:rFonts w:hint="eastAsia"/>
                <w:sz w:val="18"/>
                <w:szCs w:val="18"/>
              </w:rPr>
              <w:t>天峨、南丹、环江、罗城、凤山、东兰、宜州、巴马、都安、大化、贺州、钟山、昭平、柳州、柳城、鹿寨、柳江、百色、乐业、田林、凌云、田阳、田东、德保、靖西、平果、来宾、金秀、忻城、象州、合山、武宣、梧州、蒙山、藤县、苍梧、岑溪、贵港、平南、桂平、覃塘、南宁、马山、上林、宾阳、武鸣、隆安、横县、玉林、容县、兴业、北流、陆川、博白、崇左、天等、大新、扶绥、龙州、宁明、凭祥、钦州、灵山、浦北、上思、防城、东兴、北海、合浦、防城港、桂林、资源、全州、三江、龙胜、兴安、灌阳、灵川、融安、融水、临桂、永福、恭城、阳朔、富川、平乐、荔浦</w:t>
            </w:r>
          </w:p>
        </w:tc>
      </w:tr>
      <w:tr w:rsidR="000A2DA2" w:rsidRPr="00F5356E" w:rsidTr="00AF518D">
        <w:trPr>
          <w:jc w:val="center"/>
        </w:trPr>
        <w:tc>
          <w:tcPr>
            <w:tcW w:w="1129" w:type="dxa"/>
          </w:tcPr>
          <w:p w:rsidR="000A2DA2" w:rsidRPr="00F5356E" w:rsidRDefault="000A2DA2" w:rsidP="000B398F">
            <w:pPr>
              <w:spacing w:line="440" w:lineRule="exact"/>
              <w:jc w:val="center"/>
              <w:rPr>
                <w:sz w:val="18"/>
                <w:szCs w:val="18"/>
              </w:rPr>
            </w:pPr>
            <w:r w:rsidRPr="00F5356E">
              <w:rPr>
                <w:rFonts w:hint="eastAsia"/>
                <w:sz w:val="18"/>
                <w:szCs w:val="18"/>
              </w:rPr>
              <w:t>V</w:t>
            </w:r>
          </w:p>
        </w:tc>
        <w:tc>
          <w:tcPr>
            <w:tcW w:w="4678" w:type="dxa"/>
          </w:tcPr>
          <w:p w:rsidR="000A2DA2" w:rsidRPr="00F5356E" w:rsidRDefault="000A2DA2" w:rsidP="000B398F">
            <w:pPr>
              <w:spacing w:line="440" w:lineRule="exact"/>
              <w:jc w:val="left"/>
              <w:rPr>
                <w:sz w:val="18"/>
                <w:szCs w:val="18"/>
              </w:rPr>
            </w:pPr>
            <w:r w:rsidRPr="00F5356E">
              <w:rPr>
                <w:rFonts w:hint="eastAsia"/>
                <w:sz w:val="18"/>
                <w:szCs w:val="18"/>
              </w:rPr>
              <w:t>河池</w:t>
            </w:r>
          </w:p>
        </w:tc>
      </w:tr>
    </w:tbl>
    <w:p w:rsidR="000A2DA2" w:rsidRPr="00F5356E" w:rsidRDefault="000A2DA2" w:rsidP="000A2DA2">
      <w:pPr>
        <w:pStyle w:val="Default"/>
        <w:rPr>
          <w:color w:val="auto"/>
        </w:rPr>
      </w:pPr>
    </w:p>
    <w:p w:rsidR="00F22C28" w:rsidRPr="00F5356E" w:rsidRDefault="00FC2BC4">
      <w:pPr>
        <w:pStyle w:val="a7"/>
        <w:numPr>
          <w:ilvl w:val="0"/>
          <w:numId w:val="0"/>
        </w:numPr>
        <w:shd w:val="clear" w:color="auto" w:fill="auto"/>
        <w:adjustRightInd w:val="0"/>
        <w:snapToGrid w:val="0"/>
        <w:spacing w:before="0" w:after="0"/>
        <w:rPr>
          <w:rFonts w:ascii="Times New Roman" w:eastAsia="宋体"/>
          <w:sz w:val="28"/>
          <w:szCs w:val="28"/>
        </w:rPr>
      </w:pPr>
      <w:r w:rsidRPr="00F5356E">
        <w:rPr>
          <w:b/>
        </w:rPr>
        <w:br w:type="page"/>
      </w:r>
      <w:bookmarkStart w:id="112" w:name="_Toc520660811"/>
      <w:bookmarkStart w:id="113" w:name="_Toc525759350"/>
      <w:bookmarkStart w:id="114" w:name="_Toc525766065"/>
      <w:bookmarkStart w:id="115" w:name="_Toc341692302"/>
      <w:r w:rsidRPr="00F5356E">
        <w:rPr>
          <w:rFonts w:ascii="Times New Roman" w:eastAsia="宋体"/>
          <w:sz w:val="28"/>
          <w:szCs w:val="28"/>
        </w:rPr>
        <w:t>附录</w:t>
      </w:r>
      <w:r w:rsidRPr="00F5356E">
        <w:rPr>
          <w:rFonts w:ascii="Times New Roman" w:eastAsia="宋体"/>
          <w:sz w:val="28"/>
          <w:szCs w:val="28"/>
        </w:rPr>
        <w:t>D</w:t>
      </w:r>
      <w:r w:rsidRPr="00F5356E">
        <w:rPr>
          <w:rFonts w:ascii="Times New Roman" w:eastAsia="宋体"/>
          <w:sz w:val="28"/>
          <w:szCs w:val="28"/>
        </w:rPr>
        <w:t xml:space="preserve">　室内噪声计算方法</w:t>
      </w:r>
      <w:bookmarkEnd w:id="112"/>
      <w:bookmarkEnd w:id="113"/>
      <w:bookmarkEnd w:id="114"/>
      <w:r w:rsidR="00772B88" w:rsidRPr="00F5356E">
        <w:rPr>
          <w:rFonts w:ascii="Times New Roman" w:eastAsia="宋体"/>
          <w:sz w:val="28"/>
          <w:szCs w:val="28"/>
        </w:rPr>
        <w:fldChar w:fldCharType="begin"/>
      </w:r>
      <w:r w:rsidR="006B14DF" w:rsidRPr="00F5356E">
        <w:rPr>
          <w:rFonts w:ascii="Times New Roman" w:eastAsia="宋体"/>
          <w:sz w:val="28"/>
          <w:szCs w:val="28"/>
        </w:rPr>
        <w:instrText xml:space="preserve"> TC  "</w:instrText>
      </w:r>
      <w:bookmarkStart w:id="116" w:name="_Toc525761056"/>
      <w:r w:rsidR="006B14DF" w:rsidRPr="00F5356E">
        <w:rPr>
          <w:rFonts w:ascii="Times New Roman" w:eastAsia="宋体"/>
          <w:sz w:val="28"/>
          <w:szCs w:val="28"/>
        </w:rPr>
        <w:instrText>Appendix D  Indoor Noise Calculation Method</w:instrText>
      </w:r>
      <w:bookmarkEnd w:id="116"/>
      <w:r w:rsidR="006B14DF" w:rsidRPr="00F5356E">
        <w:rPr>
          <w:rFonts w:ascii="Times New Roman" w:eastAsia="宋体"/>
          <w:sz w:val="28"/>
          <w:szCs w:val="28"/>
        </w:rPr>
        <w:instrText xml:space="preserve">" \l 1 </w:instrText>
      </w:r>
      <w:r w:rsidR="00772B88" w:rsidRPr="00F5356E">
        <w:rPr>
          <w:rFonts w:ascii="Times New Roman" w:eastAsia="宋体"/>
          <w:sz w:val="28"/>
          <w:szCs w:val="28"/>
        </w:rPr>
        <w:fldChar w:fldCharType="end"/>
      </w:r>
    </w:p>
    <w:p w:rsidR="00F22C28" w:rsidRPr="00F5356E" w:rsidRDefault="00F22C28">
      <w:pPr>
        <w:jc w:val="center"/>
        <w:rPr>
          <w:rFonts w:ascii="宋体" w:hAnsi="宋体"/>
          <w:szCs w:val="21"/>
        </w:rPr>
      </w:pPr>
    </w:p>
    <w:p w:rsidR="00FC2BC4" w:rsidRPr="00F5356E" w:rsidRDefault="00572856" w:rsidP="00572856">
      <w:pPr>
        <w:pStyle w:val="affff"/>
        <w:ind w:firstLineChars="0" w:firstLine="0"/>
        <w:rPr>
          <w:rFonts w:asciiTheme="minorEastAsia" w:eastAsiaTheme="minorEastAsia" w:hAnsiTheme="minorEastAsia" w:cs="楷体"/>
          <w:sz w:val="21"/>
          <w:szCs w:val="21"/>
        </w:rPr>
      </w:pPr>
      <w:r w:rsidRPr="00F5356E">
        <w:rPr>
          <w:rFonts w:eastAsiaTheme="minorEastAsia" w:cs="Times New Roman"/>
          <w:b/>
          <w:sz w:val="21"/>
          <w:szCs w:val="21"/>
        </w:rPr>
        <w:t>D.0.1</w:t>
      </w:r>
      <w:r w:rsidRPr="00F5356E">
        <w:rPr>
          <w:rFonts w:asciiTheme="minorEastAsia" w:eastAsiaTheme="minorEastAsia" w:hAnsiTheme="minorEastAsia" w:cs="楷体"/>
          <w:sz w:val="21"/>
          <w:szCs w:val="21"/>
        </w:rPr>
        <w:t xml:space="preserve"> </w:t>
      </w:r>
      <w:r w:rsidR="00FC2BC4" w:rsidRPr="00F5356E">
        <w:rPr>
          <w:rFonts w:asciiTheme="minorEastAsia" w:eastAsiaTheme="minorEastAsia" w:hAnsiTheme="minorEastAsia" w:cs="楷体" w:hint="eastAsia"/>
          <w:sz w:val="21"/>
          <w:szCs w:val="21"/>
        </w:rPr>
        <w:t>本规程推荐以下的室内噪声计算方法</w:t>
      </w:r>
      <w:r w:rsidR="00FC2BC4" w:rsidRPr="00F5356E">
        <w:rPr>
          <w:rFonts w:asciiTheme="minorEastAsia" w:eastAsiaTheme="minorEastAsia" w:hAnsiTheme="minorEastAsia" w:hint="eastAsia"/>
          <w:sz w:val="21"/>
          <w:szCs w:val="21"/>
        </w:rPr>
        <w:t>。</w:t>
      </w:r>
    </w:p>
    <w:p w:rsidR="00FC2BC4" w:rsidRPr="00F5356E" w:rsidRDefault="00FC2BC4" w:rsidP="00FC2BC4">
      <w:pPr>
        <w:pStyle w:val="affff"/>
        <w:ind w:firstLine="420"/>
        <w:rPr>
          <w:rFonts w:asciiTheme="minorEastAsia" w:eastAsiaTheme="minorEastAsia" w:hAnsiTheme="minorEastAsia" w:cs="楷体"/>
          <w:sz w:val="21"/>
          <w:szCs w:val="21"/>
        </w:rPr>
      </w:pPr>
      <w:r w:rsidRPr="00F5356E">
        <w:rPr>
          <w:rFonts w:asciiTheme="minorEastAsia" w:eastAsiaTheme="minorEastAsia" w:hAnsiTheme="minorEastAsia" w:cs="楷体" w:hint="eastAsia"/>
          <w:sz w:val="21"/>
          <w:szCs w:val="21"/>
        </w:rPr>
        <w:t>室内噪声为经室外传播进入室内的噪声和室内噪声源发出的噪声叠加而成，可根据式</w:t>
      </w:r>
      <w:r w:rsidRPr="00F5356E">
        <w:rPr>
          <w:rFonts w:eastAsiaTheme="minorEastAsia" w:cs="Times New Roman"/>
          <w:sz w:val="21"/>
          <w:szCs w:val="21"/>
        </w:rPr>
        <w:t>(</w:t>
      </w:r>
      <w:r w:rsidR="003736EF" w:rsidRPr="00F5356E">
        <w:rPr>
          <w:rFonts w:eastAsiaTheme="minorEastAsia" w:cs="Times New Roman"/>
          <w:sz w:val="21"/>
          <w:szCs w:val="21"/>
        </w:rPr>
        <w:t>D</w:t>
      </w:r>
      <w:r w:rsidRPr="00F5356E">
        <w:rPr>
          <w:rFonts w:eastAsiaTheme="minorEastAsia" w:cs="Times New Roman"/>
          <w:sz w:val="21"/>
          <w:szCs w:val="21"/>
        </w:rPr>
        <w:t>.1)</w:t>
      </w:r>
      <w:r w:rsidRPr="00F5356E">
        <w:rPr>
          <w:rFonts w:asciiTheme="minorEastAsia" w:eastAsiaTheme="minorEastAsia" w:hAnsiTheme="minorEastAsia" w:cs="楷体" w:hint="eastAsia"/>
          <w:sz w:val="21"/>
          <w:szCs w:val="21"/>
        </w:rPr>
        <w:t>计算得到：</w:t>
      </w:r>
    </w:p>
    <w:p w:rsidR="00FC2BC4" w:rsidRPr="00F5356E" w:rsidRDefault="00511B07" w:rsidP="007221F7">
      <w:pPr>
        <w:pStyle w:val="affff1"/>
        <w:widowControl/>
        <w:wordWrap w:val="0"/>
        <w:spacing w:after="200" w:line="276" w:lineRule="auto"/>
        <w:jc w:val="right"/>
        <w:rPr>
          <w:sz w:val="21"/>
          <w:szCs w:val="21"/>
        </w:rPr>
      </w:pPr>
      <w:r w:rsidRPr="00F5356E">
        <w:rPr>
          <w:position w:val="-14"/>
          <w:sz w:val="21"/>
          <w:szCs w:val="21"/>
        </w:rPr>
        <w:object w:dxaOrig="25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24.2pt" o:ole="">
            <v:imagedata r:id="rId16" o:title=""/>
          </v:shape>
          <o:OLEObject Type="Embed" ProgID="Equation.DSMT4" ShapeID="_x0000_i1027" DrawAspect="Content" ObjectID="_1600849484" r:id="rId17"/>
        </w:object>
      </w:r>
      <w:r w:rsidR="007221F7" w:rsidRPr="00F5356E">
        <w:rPr>
          <w:rFonts w:hint="eastAsia"/>
          <w:sz w:val="21"/>
          <w:szCs w:val="21"/>
        </w:rPr>
        <w:t xml:space="preserve">    </w:t>
      </w:r>
      <w:r w:rsidR="008C622B" w:rsidRPr="00F5356E">
        <w:rPr>
          <w:rFonts w:hint="eastAsia"/>
          <w:sz w:val="21"/>
          <w:szCs w:val="21"/>
        </w:rPr>
        <w:t xml:space="preserve"> </w:t>
      </w:r>
      <w:r w:rsidR="007221F7" w:rsidRPr="00F5356E">
        <w:rPr>
          <w:rFonts w:hint="eastAsia"/>
          <w:sz w:val="21"/>
          <w:szCs w:val="21"/>
        </w:rPr>
        <w:t xml:space="preserve">      </w:t>
      </w:r>
      <w:r w:rsidR="00FC2BC4" w:rsidRPr="00F5356E">
        <w:rPr>
          <w:sz w:val="21"/>
          <w:szCs w:val="21"/>
        </w:rPr>
        <w:t>(</w:t>
      </w:r>
      <w:r w:rsidR="007221F7" w:rsidRPr="00F5356E">
        <w:rPr>
          <w:rFonts w:hint="eastAsia"/>
          <w:sz w:val="21"/>
          <w:szCs w:val="21"/>
        </w:rPr>
        <w:t>D</w:t>
      </w:r>
      <w:r w:rsidR="00FC2BC4" w:rsidRPr="00F5356E">
        <w:rPr>
          <w:sz w:val="21"/>
          <w:szCs w:val="21"/>
        </w:rPr>
        <w:t>.1)</w:t>
      </w:r>
    </w:p>
    <w:p w:rsidR="00FC2BC4" w:rsidRPr="00F5356E" w:rsidRDefault="00FC2BC4" w:rsidP="00FC2BC4">
      <w:pPr>
        <w:pStyle w:val="affff"/>
        <w:ind w:firstLine="420"/>
        <w:rPr>
          <w:rFonts w:asciiTheme="minorEastAsia" w:eastAsiaTheme="minorEastAsia" w:hAnsiTheme="minorEastAsia" w:cs="楷体"/>
          <w:sz w:val="21"/>
          <w:szCs w:val="21"/>
        </w:rPr>
      </w:pPr>
      <w:r w:rsidRPr="00F5356E">
        <w:rPr>
          <w:rFonts w:asciiTheme="minorEastAsia" w:eastAsiaTheme="minorEastAsia" w:hAnsiTheme="minorEastAsia" w:cs="楷体" w:hint="eastAsia"/>
          <w:sz w:val="21"/>
          <w:szCs w:val="21"/>
        </w:rPr>
        <w:t>式中：</w:t>
      </w:r>
    </w:p>
    <w:p w:rsidR="00511B07" w:rsidRPr="00F5356E" w:rsidRDefault="00511B07" w:rsidP="007221F7">
      <w:pPr>
        <w:pStyle w:val="affff"/>
        <w:ind w:firstLineChars="300" w:firstLine="630"/>
        <w:rPr>
          <w:sz w:val="21"/>
          <w:szCs w:val="21"/>
        </w:rPr>
      </w:pPr>
      <w:r w:rsidRPr="00F5356E">
        <w:rPr>
          <w:position w:val="-14"/>
          <w:sz w:val="21"/>
          <w:szCs w:val="21"/>
        </w:rPr>
        <w:object w:dxaOrig="300" w:dyaOrig="380">
          <v:shape id="_x0000_i1028" type="#_x0000_t75" style="width:15.05pt;height:19.35pt" o:ole="">
            <v:imagedata r:id="rId18" o:title=""/>
          </v:shape>
          <o:OLEObject Type="Embed" ProgID="Equation.DSMT4" ShapeID="_x0000_i1028" DrawAspect="Content" ObjectID="_1600849485" r:id="rId19"/>
        </w:object>
      </w:r>
      <w:r w:rsidRPr="00F5356E">
        <w:rPr>
          <w:rFonts w:eastAsiaTheme="minorEastAsia" w:cs="Times New Roman"/>
          <w:sz w:val="21"/>
          <w:szCs w:val="21"/>
        </w:rPr>
        <w:t>——</w:t>
      </w:r>
      <w:r w:rsidRPr="00F5356E">
        <w:rPr>
          <w:rFonts w:eastAsiaTheme="minorEastAsia" w:cs="Times New Roman"/>
          <w:sz w:val="21"/>
          <w:szCs w:val="21"/>
        </w:rPr>
        <w:t>经室外传入室内的噪声和室内噪声源产生的噪声叠加而得到的室内噪声声压级，单位为分贝</w:t>
      </w:r>
      <w:r w:rsidRPr="00F5356E">
        <w:rPr>
          <w:rFonts w:eastAsiaTheme="minorEastAsia" w:cs="Times New Roman"/>
          <w:sz w:val="21"/>
          <w:szCs w:val="21"/>
        </w:rPr>
        <w:t>(dB)</w:t>
      </w:r>
      <w:r w:rsidRPr="00F5356E">
        <w:rPr>
          <w:rFonts w:eastAsiaTheme="minorEastAsia" w:cs="Times New Roman"/>
          <w:sz w:val="21"/>
          <w:szCs w:val="21"/>
        </w:rPr>
        <w:t>；</w:t>
      </w:r>
    </w:p>
    <w:p w:rsidR="00FC2BC4" w:rsidRPr="00F5356E" w:rsidRDefault="00511B07" w:rsidP="007221F7">
      <w:pPr>
        <w:pStyle w:val="affff"/>
        <w:ind w:firstLineChars="300" w:firstLine="630"/>
        <w:rPr>
          <w:sz w:val="21"/>
          <w:szCs w:val="21"/>
        </w:rPr>
      </w:pPr>
      <w:r w:rsidRPr="00F5356E">
        <w:rPr>
          <w:position w:val="-14"/>
          <w:sz w:val="21"/>
          <w:szCs w:val="21"/>
        </w:rPr>
        <w:object w:dxaOrig="300" w:dyaOrig="400">
          <v:shape id="_x0000_i1029" type="#_x0000_t75" style="width:15.05pt;height:21.5pt" o:ole="">
            <v:imagedata r:id="rId20" o:title=""/>
          </v:shape>
          <o:OLEObject Type="Embed" ProgID="Equation.DSMT4" ShapeID="_x0000_i1029" DrawAspect="Content" ObjectID="_1600849486" r:id="rId21"/>
        </w:object>
      </w:r>
      <w:r w:rsidR="00FC2BC4" w:rsidRPr="00F5356E">
        <w:rPr>
          <w:rFonts w:hint="eastAsia"/>
          <w:sz w:val="21"/>
          <w:szCs w:val="21"/>
        </w:rPr>
        <w:t>——</w:t>
      </w:r>
      <w:r w:rsidR="00FC2BC4" w:rsidRPr="00F5356E">
        <w:rPr>
          <w:rFonts w:asciiTheme="minorEastAsia" w:eastAsiaTheme="minorEastAsia" w:hAnsiTheme="minorEastAsia" w:cs="楷体" w:hint="eastAsia"/>
          <w:sz w:val="21"/>
          <w:szCs w:val="21"/>
        </w:rPr>
        <w:t>经室外传</w:t>
      </w:r>
      <w:r w:rsidR="007221F7" w:rsidRPr="00F5356E">
        <w:rPr>
          <w:rFonts w:asciiTheme="minorEastAsia" w:eastAsiaTheme="minorEastAsia" w:hAnsiTheme="minorEastAsia" w:cs="楷体" w:hint="eastAsia"/>
          <w:sz w:val="21"/>
          <w:szCs w:val="21"/>
        </w:rPr>
        <w:t>入</w:t>
      </w:r>
      <w:r w:rsidR="00FC2BC4" w:rsidRPr="00F5356E">
        <w:rPr>
          <w:rFonts w:asciiTheme="minorEastAsia" w:eastAsiaTheme="minorEastAsia" w:hAnsiTheme="minorEastAsia" w:cs="楷体" w:hint="eastAsia"/>
          <w:sz w:val="21"/>
          <w:szCs w:val="21"/>
        </w:rPr>
        <w:t>室内的噪声</w:t>
      </w:r>
      <w:r w:rsidR="00342843" w:rsidRPr="00F5356E">
        <w:rPr>
          <w:rFonts w:asciiTheme="minorEastAsia" w:eastAsiaTheme="minorEastAsia" w:hAnsiTheme="minorEastAsia" w:cs="楷体" w:hint="eastAsia"/>
          <w:sz w:val="21"/>
          <w:szCs w:val="21"/>
        </w:rPr>
        <w:t>声压级</w:t>
      </w:r>
      <w:r w:rsidR="00FC2BC4" w:rsidRPr="00F5356E">
        <w:rPr>
          <w:rFonts w:asciiTheme="minorEastAsia" w:eastAsiaTheme="minorEastAsia" w:hAnsiTheme="minorEastAsia" w:cs="楷体" w:hint="eastAsia"/>
          <w:sz w:val="21"/>
          <w:szCs w:val="21"/>
        </w:rPr>
        <w:t>，单位为分贝(</w:t>
      </w:r>
      <w:r w:rsidR="00FC2BC4" w:rsidRPr="00F5356E">
        <w:rPr>
          <w:rFonts w:hint="eastAsia"/>
          <w:sz w:val="21"/>
          <w:szCs w:val="21"/>
        </w:rPr>
        <w:t>dB</w:t>
      </w:r>
      <w:r w:rsidR="00FC2BC4" w:rsidRPr="00F5356E">
        <w:rPr>
          <w:rFonts w:asciiTheme="minorEastAsia" w:eastAsiaTheme="minorEastAsia" w:hAnsiTheme="minorEastAsia" w:cs="楷体" w:hint="eastAsia"/>
          <w:sz w:val="21"/>
          <w:szCs w:val="21"/>
        </w:rPr>
        <w:t>)</w:t>
      </w:r>
      <w:r w:rsidR="00FC2BC4" w:rsidRPr="00F5356E">
        <w:rPr>
          <w:rFonts w:asciiTheme="minorEastAsia" w:eastAsiaTheme="minorEastAsia" w:hAnsiTheme="minorEastAsia" w:hint="eastAsia"/>
          <w:sz w:val="21"/>
          <w:szCs w:val="21"/>
        </w:rPr>
        <w:t>；</w:t>
      </w:r>
    </w:p>
    <w:p w:rsidR="00FC2BC4" w:rsidRPr="00F5356E" w:rsidRDefault="00FC2BC4" w:rsidP="00FC2BC4">
      <w:pPr>
        <w:pStyle w:val="affff"/>
        <w:ind w:firstLine="420"/>
        <w:rPr>
          <w:rFonts w:asciiTheme="minorEastAsia" w:eastAsiaTheme="minorEastAsia" w:hAnsiTheme="minorEastAsia" w:cs="楷体"/>
          <w:sz w:val="21"/>
          <w:szCs w:val="21"/>
        </w:rPr>
      </w:pPr>
      <w:r w:rsidRPr="00F5356E">
        <w:rPr>
          <w:rFonts w:asciiTheme="minorEastAsia" w:eastAsiaTheme="minorEastAsia" w:hAnsiTheme="minorEastAsia" w:cs="楷体" w:hint="eastAsia"/>
          <w:sz w:val="21"/>
          <w:szCs w:val="21"/>
        </w:rPr>
        <w:t xml:space="preserve">  </w:t>
      </w:r>
      <w:r w:rsidR="00511B07" w:rsidRPr="00F5356E">
        <w:rPr>
          <w:position w:val="-14"/>
          <w:sz w:val="21"/>
          <w:szCs w:val="21"/>
        </w:rPr>
        <w:object w:dxaOrig="300" w:dyaOrig="400">
          <v:shape id="_x0000_i1030" type="#_x0000_t75" style="width:15.05pt;height:21.5pt" o:ole="">
            <v:imagedata r:id="rId22" o:title=""/>
          </v:shape>
          <o:OLEObject Type="Embed" ProgID="Equation.DSMT4" ShapeID="_x0000_i1030" DrawAspect="Content" ObjectID="_1600849487" r:id="rId23"/>
        </w:object>
      </w:r>
      <w:r w:rsidRPr="00F5356E">
        <w:rPr>
          <w:rFonts w:hint="eastAsia"/>
          <w:sz w:val="21"/>
          <w:szCs w:val="21"/>
        </w:rPr>
        <w:t>——</w:t>
      </w:r>
      <w:r w:rsidRPr="00F5356E">
        <w:rPr>
          <w:rFonts w:asciiTheme="minorEastAsia" w:eastAsiaTheme="minorEastAsia" w:hAnsiTheme="minorEastAsia" w:cs="楷体" w:hint="eastAsia"/>
          <w:sz w:val="21"/>
          <w:szCs w:val="21"/>
        </w:rPr>
        <w:t>室内噪声源产生的噪声</w:t>
      </w:r>
      <w:r w:rsidR="00342843" w:rsidRPr="00F5356E">
        <w:rPr>
          <w:rFonts w:asciiTheme="minorEastAsia" w:eastAsiaTheme="minorEastAsia" w:hAnsiTheme="minorEastAsia" w:cs="楷体" w:hint="eastAsia"/>
          <w:sz w:val="21"/>
          <w:szCs w:val="21"/>
        </w:rPr>
        <w:t>声压级</w:t>
      </w:r>
      <w:r w:rsidRPr="00F5356E">
        <w:rPr>
          <w:rFonts w:asciiTheme="minorEastAsia" w:eastAsiaTheme="minorEastAsia" w:hAnsiTheme="minorEastAsia" w:cs="楷体" w:hint="eastAsia"/>
          <w:sz w:val="21"/>
          <w:szCs w:val="21"/>
        </w:rPr>
        <w:t>，单位为分贝(</w:t>
      </w:r>
      <w:r w:rsidRPr="00F5356E">
        <w:rPr>
          <w:rFonts w:hint="eastAsia"/>
          <w:sz w:val="21"/>
          <w:szCs w:val="21"/>
        </w:rPr>
        <w:t>dB</w:t>
      </w:r>
      <w:r w:rsidRPr="00F5356E">
        <w:rPr>
          <w:rFonts w:asciiTheme="minorEastAsia" w:eastAsiaTheme="minorEastAsia" w:hAnsiTheme="minorEastAsia" w:cs="楷体" w:hint="eastAsia"/>
          <w:sz w:val="21"/>
          <w:szCs w:val="21"/>
        </w:rPr>
        <w:t>)。</w:t>
      </w:r>
    </w:p>
    <w:p w:rsidR="00FC2BC4" w:rsidRPr="00F5356E" w:rsidRDefault="00572856" w:rsidP="00572856">
      <w:pPr>
        <w:pStyle w:val="affff"/>
        <w:ind w:firstLineChars="0" w:firstLine="0"/>
        <w:rPr>
          <w:rFonts w:asciiTheme="minorEastAsia" w:eastAsiaTheme="minorEastAsia" w:hAnsiTheme="minorEastAsia" w:cs="楷体"/>
          <w:sz w:val="21"/>
          <w:szCs w:val="21"/>
        </w:rPr>
      </w:pPr>
      <w:r w:rsidRPr="00F5356E">
        <w:rPr>
          <w:rFonts w:eastAsiaTheme="minorEastAsia" w:cs="Times New Roman" w:hint="eastAsia"/>
          <w:b/>
          <w:sz w:val="21"/>
          <w:szCs w:val="21"/>
        </w:rPr>
        <w:t>D.0.2</w:t>
      </w:r>
      <w:r w:rsidRPr="00F5356E">
        <w:rPr>
          <w:rFonts w:asciiTheme="minorEastAsia" w:eastAsiaTheme="minorEastAsia" w:hAnsiTheme="minorEastAsia"/>
          <w:sz w:val="21"/>
          <w:szCs w:val="21"/>
        </w:rPr>
        <w:t xml:space="preserve"> </w:t>
      </w:r>
      <w:r w:rsidR="00FC2BC4" w:rsidRPr="00F5356E">
        <w:rPr>
          <w:rFonts w:asciiTheme="minorEastAsia" w:eastAsiaTheme="minorEastAsia" w:hAnsiTheme="minorEastAsia" w:hint="eastAsia"/>
          <w:sz w:val="21"/>
          <w:szCs w:val="21"/>
        </w:rPr>
        <w:t>经室外传播进入室内的噪声计算</w:t>
      </w:r>
    </w:p>
    <w:p w:rsidR="00FC2BC4" w:rsidRPr="00F5356E" w:rsidRDefault="00FC2BC4" w:rsidP="00FC2BC4">
      <w:pPr>
        <w:pStyle w:val="affff"/>
        <w:ind w:firstLine="420"/>
        <w:rPr>
          <w:rFonts w:asciiTheme="minorEastAsia" w:eastAsiaTheme="minorEastAsia" w:hAnsiTheme="minorEastAsia"/>
          <w:sz w:val="21"/>
          <w:szCs w:val="21"/>
        </w:rPr>
      </w:pPr>
      <w:r w:rsidRPr="00F5356E">
        <w:rPr>
          <w:rFonts w:asciiTheme="minorEastAsia" w:eastAsiaTheme="minorEastAsia" w:hAnsiTheme="minorEastAsia" w:hint="eastAsia"/>
          <w:sz w:val="21"/>
          <w:szCs w:val="21"/>
        </w:rPr>
        <w:t>经室外传播进入室内噪声由式(</w:t>
      </w:r>
      <w:r w:rsidR="00D92549" w:rsidRPr="00F5356E">
        <w:rPr>
          <w:rFonts w:asciiTheme="minorEastAsia" w:eastAsiaTheme="minorEastAsia" w:hAnsiTheme="minorEastAsia" w:hint="eastAsia"/>
          <w:sz w:val="21"/>
          <w:szCs w:val="21"/>
        </w:rPr>
        <w:t>D</w:t>
      </w:r>
      <w:r w:rsidRPr="00F5356E">
        <w:rPr>
          <w:rFonts w:asciiTheme="minorEastAsia" w:eastAsiaTheme="minorEastAsia" w:hAnsiTheme="minorEastAsia" w:hint="eastAsia"/>
          <w:sz w:val="21"/>
          <w:szCs w:val="21"/>
        </w:rPr>
        <w:t>.2)计算得出：</w:t>
      </w:r>
    </w:p>
    <w:p w:rsidR="00FC2BC4" w:rsidRPr="00F5356E" w:rsidRDefault="00511B07" w:rsidP="008C622B">
      <w:pPr>
        <w:pStyle w:val="affff1"/>
        <w:widowControl/>
        <w:wordWrap w:val="0"/>
        <w:spacing w:after="200" w:line="276" w:lineRule="auto"/>
        <w:jc w:val="right"/>
        <w:rPr>
          <w:sz w:val="21"/>
          <w:szCs w:val="21"/>
        </w:rPr>
      </w:pPr>
      <w:r w:rsidRPr="00F5356E">
        <w:rPr>
          <w:position w:val="-24"/>
          <w:sz w:val="21"/>
          <w:szCs w:val="21"/>
        </w:rPr>
        <w:object w:dxaOrig="2380" w:dyaOrig="620">
          <v:shape id="_x0000_i1031" type="#_x0000_t75" style="width:119.8pt;height:31.15pt" o:ole="">
            <v:imagedata r:id="rId24" o:title=""/>
          </v:shape>
          <o:OLEObject Type="Embed" ProgID="Equation.DSMT4" ShapeID="_x0000_i1031" DrawAspect="Content" ObjectID="_1600849488" r:id="rId25"/>
        </w:object>
      </w:r>
      <w:r w:rsidR="00D92549" w:rsidRPr="00F5356E">
        <w:rPr>
          <w:rFonts w:hint="eastAsia"/>
          <w:sz w:val="21"/>
          <w:szCs w:val="21"/>
        </w:rPr>
        <w:t xml:space="preserve">   </w:t>
      </w:r>
      <w:r w:rsidR="00B44754" w:rsidRPr="00F5356E">
        <w:rPr>
          <w:rFonts w:hint="eastAsia"/>
          <w:sz w:val="21"/>
          <w:szCs w:val="21"/>
        </w:rPr>
        <w:t xml:space="preserve"> </w:t>
      </w:r>
      <w:r w:rsidR="008C622B" w:rsidRPr="00F5356E">
        <w:rPr>
          <w:rFonts w:hint="eastAsia"/>
          <w:sz w:val="21"/>
          <w:szCs w:val="21"/>
        </w:rPr>
        <w:t xml:space="preserve">   </w:t>
      </w:r>
      <w:r w:rsidR="00B44754" w:rsidRPr="00F5356E">
        <w:rPr>
          <w:rFonts w:hint="eastAsia"/>
          <w:sz w:val="21"/>
          <w:szCs w:val="21"/>
        </w:rPr>
        <w:t xml:space="preserve">     </w:t>
      </w:r>
      <w:r w:rsidR="00FC2BC4" w:rsidRPr="00F5356E">
        <w:rPr>
          <w:sz w:val="21"/>
          <w:szCs w:val="21"/>
        </w:rPr>
        <w:t>(</w:t>
      </w:r>
      <w:r w:rsidR="00D92549" w:rsidRPr="00F5356E">
        <w:rPr>
          <w:rFonts w:hint="eastAsia"/>
          <w:sz w:val="21"/>
          <w:szCs w:val="21"/>
        </w:rPr>
        <w:t>D</w:t>
      </w:r>
      <w:r w:rsidR="00FC2BC4" w:rsidRPr="00F5356E">
        <w:rPr>
          <w:sz w:val="21"/>
          <w:szCs w:val="21"/>
        </w:rPr>
        <w:t>.</w:t>
      </w:r>
      <w:r w:rsidR="00FC2BC4" w:rsidRPr="00F5356E">
        <w:rPr>
          <w:rFonts w:hint="eastAsia"/>
          <w:sz w:val="21"/>
          <w:szCs w:val="21"/>
        </w:rPr>
        <w:t>2</w:t>
      </w:r>
      <w:r w:rsidR="00FC2BC4" w:rsidRPr="00F5356E">
        <w:rPr>
          <w:sz w:val="21"/>
          <w:szCs w:val="21"/>
        </w:rPr>
        <w:t>)</w:t>
      </w:r>
    </w:p>
    <w:p w:rsidR="00FC2BC4" w:rsidRPr="00F5356E" w:rsidRDefault="00FC2BC4" w:rsidP="00FC2BC4">
      <w:pPr>
        <w:pStyle w:val="affff"/>
        <w:ind w:firstLine="420"/>
        <w:rPr>
          <w:rFonts w:asciiTheme="minorEastAsia" w:eastAsiaTheme="minorEastAsia" w:hAnsiTheme="minorEastAsia" w:cs="楷体"/>
          <w:sz w:val="21"/>
          <w:szCs w:val="21"/>
        </w:rPr>
      </w:pPr>
      <w:r w:rsidRPr="00F5356E">
        <w:rPr>
          <w:rFonts w:asciiTheme="minorEastAsia" w:eastAsiaTheme="minorEastAsia" w:hAnsiTheme="minorEastAsia" w:cs="楷体" w:hint="eastAsia"/>
          <w:sz w:val="21"/>
          <w:szCs w:val="21"/>
        </w:rPr>
        <w:t>式中：</w:t>
      </w:r>
    </w:p>
    <w:p w:rsidR="00FC2BC4" w:rsidRPr="00F5356E" w:rsidRDefault="00FC2BC4" w:rsidP="00FC2BC4">
      <w:pPr>
        <w:pStyle w:val="affff"/>
        <w:ind w:firstLine="420"/>
        <w:rPr>
          <w:rFonts w:asciiTheme="minorEastAsia" w:eastAsiaTheme="minorEastAsia" w:hAnsiTheme="minorEastAsia"/>
          <w:sz w:val="21"/>
          <w:szCs w:val="21"/>
        </w:rPr>
      </w:pPr>
      <w:r w:rsidRPr="00F5356E">
        <w:rPr>
          <w:rFonts w:asciiTheme="minorEastAsia" w:eastAsiaTheme="minorEastAsia" w:hAnsiTheme="minorEastAsia" w:cs="楷体" w:hint="eastAsia"/>
          <w:sz w:val="21"/>
          <w:szCs w:val="21"/>
        </w:rPr>
        <w:t xml:space="preserve">  </w:t>
      </w:r>
      <w:r w:rsidR="00511B07" w:rsidRPr="00F5356E">
        <w:rPr>
          <w:position w:val="-14"/>
          <w:sz w:val="21"/>
          <w:szCs w:val="21"/>
        </w:rPr>
        <w:object w:dxaOrig="520" w:dyaOrig="380">
          <v:shape id="_x0000_i1032" type="#_x0000_t75" style="width:25.8pt;height:19.35pt" o:ole="">
            <v:imagedata r:id="rId26" o:title=""/>
          </v:shape>
          <o:OLEObject Type="Embed" ProgID="Equation.DSMT4" ShapeID="_x0000_i1032" DrawAspect="Content" ObjectID="_1600849489" r:id="rId27"/>
        </w:object>
      </w:r>
      <w:r w:rsidR="00511B07" w:rsidRPr="00F5356E">
        <w:rPr>
          <w:sz w:val="21"/>
          <w:szCs w:val="21"/>
        </w:rPr>
        <w:t>——</w:t>
      </w:r>
      <w:r w:rsidRPr="00F5356E">
        <w:rPr>
          <w:rFonts w:asciiTheme="minorEastAsia" w:eastAsiaTheme="minorEastAsia" w:hAnsiTheme="minorEastAsia" w:cs="楷体" w:hint="eastAsia"/>
          <w:sz w:val="21"/>
          <w:szCs w:val="21"/>
        </w:rPr>
        <w:t>室外噪声</w:t>
      </w:r>
      <w:r w:rsidR="00572856" w:rsidRPr="00F5356E">
        <w:rPr>
          <w:rFonts w:asciiTheme="minorEastAsia" w:eastAsiaTheme="minorEastAsia" w:hAnsiTheme="minorEastAsia" w:cs="楷体" w:hint="eastAsia"/>
          <w:sz w:val="21"/>
          <w:szCs w:val="21"/>
        </w:rPr>
        <w:t>声压</w:t>
      </w:r>
      <w:r w:rsidR="00572856" w:rsidRPr="00F5356E">
        <w:rPr>
          <w:rFonts w:asciiTheme="minorEastAsia" w:eastAsiaTheme="minorEastAsia" w:hAnsiTheme="minorEastAsia" w:cs="楷体"/>
          <w:sz w:val="21"/>
          <w:szCs w:val="21"/>
        </w:rPr>
        <w:t>级</w:t>
      </w:r>
      <w:r w:rsidRPr="00F5356E">
        <w:rPr>
          <w:rFonts w:asciiTheme="minorEastAsia" w:eastAsiaTheme="minorEastAsia" w:hAnsiTheme="minorEastAsia" w:cs="楷体" w:hint="eastAsia"/>
          <w:sz w:val="21"/>
          <w:szCs w:val="21"/>
        </w:rPr>
        <w:t>，单位为分贝(</w:t>
      </w:r>
      <w:r w:rsidRPr="00F5356E">
        <w:rPr>
          <w:rFonts w:hint="eastAsia"/>
          <w:sz w:val="21"/>
          <w:szCs w:val="21"/>
        </w:rPr>
        <w:t>dB</w:t>
      </w:r>
      <w:r w:rsidRPr="00F5356E">
        <w:rPr>
          <w:rFonts w:asciiTheme="minorEastAsia" w:eastAsiaTheme="minorEastAsia" w:hAnsiTheme="minorEastAsia" w:cs="楷体" w:hint="eastAsia"/>
          <w:sz w:val="21"/>
          <w:szCs w:val="21"/>
        </w:rPr>
        <w:t>)</w:t>
      </w:r>
      <w:r w:rsidRPr="00F5356E">
        <w:rPr>
          <w:rFonts w:asciiTheme="minorEastAsia" w:eastAsiaTheme="minorEastAsia" w:hAnsiTheme="minorEastAsia" w:hint="eastAsia"/>
          <w:sz w:val="21"/>
          <w:szCs w:val="21"/>
        </w:rPr>
        <w:t>；</w:t>
      </w:r>
    </w:p>
    <w:p w:rsidR="00D92549" w:rsidRPr="00F5356E" w:rsidRDefault="00D92549" w:rsidP="00FC2BC4">
      <w:pPr>
        <w:pStyle w:val="affff"/>
        <w:ind w:firstLine="420"/>
        <w:rPr>
          <w:rFonts w:asciiTheme="minorEastAsia" w:eastAsiaTheme="minorEastAsia" w:hAnsiTheme="minorEastAsia"/>
          <w:sz w:val="21"/>
          <w:szCs w:val="21"/>
        </w:rPr>
      </w:pPr>
      <w:r w:rsidRPr="00F5356E">
        <w:rPr>
          <w:rFonts w:asciiTheme="minorEastAsia" w:eastAsiaTheme="minorEastAsia" w:hAnsiTheme="minorEastAsia" w:hint="eastAsia"/>
          <w:sz w:val="21"/>
          <w:szCs w:val="21"/>
        </w:rPr>
        <w:t xml:space="preserve">  </w:t>
      </w:r>
      <w:r w:rsidR="00BA3DE5" w:rsidRPr="00F5356E">
        <w:rPr>
          <w:rFonts w:asciiTheme="minorEastAsia" w:eastAsiaTheme="minorEastAsia" w:hAnsiTheme="minorEastAsia"/>
          <w:position w:val="-4"/>
          <w:sz w:val="21"/>
          <w:szCs w:val="21"/>
        </w:rPr>
        <w:object w:dxaOrig="340" w:dyaOrig="240">
          <v:shape id="_x0000_i1033" type="#_x0000_t75" style="width:16.65pt;height:11.8pt" o:ole="">
            <v:imagedata r:id="rId28" o:title=""/>
          </v:shape>
          <o:OLEObject Type="Embed" ProgID="Equation.DSMT4" ShapeID="_x0000_i1033" DrawAspect="Content" ObjectID="_1600849490" r:id="rId29"/>
        </w:object>
      </w:r>
      <w:r w:rsidRPr="00F5356E">
        <w:rPr>
          <w:rFonts w:asciiTheme="minorEastAsia" w:eastAsiaTheme="minorEastAsia" w:hAnsiTheme="minorEastAsia" w:hint="eastAsia"/>
          <w:sz w:val="21"/>
          <w:szCs w:val="21"/>
        </w:rPr>
        <w:t>——</w:t>
      </w:r>
      <w:r w:rsidR="006851A1" w:rsidRPr="00F5356E">
        <w:rPr>
          <w:rFonts w:asciiTheme="minorEastAsia" w:eastAsiaTheme="minorEastAsia" w:hAnsiTheme="minorEastAsia" w:hint="eastAsia"/>
          <w:sz w:val="21"/>
          <w:szCs w:val="21"/>
        </w:rPr>
        <w:t>外围护结构</w:t>
      </w:r>
      <w:r w:rsidR="006851A1" w:rsidRPr="00F5356E">
        <w:rPr>
          <w:rFonts w:asciiTheme="minorEastAsia" w:eastAsiaTheme="minorEastAsia" w:hAnsiTheme="minorEastAsia"/>
          <w:sz w:val="21"/>
          <w:szCs w:val="21"/>
        </w:rPr>
        <w:t>的</w:t>
      </w:r>
      <w:r w:rsidR="00BA3DE5" w:rsidRPr="00F5356E">
        <w:rPr>
          <w:rFonts w:asciiTheme="minorEastAsia" w:eastAsiaTheme="minorEastAsia" w:hAnsiTheme="minorEastAsia" w:hint="eastAsia"/>
          <w:sz w:val="21"/>
          <w:szCs w:val="21"/>
        </w:rPr>
        <w:t>隔声量（传声</w:t>
      </w:r>
      <w:r w:rsidR="00BA3DE5" w:rsidRPr="00F5356E">
        <w:rPr>
          <w:rFonts w:asciiTheme="minorEastAsia" w:eastAsiaTheme="minorEastAsia" w:hAnsiTheme="minorEastAsia"/>
          <w:sz w:val="21"/>
          <w:szCs w:val="21"/>
        </w:rPr>
        <w:t>损失</w:t>
      </w:r>
      <w:r w:rsidR="00BA3DE5" w:rsidRPr="00F5356E">
        <w:rPr>
          <w:rFonts w:asciiTheme="minorEastAsia" w:eastAsiaTheme="minorEastAsia" w:hAnsiTheme="minorEastAsia" w:hint="eastAsia"/>
          <w:sz w:val="21"/>
          <w:szCs w:val="21"/>
        </w:rPr>
        <w:t>）</w:t>
      </w:r>
      <w:r w:rsidRPr="00F5356E">
        <w:rPr>
          <w:rFonts w:asciiTheme="minorEastAsia" w:eastAsiaTheme="minorEastAsia" w:hAnsiTheme="minorEastAsia" w:hint="eastAsia"/>
          <w:sz w:val="21"/>
          <w:szCs w:val="21"/>
        </w:rPr>
        <w:t>，</w:t>
      </w:r>
      <w:r w:rsidR="006851A1" w:rsidRPr="00F5356E">
        <w:rPr>
          <w:rFonts w:asciiTheme="minorEastAsia" w:eastAsiaTheme="minorEastAsia" w:hAnsiTheme="minorEastAsia" w:hint="eastAsia"/>
          <w:sz w:val="21"/>
          <w:szCs w:val="21"/>
        </w:rPr>
        <w:t>当</w:t>
      </w:r>
      <w:r w:rsidR="006851A1" w:rsidRPr="00F5356E">
        <w:rPr>
          <w:rFonts w:asciiTheme="minorEastAsia" w:eastAsiaTheme="minorEastAsia" w:hAnsiTheme="minorEastAsia"/>
          <w:sz w:val="21"/>
          <w:szCs w:val="21"/>
        </w:rPr>
        <w:t>外围护结构包含不同</w:t>
      </w:r>
      <w:r w:rsidR="006851A1" w:rsidRPr="00F5356E">
        <w:rPr>
          <w:rFonts w:asciiTheme="minorEastAsia" w:eastAsiaTheme="minorEastAsia" w:hAnsiTheme="minorEastAsia" w:hint="eastAsia"/>
          <w:sz w:val="21"/>
          <w:szCs w:val="21"/>
        </w:rPr>
        <w:t>的</w:t>
      </w:r>
      <w:r w:rsidR="006851A1" w:rsidRPr="00F5356E">
        <w:rPr>
          <w:rFonts w:asciiTheme="minorEastAsia" w:eastAsiaTheme="minorEastAsia" w:hAnsiTheme="minorEastAsia"/>
          <w:sz w:val="21"/>
          <w:szCs w:val="21"/>
        </w:rPr>
        <w:t>构件时</w:t>
      </w:r>
      <w:r w:rsidR="006851A1" w:rsidRPr="00F5356E">
        <w:rPr>
          <w:rFonts w:asciiTheme="minorEastAsia" w:eastAsiaTheme="minorEastAsia" w:hAnsiTheme="minorEastAsia" w:hint="eastAsia"/>
          <w:sz w:val="21"/>
          <w:szCs w:val="21"/>
        </w:rPr>
        <w:t>（例如</w:t>
      </w:r>
      <w:r w:rsidR="006851A1" w:rsidRPr="00F5356E">
        <w:rPr>
          <w:rFonts w:asciiTheme="minorEastAsia" w:eastAsiaTheme="minorEastAsia" w:hAnsiTheme="minorEastAsia"/>
          <w:sz w:val="21"/>
          <w:szCs w:val="21"/>
        </w:rPr>
        <w:t>包含墙体和外门窗</w:t>
      </w:r>
      <w:r w:rsidR="006851A1" w:rsidRPr="00F5356E">
        <w:rPr>
          <w:rFonts w:asciiTheme="minorEastAsia" w:eastAsiaTheme="minorEastAsia" w:hAnsiTheme="minorEastAsia" w:hint="eastAsia"/>
          <w:sz w:val="21"/>
          <w:szCs w:val="21"/>
        </w:rPr>
        <w:t>）</w:t>
      </w:r>
      <w:r w:rsidR="006851A1" w:rsidRPr="00F5356E">
        <w:rPr>
          <w:rFonts w:asciiTheme="minorEastAsia" w:eastAsiaTheme="minorEastAsia" w:hAnsiTheme="minorEastAsia"/>
          <w:sz w:val="21"/>
          <w:szCs w:val="21"/>
        </w:rPr>
        <w:t>，</w:t>
      </w:r>
      <w:r w:rsidR="006851A1" w:rsidRPr="00F5356E">
        <w:rPr>
          <w:rFonts w:asciiTheme="minorEastAsia" w:eastAsiaTheme="minorEastAsia" w:hAnsiTheme="minorEastAsia" w:hint="eastAsia"/>
          <w:sz w:val="21"/>
          <w:szCs w:val="21"/>
        </w:rPr>
        <w:t>可</w:t>
      </w:r>
      <w:r w:rsidR="006851A1" w:rsidRPr="00F5356E">
        <w:rPr>
          <w:rFonts w:asciiTheme="minorEastAsia" w:eastAsiaTheme="minorEastAsia" w:hAnsiTheme="minorEastAsia"/>
          <w:sz w:val="21"/>
          <w:szCs w:val="21"/>
        </w:rPr>
        <w:t xml:space="preserve">采用式 </w:t>
      </w:r>
      <w:r w:rsidR="006851A1" w:rsidRPr="00F5356E">
        <w:rPr>
          <w:rFonts w:eastAsiaTheme="minorEastAsia" w:cs="Times New Roman"/>
          <w:sz w:val="21"/>
          <w:szCs w:val="21"/>
        </w:rPr>
        <w:t>(D.3)</w:t>
      </w:r>
      <w:r w:rsidR="006851A1" w:rsidRPr="00F5356E">
        <w:rPr>
          <w:rFonts w:asciiTheme="minorEastAsia" w:eastAsiaTheme="minorEastAsia" w:hAnsiTheme="minorEastAsia" w:cs="楷体" w:hint="eastAsia"/>
          <w:sz w:val="21"/>
          <w:szCs w:val="21"/>
        </w:rPr>
        <w:t>计算</w:t>
      </w:r>
      <w:r w:rsidR="006851A1" w:rsidRPr="00F5356E">
        <w:rPr>
          <w:rFonts w:asciiTheme="minorEastAsia" w:eastAsiaTheme="minorEastAsia" w:hAnsiTheme="minorEastAsia" w:cs="楷体"/>
          <w:sz w:val="21"/>
          <w:szCs w:val="21"/>
        </w:rPr>
        <w:t>组合构件的隔声量，</w:t>
      </w:r>
      <w:r w:rsidR="00BA3DE5" w:rsidRPr="00F5356E">
        <w:rPr>
          <w:rFonts w:asciiTheme="minorEastAsia" w:eastAsiaTheme="minorEastAsia" w:hAnsiTheme="minorEastAsia" w:cs="楷体" w:hint="eastAsia"/>
          <w:sz w:val="21"/>
          <w:szCs w:val="21"/>
        </w:rPr>
        <w:t>单位为分贝(</w:t>
      </w:r>
      <w:r w:rsidR="00BA3DE5" w:rsidRPr="00F5356E">
        <w:rPr>
          <w:rFonts w:hint="eastAsia"/>
          <w:sz w:val="21"/>
          <w:szCs w:val="21"/>
        </w:rPr>
        <w:t>dB</w:t>
      </w:r>
      <w:r w:rsidR="00BA3DE5" w:rsidRPr="00F5356E">
        <w:rPr>
          <w:rFonts w:asciiTheme="minorEastAsia" w:eastAsiaTheme="minorEastAsia" w:hAnsiTheme="minorEastAsia" w:cs="楷体" w:hint="eastAsia"/>
          <w:sz w:val="21"/>
          <w:szCs w:val="21"/>
        </w:rPr>
        <w:t>)</w:t>
      </w:r>
      <w:r w:rsidRPr="00F5356E">
        <w:rPr>
          <w:rFonts w:asciiTheme="minorEastAsia" w:eastAsiaTheme="minorEastAsia" w:hAnsiTheme="minorEastAsia" w:hint="eastAsia"/>
          <w:sz w:val="21"/>
          <w:szCs w:val="21"/>
        </w:rPr>
        <w:t>；</w:t>
      </w:r>
    </w:p>
    <w:p w:rsidR="00FC2BC4" w:rsidRPr="00F5356E" w:rsidRDefault="00FC2BC4" w:rsidP="00FC2BC4">
      <w:pPr>
        <w:pStyle w:val="affff"/>
        <w:ind w:firstLine="420"/>
        <w:rPr>
          <w:rFonts w:asciiTheme="minorEastAsia" w:eastAsiaTheme="minorEastAsia" w:hAnsiTheme="minorEastAsia" w:cs="楷体"/>
          <w:sz w:val="21"/>
          <w:szCs w:val="21"/>
        </w:rPr>
      </w:pPr>
      <w:r w:rsidRPr="00F5356E">
        <w:rPr>
          <w:rFonts w:asciiTheme="minorEastAsia" w:eastAsiaTheme="minorEastAsia" w:hAnsiTheme="minorEastAsia" w:cs="楷体" w:hint="eastAsia"/>
          <w:sz w:val="21"/>
          <w:szCs w:val="21"/>
        </w:rPr>
        <w:t xml:space="preserve">  </w:t>
      </w:r>
      <w:r w:rsidRPr="00F5356E">
        <w:rPr>
          <w:rFonts w:hint="eastAsia"/>
          <w:i/>
          <w:sz w:val="21"/>
          <w:szCs w:val="21"/>
        </w:rPr>
        <w:t>S</w:t>
      </w:r>
      <w:r w:rsidRPr="00F5356E">
        <w:rPr>
          <w:rFonts w:hint="eastAsia"/>
          <w:sz w:val="21"/>
          <w:szCs w:val="21"/>
        </w:rPr>
        <w:t>——</w:t>
      </w:r>
      <w:r w:rsidR="00B44754" w:rsidRPr="00F5356E">
        <w:rPr>
          <w:rFonts w:asciiTheme="minorEastAsia" w:eastAsiaTheme="minorEastAsia" w:hAnsiTheme="minorEastAsia" w:cs="楷体" w:hint="eastAsia"/>
          <w:sz w:val="21"/>
          <w:szCs w:val="21"/>
        </w:rPr>
        <w:t>室内总表</w:t>
      </w:r>
      <w:r w:rsidRPr="00F5356E">
        <w:rPr>
          <w:rFonts w:asciiTheme="minorEastAsia" w:eastAsiaTheme="minorEastAsia" w:hAnsiTheme="minorEastAsia" w:cs="楷体" w:hint="eastAsia"/>
          <w:sz w:val="21"/>
          <w:szCs w:val="21"/>
        </w:rPr>
        <w:t>面积，单位为平方米</w:t>
      </w:r>
      <w:r w:rsidRPr="00F5356E">
        <w:rPr>
          <w:rFonts w:asciiTheme="minorEastAsia" w:eastAsiaTheme="minorEastAsia" w:hAnsiTheme="minorEastAsia" w:hint="eastAsia"/>
          <w:sz w:val="21"/>
          <w:szCs w:val="21"/>
        </w:rPr>
        <w:t>；</w:t>
      </w:r>
    </w:p>
    <w:p w:rsidR="00FC2BC4" w:rsidRPr="00F5356E" w:rsidRDefault="00FC2BC4" w:rsidP="00FC2BC4">
      <w:pPr>
        <w:pStyle w:val="affff"/>
        <w:ind w:firstLine="420"/>
        <w:rPr>
          <w:rFonts w:asciiTheme="minorEastAsia" w:eastAsiaTheme="minorEastAsia" w:hAnsiTheme="minorEastAsia"/>
          <w:sz w:val="21"/>
          <w:szCs w:val="21"/>
        </w:rPr>
      </w:pPr>
      <w:r w:rsidRPr="00F5356E">
        <w:rPr>
          <w:rFonts w:asciiTheme="minorEastAsia" w:eastAsiaTheme="minorEastAsia" w:hAnsiTheme="minorEastAsia" w:cs="楷体" w:hint="eastAsia"/>
          <w:sz w:val="21"/>
          <w:szCs w:val="21"/>
        </w:rPr>
        <w:t xml:space="preserve">  </w:t>
      </w:r>
      <w:r w:rsidR="00BA3DE5" w:rsidRPr="00F5356E">
        <w:rPr>
          <w:i/>
          <w:sz w:val="21"/>
          <w:szCs w:val="21"/>
        </w:rPr>
        <w:t>A</w:t>
      </w:r>
      <w:r w:rsidRPr="00F5356E">
        <w:rPr>
          <w:rFonts w:hint="eastAsia"/>
          <w:sz w:val="21"/>
          <w:szCs w:val="21"/>
        </w:rPr>
        <w:t>——</w:t>
      </w:r>
      <w:r w:rsidR="00B44754" w:rsidRPr="00F5356E">
        <w:rPr>
          <w:rFonts w:asciiTheme="minorEastAsia" w:eastAsiaTheme="minorEastAsia" w:hAnsiTheme="minorEastAsia" w:cs="楷体" w:hint="eastAsia"/>
          <w:sz w:val="21"/>
          <w:szCs w:val="21"/>
        </w:rPr>
        <w:t>房间</w:t>
      </w:r>
      <w:r w:rsidR="00BA3DE5" w:rsidRPr="00F5356E">
        <w:rPr>
          <w:rFonts w:asciiTheme="minorEastAsia" w:eastAsiaTheme="minorEastAsia" w:hAnsiTheme="minorEastAsia" w:cs="楷体" w:hint="eastAsia"/>
          <w:sz w:val="21"/>
          <w:szCs w:val="21"/>
        </w:rPr>
        <w:t>内的</w:t>
      </w:r>
      <w:r w:rsidR="00BA3DE5" w:rsidRPr="00F5356E">
        <w:rPr>
          <w:rFonts w:asciiTheme="minorEastAsia" w:eastAsiaTheme="minorEastAsia" w:hAnsiTheme="minorEastAsia" w:cs="楷体"/>
          <w:sz w:val="21"/>
          <w:szCs w:val="21"/>
        </w:rPr>
        <w:t>总吸声量</w:t>
      </w:r>
      <w:r w:rsidRPr="00F5356E">
        <w:rPr>
          <w:rFonts w:asciiTheme="minorEastAsia" w:eastAsiaTheme="minorEastAsia" w:hAnsiTheme="minorEastAsia" w:cs="楷体" w:hint="eastAsia"/>
          <w:sz w:val="21"/>
          <w:szCs w:val="21"/>
        </w:rPr>
        <w:t>，由式</w:t>
      </w:r>
      <w:r w:rsidRPr="00F5356E">
        <w:rPr>
          <w:rFonts w:eastAsiaTheme="minorEastAsia" w:cs="Times New Roman"/>
          <w:sz w:val="21"/>
          <w:szCs w:val="21"/>
        </w:rPr>
        <w:t>(</w:t>
      </w:r>
      <w:r w:rsidR="00D92549" w:rsidRPr="00F5356E">
        <w:rPr>
          <w:rFonts w:eastAsiaTheme="minorEastAsia" w:cs="Times New Roman"/>
          <w:sz w:val="21"/>
          <w:szCs w:val="21"/>
        </w:rPr>
        <w:t>D</w:t>
      </w:r>
      <w:r w:rsidRPr="00F5356E">
        <w:rPr>
          <w:rFonts w:eastAsiaTheme="minorEastAsia" w:cs="Times New Roman"/>
          <w:sz w:val="21"/>
          <w:szCs w:val="21"/>
        </w:rPr>
        <w:t>.</w:t>
      </w:r>
      <w:r w:rsidR="006851A1" w:rsidRPr="00F5356E">
        <w:rPr>
          <w:rFonts w:eastAsiaTheme="minorEastAsia" w:cs="Times New Roman"/>
          <w:sz w:val="21"/>
          <w:szCs w:val="21"/>
        </w:rPr>
        <w:t>4</w:t>
      </w:r>
      <w:r w:rsidRPr="00F5356E">
        <w:rPr>
          <w:rFonts w:eastAsiaTheme="minorEastAsia" w:cs="Times New Roman"/>
          <w:sz w:val="21"/>
          <w:szCs w:val="21"/>
        </w:rPr>
        <w:t>)</w:t>
      </w:r>
      <w:r w:rsidRPr="00F5356E">
        <w:rPr>
          <w:rFonts w:asciiTheme="minorEastAsia" w:eastAsiaTheme="minorEastAsia" w:hAnsiTheme="minorEastAsia" w:hint="eastAsia"/>
          <w:sz w:val="21"/>
          <w:szCs w:val="21"/>
        </w:rPr>
        <w:t>计算得到</w:t>
      </w:r>
      <w:r w:rsidR="00D92549" w:rsidRPr="00F5356E">
        <w:rPr>
          <w:rFonts w:asciiTheme="minorEastAsia" w:eastAsiaTheme="minorEastAsia" w:hAnsiTheme="minorEastAsia" w:hint="eastAsia"/>
          <w:sz w:val="21"/>
          <w:szCs w:val="21"/>
        </w:rPr>
        <w:t>，单位为平方米。</w:t>
      </w:r>
    </w:p>
    <w:p w:rsidR="006851A1" w:rsidRPr="00F5356E" w:rsidRDefault="00651FD9" w:rsidP="006851A1">
      <w:pPr>
        <w:pStyle w:val="affff1"/>
        <w:widowControl/>
        <w:spacing w:after="200" w:line="276" w:lineRule="auto"/>
        <w:jc w:val="right"/>
        <w:rPr>
          <w:sz w:val="21"/>
          <w:szCs w:val="21"/>
        </w:rPr>
      </w:pPr>
      <w:r w:rsidRPr="00F5356E">
        <w:rPr>
          <w:position w:val="-32"/>
          <w:sz w:val="21"/>
          <w:szCs w:val="21"/>
        </w:rPr>
        <w:object w:dxaOrig="2380" w:dyaOrig="700">
          <v:shape id="_x0000_i1034" type="#_x0000_t75" style="width:118.75pt;height:34.95pt" o:ole="">
            <v:imagedata r:id="rId30" o:title=""/>
          </v:shape>
          <o:OLEObject Type="Embed" ProgID="Equation.DSMT4" ShapeID="_x0000_i1034" DrawAspect="Content" ObjectID="_1600849491" r:id="rId31"/>
        </w:object>
      </w:r>
      <w:r w:rsidR="006851A1" w:rsidRPr="00F5356E">
        <w:rPr>
          <w:rFonts w:hint="eastAsia"/>
          <w:sz w:val="21"/>
          <w:szCs w:val="21"/>
        </w:rPr>
        <w:t xml:space="preserve">         </w:t>
      </w:r>
      <w:r w:rsidR="006851A1" w:rsidRPr="00F5356E">
        <w:rPr>
          <w:sz w:val="21"/>
          <w:szCs w:val="21"/>
        </w:rPr>
        <w:t>(</w:t>
      </w:r>
      <w:r w:rsidR="006851A1" w:rsidRPr="00F5356E">
        <w:rPr>
          <w:rFonts w:hint="eastAsia"/>
          <w:sz w:val="21"/>
          <w:szCs w:val="21"/>
        </w:rPr>
        <w:t>D</w:t>
      </w:r>
      <w:r w:rsidR="006851A1" w:rsidRPr="00F5356E">
        <w:rPr>
          <w:sz w:val="21"/>
          <w:szCs w:val="21"/>
        </w:rPr>
        <w:t>.</w:t>
      </w:r>
      <w:r w:rsidR="006851A1" w:rsidRPr="00F5356E">
        <w:rPr>
          <w:rFonts w:hint="eastAsia"/>
          <w:sz w:val="21"/>
          <w:szCs w:val="21"/>
        </w:rPr>
        <w:t>3</w:t>
      </w:r>
      <w:r w:rsidR="006851A1" w:rsidRPr="00F5356E">
        <w:rPr>
          <w:sz w:val="21"/>
          <w:szCs w:val="21"/>
        </w:rPr>
        <w:t>)</w:t>
      </w:r>
    </w:p>
    <w:p w:rsidR="006851A1" w:rsidRPr="00F5356E" w:rsidRDefault="006851A1" w:rsidP="006851A1">
      <w:pPr>
        <w:pStyle w:val="affff"/>
        <w:ind w:firstLine="420"/>
        <w:rPr>
          <w:rFonts w:asciiTheme="minorEastAsia" w:eastAsiaTheme="minorEastAsia" w:hAnsiTheme="minorEastAsia" w:cs="楷体"/>
          <w:sz w:val="21"/>
          <w:szCs w:val="21"/>
        </w:rPr>
      </w:pPr>
      <w:r w:rsidRPr="00F5356E">
        <w:rPr>
          <w:rFonts w:asciiTheme="minorEastAsia" w:eastAsiaTheme="minorEastAsia" w:hAnsiTheme="minorEastAsia" w:cs="楷体" w:hint="eastAsia"/>
          <w:sz w:val="21"/>
          <w:szCs w:val="21"/>
        </w:rPr>
        <w:t>式中：</w:t>
      </w:r>
    </w:p>
    <w:p w:rsidR="006851A1" w:rsidRPr="00F5356E" w:rsidRDefault="006851A1" w:rsidP="006851A1">
      <w:pPr>
        <w:pStyle w:val="affff"/>
        <w:ind w:firstLine="420"/>
        <w:rPr>
          <w:rFonts w:asciiTheme="minorEastAsia" w:eastAsiaTheme="minorEastAsia" w:hAnsiTheme="minorEastAsia"/>
          <w:sz w:val="21"/>
          <w:szCs w:val="21"/>
        </w:rPr>
      </w:pPr>
      <w:r w:rsidRPr="00F5356E">
        <w:rPr>
          <w:rFonts w:hint="eastAsia"/>
          <w:sz w:val="21"/>
          <w:szCs w:val="21"/>
        </w:rPr>
        <w:t xml:space="preserve">  </w:t>
      </w:r>
      <w:r w:rsidR="00651FD9" w:rsidRPr="00651FD9">
        <w:rPr>
          <w:position w:val="-6"/>
          <w:sz w:val="21"/>
          <w:szCs w:val="21"/>
        </w:rPr>
        <w:object w:dxaOrig="220" w:dyaOrig="279">
          <v:shape id="_x0000_i1035" type="#_x0000_t75" style="width:11.3pt;height:13.95pt" o:ole="">
            <v:imagedata r:id="rId32" o:title=""/>
          </v:shape>
          <o:OLEObject Type="Embed" ProgID="Equation.DSMT4" ShapeID="_x0000_i1035" DrawAspect="Content" ObjectID="_1600849492" r:id="rId33"/>
        </w:object>
      </w:r>
      <w:r w:rsidRPr="00F5356E">
        <w:rPr>
          <w:sz w:val="21"/>
          <w:szCs w:val="21"/>
        </w:rPr>
        <w:t xml:space="preserve"> </w:t>
      </w:r>
      <w:r w:rsidRPr="00F5356E">
        <w:rPr>
          <w:rFonts w:hint="eastAsia"/>
          <w:sz w:val="21"/>
          <w:szCs w:val="21"/>
        </w:rPr>
        <w:t>——</w:t>
      </w:r>
      <w:r w:rsidRPr="00F5356E">
        <w:rPr>
          <w:rFonts w:asciiTheme="minorEastAsia" w:eastAsiaTheme="minorEastAsia" w:hAnsiTheme="minorEastAsia" w:cs="楷体" w:hint="eastAsia"/>
          <w:sz w:val="21"/>
          <w:szCs w:val="21"/>
        </w:rPr>
        <w:t>房间</w:t>
      </w:r>
      <w:r w:rsidR="00342843" w:rsidRPr="00F5356E">
        <w:rPr>
          <w:rFonts w:asciiTheme="minorEastAsia" w:eastAsiaTheme="minorEastAsia" w:hAnsiTheme="minorEastAsia" w:cs="楷体" w:hint="eastAsia"/>
          <w:sz w:val="21"/>
          <w:szCs w:val="21"/>
        </w:rPr>
        <w:t>朝向声源</w:t>
      </w:r>
      <w:r w:rsidR="00342843" w:rsidRPr="00F5356E">
        <w:rPr>
          <w:rFonts w:asciiTheme="minorEastAsia" w:eastAsiaTheme="minorEastAsia" w:hAnsiTheme="minorEastAsia" w:cs="楷体"/>
          <w:sz w:val="21"/>
          <w:szCs w:val="21"/>
        </w:rPr>
        <w:t>的外围护结构总面积</w:t>
      </w:r>
      <w:r w:rsidRPr="00F5356E">
        <w:rPr>
          <w:rFonts w:asciiTheme="minorEastAsia" w:eastAsiaTheme="minorEastAsia" w:hAnsiTheme="minorEastAsia" w:cs="楷体" w:hint="eastAsia"/>
          <w:sz w:val="21"/>
          <w:szCs w:val="21"/>
        </w:rPr>
        <w:t>，</w:t>
      </w:r>
      <w:r w:rsidR="00651FD9" w:rsidRPr="00F5356E">
        <w:rPr>
          <w:position w:val="-14"/>
          <w:sz w:val="21"/>
          <w:szCs w:val="21"/>
        </w:rPr>
        <w:object w:dxaOrig="940" w:dyaOrig="400">
          <v:shape id="_x0000_i1036" type="#_x0000_t75" style="width:47.3pt;height:21.5pt" o:ole="">
            <v:imagedata r:id="rId34" o:title=""/>
          </v:shape>
          <o:OLEObject Type="Embed" ProgID="Equation.DSMT4" ShapeID="_x0000_i1036" DrawAspect="Content" ObjectID="_1600849493" r:id="rId35"/>
        </w:object>
      </w:r>
      <w:r w:rsidR="00342843" w:rsidRPr="00F5356E">
        <w:rPr>
          <w:rFonts w:hint="eastAsia"/>
          <w:sz w:val="21"/>
          <w:szCs w:val="21"/>
        </w:rPr>
        <w:t>，</w:t>
      </w:r>
      <w:r w:rsidR="00342843" w:rsidRPr="00F5356E">
        <w:rPr>
          <w:rFonts w:asciiTheme="minorEastAsia" w:eastAsiaTheme="minorEastAsia" w:hAnsiTheme="minorEastAsia" w:cs="楷体" w:hint="eastAsia"/>
          <w:sz w:val="21"/>
          <w:szCs w:val="21"/>
        </w:rPr>
        <w:t>单位为平方米</w:t>
      </w:r>
      <w:r w:rsidRPr="00F5356E">
        <w:rPr>
          <w:rFonts w:asciiTheme="minorEastAsia" w:eastAsiaTheme="minorEastAsia" w:hAnsiTheme="minorEastAsia" w:hint="eastAsia"/>
          <w:sz w:val="21"/>
          <w:szCs w:val="21"/>
        </w:rPr>
        <w:t>；</w:t>
      </w:r>
    </w:p>
    <w:p w:rsidR="00342843" w:rsidRPr="00F5356E" w:rsidRDefault="00342843" w:rsidP="00342843">
      <w:pPr>
        <w:pStyle w:val="affff"/>
        <w:ind w:firstLine="420"/>
        <w:rPr>
          <w:rFonts w:asciiTheme="minorEastAsia" w:eastAsiaTheme="minorEastAsia" w:hAnsiTheme="minorEastAsia"/>
          <w:sz w:val="21"/>
          <w:szCs w:val="21"/>
        </w:rPr>
      </w:pPr>
      <w:r w:rsidRPr="00F5356E">
        <w:rPr>
          <w:rFonts w:hint="eastAsia"/>
          <w:sz w:val="21"/>
          <w:szCs w:val="21"/>
        </w:rPr>
        <w:t xml:space="preserve">  </w:t>
      </w:r>
      <w:r w:rsidRPr="00F5356E">
        <w:rPr>
          <w:position w:val="-12"/>
          <w:sz w:val="21"/>
          <w:szCs w:val="21"/>
        </w:rPr>
        <w:object w:dxaOrig="360" w:dyaOrig="360">
          <v:shape id="_x0000_i1037" type="#_x0000_t75" style="width:18.25pt;height:18.25pt" o:ole="">
            <v:imagedata r:id="rId36" o:title=""/>
          </v:shape>
          <o:OLEObject Type="Embed" ProgID="Equation.DSMT4" ShapeID="_x0000_i1037" DrawAspect="Content" ObjectID="_1600849494" r:id="rId37"/>
        </w:object>
      </w:r>
      <w:r w:rsidRPr="00F5356E">
        <w:rPr>
          <w:sz w:val="21"/>
          <w:szCs w:val="21"/>
        </w:rPr>
        <w:t xml:space="preserve"> </w:t>
      </w:r>
      <w:r w:rsidRPr="00F5356E">
        <w:rPr>
          <w:rFonts w:hint="eastAsia"/>
          <w:sz w:val="21"/>
          <w:szCs w:val="21"/>
        </w:rPr>
        <w:t>——</w:t>
      </w:r>
      <w:r w:rsidRPr="00F5356E">
        <w:rPr>
          <w:rFonts w:asciiTheme="minorEastAsia" w:eastAsiaTheme="minorEastAsia" w:hAnsiTheme="minorEastAsia" w:cs="楷体" w:hint="eastAsia"/>
          <w:sz w:val="21"/>
          <w:szCs w:val="21"/>
        </w:rPr>
        <w:t>房间朝向声源</w:t>
      </w:r>
      <w:r w:rsidRPr="00F5356E">
        <w:rPr>
          <w:rFonts w:asciiTheme="minorEastAsia" w:eastAsiaTheme="minorEastAsia" w:hAnsiTheme="minorEastAsia" w:cs="楷体"/>
          <w:sz w:val="21"/>
          <w:szCs w:val="21"/>
        </w:rPr>
        <w:t>的外围护结构</w:t>
      </w:r>
      <w:r w:rsidRPr="00F5356E">
        <w:rPr>
          <w:rFonts w:asciiTheme="minorEastAsia" w:eastAsiaTheme="minorEastAsia" w:hAnsiTheme="minorEastAsia" w:cs="楷体" w:hint="eastAsia"/>
          <w:sz w:val="21"/>
          <w:szCs w:val="21"/>
        </w:rPr>
        <w:t>上第</w:t>
      </w:r>
      <w:r w:rsidRPr="00F5356E">
        <w:rPr>
          <w:rFonts w:asciiTheme="minorEastAsia" w:eastAsiaTheme="minorEastAsia" w:hAnsiTheme="minorEastAsia" w:cs="楷体"/>
          <w:sz w:val="21"/>
          <w:szCs w:val="21"/>
        </w:rPr>
        <w:t>i个构件的隔声量</w:t>
      </w:r>
      <w:r w:rsidRPr="00F5356E">
        <w:rPr>
          <w:rFonts w:asciiTheme="minorEastAsia" w:eastAsiaTheme="minorEastAsia" w:hAnsiTheme="minorEastAsia" w:cs="楷体" w:hint="eastAsia"/>
          <w:sz w:val="21"/>
          <w:szCs w:val="21"/>
        </w:rPr>
        <w:t>，单位为分贝(</w:t>
      </w:r>
      <w:r w:rsidRPr="00F5356E">
        <w:rPr>
          <w:rFonts w:hint="eastAsia"/>
          <w:sz w:val="21"/>
          <w:szCs w:val="21"/>
        </w:rPr>
        <w:t>dB</w:t>
      </w:r>
      <w:r w:rsidRPr="00F5356E">
        <w:rPr>
          <w:rFonts w:asciiTheme="minorEastAsia" w:eastAsiaTheme="minorEastAsia" w:hAnsiTheme="minorEastAsia" w:cs="楷体" w:hint="eastAsia"/>
          <w:sz w:val="21"/>
          <w:szCs w:val="21"/>
        </w:rPr>
        <w:t>)</w:t>
      </w:r>
      <w:r w:rsidRPr="00F5356E">
        <w:rPr>
          <w:rFonts w:asciiTheme="minorEastAsia" w:eastAsiaTheme="minorEastAsia" w:hAnsiTheme="minorEastAsia" w:hint="eastAsia"/>
          <w:sz w:val="21"/>
          <w:szCs w:val="21"/>
        </w:rPr>
        <w:t>；</w:t>
      </w:r>
    </w:p>
    <w:p w:rsidR="006851A1" w:rsidRPr="00F5356E" w:rsidRDefault="00342843" w:rsidP="00342843">
      <w:pPr>
        <w:pStyle w:val="affff"/>
        <w:ind w:firstLine="420"/>
        <w:rPr>
          <w:sz w:val="21"/>
          <w:szCs w:val="21"/>
        </w:rPr>
      </w:pPr>
      <w:r w:rsidRPr="00F5356E">
        <w:rPr>
          <w:rFonts w:hint="eastAsia"/>
          <w:sz w:val="21"/>
          <w:szCs w:val="21"/>
        </w:rPr>
        <w:t xml:space="preserve">  </w:t>
      </w:r>
      <w:r w:rsidR="00651FD9" w:rsidRPr="00651FD9">
        <w:rPr>
          <w:position w:val="-12"/>
          <w:sz w:val="21"/>
          <w:szCs w:val="21"/>
        </w:rPr>
        <w:object w:dxaOrig="240" w:dyaOrig="360">
          <v:shape id="_x0000_i1038" type="#_x0000_t75" style="width:12.35pt;height:18.25pt" o:ole="">
            <v:imagedata r:id="rId38" o:title=""/>
          </v:shape>
          <o:OLEObject Type="Embed" ProgID="Equation.DSMT4" ShapeID="_x0000_i1038" DrawAspect="Content" ObjectID="_1600849495" r:id="rId39"/>
        </w:object>
      </w:r>
      <w:r w:rsidRPr="00F5356E">
        <w:rPr>
          <w:sz w:val="21"/>
          <w:szCs w:val="21"/>
        </w:rPr>
        <w:t xml:space="preserve"> </w:t>
      </w:r>
      <w:r w:rsidRPr="00F5356E">
        <w:rPr>
          <w:rFonts w:hint="eastAsia"/>
          <w:sz w:val="21"/>
          <w:szCs w:val="21"/>
        </w:rPr>
        <w:t>——</w:t>
      </w:r>
      <w:r w:rsidRPr="00F5356E">
        <w:rPr>
          <w:rFonts w:asciiTheme="minorEastAsia" w:eastAsiaTheme="minorEastAsia" w:hAnsiTheme="minorEastAsia" w:cs="楷体" w:hint="eastAsia"/>
          <w:sz w:val="21"/>
          <w:szCs w:val="21"/>
        </w:rPr>
        <w:t>房间朝向声源</w:t>
      </w:r>
      <w:r w:rsidRPr="00F5356E">
        <w:rPr>
          <w:rFonts w:asciiTheme="minorEastAsia" w:eastAsiaTheme="minorEastAsia" w:hAnsiTheme="minorEastAsia" w:cs="楷体"/>
          <w:sz w:val="21"/>
          <w:szCs w:val="21"/>
        </w:rPr>
        <w:t>的外围护结构</w:t>
      </w:r>
      <w:r w:rsidRPr="00F5356E">
        <w:rPr>
          <w:rFonts w:asciiTheme="minorEastAsia" w:eastAsiaTheme="minorEastAsia" w:hAnsiTheme="minorEastAsia" w:cs="楷体" w:hint="eastAsia"/>
          <w:sz w:val="21"/>
          <w:szCs w:val="21"/>
        </w:rPr>
        <w:t>上第</w:t>
      </w:r>
      <w:r w:rsidRPr="00F5356E">
        <w:rPr>
          <w:rFonts w:asciiTheme="minorEastAsia" w:eastAsiaTheme="minorEastAsia" w:hAnsiTheme="minorEastAsia" w:cs="楷体"/>
          <w:sz w:val="21"/>
          <w:szCs w:val="21"/>
        </w:rPr>
        <w:t>i个构件的面积</w:t>
      </w:r>
      <w:r w:rsidRPr="00F5356E">
        <w:rPr>
          <w:rFonts w:asciiTheme="minorEastAsia" w:eastAsiaTheme="minorEastAsia" w:hAnsiTheme="minorEastAsia" w:cs="楷体" w:hint="eastAsia"/>
          <w:sz w:val="21"/>
          <w:szCs w:val="21"/>
        </w:rPr>
        <w:t>，单位为平方米</w:t>
      </w:r>
      <w:r w:rsidRPr="00F5356E">
        <w:rPr>
          <w:rFonts w:asciiTheme="minorEastAsia" w:eastAsiaTheme="minorEastAsia" w:hAnsiTheme="minorEastAsia" w:hint="eastAsia"/>
          <w:sz w:val="21"/>
          <w:szCs w:val="21"/>
        </w:rPr>
        <w:t>。</w:t>
      </w:r>
    </w:p>
    <w:p w:rsidR="00FC2BC4" w:rsidRPr="00F5356E" w:rsidRDefault="00ED10AC" w:rsidP="00FC2BC4">
      <w:pPr>
        <w:pStyle w:val="affff1"/>
        <w:widowControl/>
        <w:spacing w:after="200" w:line="276" w:lineRule="auto"/>
        <w:ind w:left="2520"/>
        <w:rPr>
          <w:sz w:val="21"/>
          <w:szCs w:val="21"/>
        </w:rPr>
      </w:pPr>
      <w:r w:rsidRPr="00F5356E">
        <w:rPr>
          <w:position w:val="-6"/>
          <w:sz w:val="21"/>
          <w:szCs w:val="21"/>
        </w:rPr>
        <w:object w:dxaOrig="780" w:dyaOrig="279">
          <v:shape id="_x0000_i1039" type="#_x0000_t75" style="width:39.2pt;height:14.5pt" o:ole="">
            <v:imagedata r:id="rId40" o:title=""/>
          </v:shape>
          <o:OLEObject Type="Embed" ProgID="Equation.DSMT4" ShapeID="_x0000_i1039" DrawAspect="Content" ObjectID="_1600849496" r:id="rId41"/>
        </w:object>
      </w:r>
      <w:r w:rsidR="00B44754" w:rsidRPr="00F5356E">
        <w:rPr>
          <w:rFonts w:hint="eastAsia"/>
          <w:sz w:val="21"/>
          <w:szCs w:val="21"/>
        </w:rPr>
        <w:t xml:space="preserve">             </w:t>
      </w:r>
      <w:r w:rsidR="00B44754" w:rsidRPr="00F5356E">
        <w:rPr>
          <w:sz w:val="21"/>
          <w:szCs w:val="21"/>
        </w:rPr>
        <w:t>(</w:t>
      </w:r>
      <w:r w:rsidR="00B44754" w:rsidRPr="00F5356E">
        <w:rPr>
          <w:rFonts w:hint="eastAsia"/>
          <w:sz w:val="21"/>
          <w:szCs w:val="21"/>
        </w:rPr>
        <w:t>D</w:t>
      </w:r>
      <w:r w:rsidR="00FC2BC4" w:rsidRPr="00F5356E">
        <w:rPr>
          <w:sz w:val="21"/>
          <w:szCs w:val="21"/>
        </w:rPr>
        <w:t>.</w:t>
      </w:r>
      <w:r w:rsidR="006851A1" w:rsidRPr="00F5356E">
        <w:rPr>
          <w:sz w:val="21"/>
          <w:szCs w:val="21"/>
        </w:rPr>
        <w:t>4</w:t>
      </w:r>
      <w:r w:rsidR="00FC2BC4" w:rsidRPr="00F5356E">
        <w:rPr>
          <w:sz w:val="21"/>
          <w:szCs w:val="21"/>
        </w:rPr>
        <w:t>)</w:t>
      </w:r>
    </w:p>
    <w:p w:rsidR="00FC2BC4" w:rsidRPr="00F5356E" w:rsidRDefault="00FC2BC4" w:rsidP="00FC2BC4">
      <w:pPr>
        <w:pStyle w:val="affff"/>
        <w:ind w:firstLine="420"/>
        <w:rPr>
          <w:rFonts w:asciiTheme="minorEastAsia" w:eastAsiaTheme="minorEastAsia" w:hAnsiTheme="minorEastAsia" w:cs="楷体"/>
          <w:sz w:val="21"/>
          <w:szCs w:val="21"/>
        </w:rPr>
      </w:pPr>
      <w:r w:rsidRPr="00F5356E">
        <w:rPr>
          <w:rFonts w:asciiTheme="minorEastAsia" w:eastAsiaTheme="minorEastAsia" w:hAnsiTheme="minorEastAsia" w:cs="楷体" w:hint="eastAsia"/>
          <w:sz w:val="21"/>
          <w:szCs w:val="21"/>
        </w:rPr>
        <w:t>式中：</w:t>
      </w:r>
    </w:p>
    <w:p w:rsidR="00FC2BC4" w:rsidRPr="00F5356E" w:rsidRDefault="00FC2BC4" w:rsidP="00FC2BC4">
      <w:pPr>
        <w:pStyle w:val="affff"/>
        <w:ind w:firstLine="420"/>
        <w:rPr>
          <w:rFonts w:asciiTheme="minorEastAsia" w:eastAsiaTheme="minorEastAsia" w:hAnsiTheme="minorEastAsia"/>
          <w:sz w:val="21"/>
          <w:szCs w:val="21"/>
        </w:rPr>
      </w:pPr>
      <w:r w:rsidRPr="00F5356E">
        <w:rPr>
          <w:rFonts w:hint="eastAsia"/>
          <w:sz w:val="21"/>
          <w:szCs w:val="21"/>
        </w:rPr>
        <w:t xml:space="preserve">  </w:t>
      </w:r>
      <w:r w:rsidR="00ED10AC" w:rsidRPr="00F5356E">
        <w:rPr>
          <w:position w:val="-6"/>
          <w:sz w:val="21"/>
          <w:szCs w:val="21"/>
        </w:rPr>
        <w:object w:dxaOrig="240" w:dyaOrig="260">
          <v:shape id="_x0000_i1040" type="#_x0000_t75" style="width:11.8pt;height:14.5pt" o:ole="">
            <v:imagedata r:id="rId42" o:title=""/>
          </v:shape>
          <o:OLEObject Type="Embed" ProgID="Equation.DSMT4" ShapeID="_x0000_i1040" DrawAspect="Content" ObjectID="_1600849497" r:id="rId43"/>
        </w:object>
      </w:r>
      <w:r w:rsidR="00B44754" w:rsidRPr="00F5356E">
        <w:rPr>
          <w:sz w:val="21"/>
          <w:szCs w:val="21"/>
        </w:rPr>
        <w:t xml:space="preserve"> </w:t>
      </w:r>
      <w:r w:rsidRPr="00F5356E">
        <w:rPr>
          <w:rFonts w:hint="eastAsia"/>
          <w:sz w:val="21"/>
          <w:szCs w:val="21"/>
        </w:rPr>
        <w:t>——</w:t>
      </w:r>
      <w:r w:rsidR="00ED10AC" w:rsidRPr="00F5356E">
        <w:rPr>
          <w:rFonts w:asciiTheme="minorEastAsia" w:eastAsiaTheme="minorEastAsia" w:hAnsiTheme="minorEastAsia" w:cs="楷体" w:hint="eastAsia"/>
          <w:sz w:val="21"/>
          <w:szCs w:val="21"/>
        </w:rPr>
        <w:t>房间内</w:t>
      </w:r>
      <w:r w:rsidR="00ED10AC" w:rsidRPr="00F5356E">
        <w:rPr>
          <w:rFonts w:asciiTheme="minorEastAsia" w:eastAsiaTheme="minorEastAsia" w:hAnsiTheme="minorEastAsia" w:cs="楷体"/>
          <w:sz w:val="21"/>
          <w:szCs w:val="21"/>
        </w:rPr>
        <w:t>表面的平均</w:t>
      </w:r>
      <w:r w:rsidRPr="00F5356E">
        <w:rPr>
          <w:rFonts w:asciiTheme="minorEastAsia" w:eastAsiaTheme="minorEastAsia" w:hAnsiTheme="minorEastAsia" w:cs="楷体" w:hint="eastAsia"/>
          <w:sz w:val="21"/>
          <w:szCs w:val="21"/>
        </w:rPr>
        <w:t>吸声系数</w:t>
      </w:r>
      <w:r w:rsidR="00ED10AC" w:rsidRPr="00F5356E">
        <w:rPr>
          <w:rFonts w:asciiTheme="minorEastAsia" w:eastAsiaTheme="minorEastAsia" w:hAnsiTheme="minorEastAsia" w:cs="楷体" w:hint="eastAsia"/>
          <w:sz w:val="21"/>
          <w:szCs w:val="21"/>
        </w:rPr>
        <w:t>，可由</w:t>
      </w:r>
      <w:r w:rsidR="00ED10AC" w:rsidRPr="00F5356E">
        <w:rPr>
          <w:rFonts w:asciiTheme="minorEastAsia" w:eastAsiaTheme="minorEastAsia" w:hAnsiTheme="minorEastAsia" w:cs="楷体"/>
          <w:sz w:val="21"/>
          <w:szCs w:val="21"/>
        </w:rPr>
        <w:t>式</w:t>
      </w:r>
      <w:r w:rsidR="00ED10AC" w:rsidRPr="00F5356E">
        <w:rPr>
          <w:rFonts w:eastAsiaTheme="minorEastAsia" w:cs="Times New Roman"/>
          <w:sz w:val="21"/>
          <w:szCs w:val="21"/>
        </w:rPr>
        <w:t>(D.</w:t>
      </w:r>
      <w:r w:rsidR="00342843" w:rsidRPr="00F5356E">
        <w:rPr>
          <w:rFonts w:eastAsiaTheme="minorEastAsia" w:cs="Times New Roman"/>
          <w:sz w:val="21"/>
          <w:szCs w:val="21"/>
        </w:rPr>
        <w:t>5</w:t>
      </w:r>
      <w:r w:rsidR="00ED10AC" w:rsidRPr="00F5356E">
        <w:rPr>
          <w:rFonts w:eastAsiaTheme="minorEastAsia" w:cs="Times New Roman"/>
          <w:sz w:val="21"/>
          <w:szCs w:val="21"/>
        </w:rPr>
        <w:t>)</w:t>
      </w:r>
      <w:r w:rsidR="00ED10AC" w:rsidRPr="00F5356E">
        <w:rPr>
          <w:rFonts w:asciiTheme="minorEastAsia" w:eastAsiaTheme="minorEastAsia" w:hAnsiTheme="minorEastAsia" w:cs="楷体" w:hint="eastAsia"/>
          <w:sz w:val="21"/>
          <w:szCs w:val="21"/>
        </w:rPr>
        <w:t>计算</w:t>
      </w:r>
      <w:r w:rsidR="00B44754" w:rsidRPr="00F5356E">
        <w:rPr>
          <w:rFonts w:asciiTheme="minorEastAsia" w:eastAsiaTheme="minorEastAsia" w:hAnsiTheme="minorEastAsia" w:cs="楷体" w:hint="eastAsia"/>
          <w:sz w:val="21"/>
          <w:szCs w:val="21"/>
        </w:rPr>
        <w:t>，无量纲数</w:t>
      </w:r>
      <w:r w:rsidRPr="00F5356E">
        <w:rPr>
          <w:rFonts w:asciiTheme="minorEastAsia" w:eastAsiaTheme="minorEastAsia" w:hAnsiTheme="minorEastAsia" w:hint="eastAsia"/>
          <w:sz w:val="21"/>
          <w:szCs w:val="21"/>
        </w:rPr>
        <w:t>；</w:t>
      </w:r>
    </w:p>
    <w:p w:rsidR="00ED10AC" w:rsidRPr="00F5356E" w:rsidRDefault="00342843" w:rsidP="00ED10AC">
      <w:pPr>
        <w:pStyle w:val="affff1"/>
        <w:widowControl/>
        <w:wordWrap w:val="0"/>
        <w:spacing w:after="200" w:line="276" w:lineRule="auto"/>
        <w:jc w:val="right"/>
        <w:rPr>
          <w:sz w:val="21"/>
          <w:szCs w:val="21"/>
        </w:rPr>
      </w:pPr>
      <w:r w:rsidRPr="00F5356E">
        <w:rPr>
          <w:position w:val="-24"/>
          <w:sz w:val="21"/>
          <w:szCs w:val="21"/>
        </w:rPr>
        <w:object w:dxaOrig="1200" w:dyaOrig="680">
          <v:shape id="_x0000_i1041" type="#_x0000_t75" style="width:58.05pt;height:36pt" o:ole="">
            <v:imagedata r:id="rId44" o:title=""/>
          </v:shape>
          <o:OLEObject Type="Embed" ProgID="Equation.DSMT4" ShapeID="_x0000_i1041" DrawAspect="Content" ObjectID="_1600849498" r:id="rId45"/>
        </w:object>
      </w:r>
      <w:r w:rsidR="00ED10AC" w:rsidRPr="00F5356E">
        <w:rPr>
          <w:sz w:val="21"/>
          <w:szCs w:val="21"/>
        </w:rPr>
        <w:t xml:space="preserve">               (</w:t>
      </w:r>
      <w:r w:rsidR="00ED10AC" w:rsidRPr="00F5356E">
        <w:rPr>
          <w:rFonts w:hint="eastAsia"/>
          <w:sz w:val="21"/>
          <w:szCs w:val="21"/>
        </w:rPr>
        <w:t>D</w:t>
      </w:r>
      <w:r w:rsidR="00ED10AC" w:rsidRPr="00F5356E">
        <w:rPr>
          <w:sz w:val="21"/>
          <w:szCs w:val="21"/>
        </w:rPr>
        <w:t>.</w:t>
      </w:r>
      <w:r w:rsidRPr="00F5356E">
        <w:rPr>
          <w:sz w:val="21"/>
          <w:szCs w:val="21"/>
        </w:rPr>
        <w:t>5</w:t>
      </w:r>
      <w:r w:rsidR="00ED10AC" w:rsidRPr="00F5356E">
        <w:rPr>
          <w:sz w:val="21"/>
          <w:szCs w:val="21"/>
        </w:rPr>
        <w:t>)</w:t>
      </w:r>
    </w:p>
    <w:p w:rsidR="00ED10AC" w:rsidRPr="00F5356E" w:rsidRDefault="00ED10AC" w:rsidP="00ED10AC">
      <w:pPr>
        <w:pStyle w:val="affff"/>
        <w:ind w:firstLine="420"/>
        <w:rPr>
          <w:rFonts w:asciiTheme="minorEastAsia" w:eastAsiaTheme="minorEastAsia" w:hAnsiTheme="minorEastAsia" w:cs="楷体"/>
          <w:sz w:val="21"/>
          <w:szCs w:val="21"/>
        </w:rPr>
      </w:pPr>
      <w:r w:rsidRPr="00F5356E">
        <w:rPr>
          <w:rFonts w:asciiTheme="minorEastAsia" w:eastAsiaTheme="minorEastAsia" w:hAnsiTheme="minorEastAsia" w:cs="楷体" w:hint="eastAsia"/>
          <w:sz w:val="21"/>
          <w:szCs w:val="21"/>
        </w:rPr>
        <w:t>式中：</w:t>
      </w:r>
    </w:p>
    <w:p w:rsidR="00ED10AC" w:rsidRPr="00F5356E" w:rsidRDefault="00ED10AC" w:rsidP="00ED10AC">
      <w:pPr>
        <w:pStyle w:val="affff"/>
        <w:ind w:firstLine="420"/>
        <w:rPr>
          <w:rFonts w:asciiTheme="minorEastAsia" w:eastAsiaTheme="minorEastAsia" w:hAnsiTheme="minorEastAsia"/>
          <w:sz w:val="21"/>
          <w:szCs w:val="21"/>
        </w:rPr>
      </w:pPr>
      <w:r w:rsidRPr="00F5356E">
        <w:rPr>
          <w:rFonts w:hint="eastAsia"/>
          <w:sz w:val="21"/>
          <w:szCs w:val="21"/>
        </w:rPr>
        <w:t xml:space="preserve">  </w:t>
      </w:r>
      <w:r w:rsidRPr="00F5356E">
        <w:rPr>
          <w:position w:val="-12"/>
          <w:sz w:val="21"/>
          <w:szCs w:val="21"/>
        </w:rPr>
        <w:object w:dxaOrig="258" w:dyaOrig="365">
          <v:shape id="_x0000_i1042" type="#_x0000_t75" style="width:15.05pt;height:21.5pt" o:ole="">
            <v:imagedata r:id="rId46" o:title=""/>
          </v:shape>
          <o:OLEObject Type="Embed" ProgID="Equation.DSMT4" ShapeID="_x0000_i1042" DrawAspect="Content" ObjectID="_1600849499" r:id="rId47"/>
        </w:object>
      </w:r>
      <w:r w:rsidRPr="00F5356E">
        <w:rPr>
          <w:sz w:val="21"/>
          <w:szCs w:val="21"/>
        </w:rPr>
        <w:t xml:space="preserve"> </w:t>
      </w:r>
      <w:r w:rsidRPr="00F5356E">
        <w:rPr>
          <w:rFonts w:hint="eastAsia"/>
          <w:sz w:val="21"/>
          <w:szCs w:val="21"/>
        </w:rPr>
        <w:t>——</w:t>
      </w:r>
      <w:r w:rsidRPr="00F5356E">
        <w:rPr>
          <w:rFonts w:asciiTheme="minorEastAsia" w:eastAsiaTheme="minorEastAsia" w:hAnsiTheme="minorEastAsia" w:cs="楷体" w:hint="eastAsia"/>
          <w:sz w:val="21"/>
          <w:szCs w:val="21"/>
        </w:rPr>
        <w:t>房间内第i个表面的吸声系数，无量纲数</w:t>
      </w:r>
      <w:r w:rsidRPr="00F5356E">
        <w:rPr>
          <w:rFonts w:asciiTheme="minorEastAsia" w:eastAsiaTheme="minorEastAsia" w:hAnsiTheme="minorEastAsia" w:hint="eastAsia"/>
          <w:sz w:val="21"/>
          <w:szCs w:val="21"/>
        </w:rPr>
        <w:t>；</w:t>
      </w:r>
    </w:p>
    <w:p w:rsidR="00ED10AC" w:rsidRPr="00F5356E" w:rsidRDefault="00ED10AC" w:rsidP="00ED10AC">
      <w:pPr>
        <w:pStyle w:val="affff"/>
        <w:ind w:firstLine="420"/>
        <w:rPr>
          <w:rFonts w:asciiTheme="minorEastAsia" w:eastAsiaTheme="minorEastAsia" w:hAnsiTheme="minorEastAsia"/>
          <w:sz w:val="21"/>
          <w:szCs w:val="21"/>
        </w:rPr>
      </w:pPr>
      <w:r w:rsidRPr="00F5356E">
        <w:rPr>
          <w:rFonts w:asciiTheme="minorEastAsia" w:eastAsiaTheme="minorEastAsia" w:hAnsiTheme="minorEastAsia" w:cs="楷体" w:hint="eastAsia"/>
          <w:sz w:val="21"/>
          <w:szCs w:val="21"/>
        </w:rPr>
        <w:t xml:space="preserve">  </w:t>
      </w:r>
      <w:r w:rsidRPr="00F5356E">
        <w:rPr>
          <w:rFonts w:asciiTheme="minorEastAsia" w:eastAsiaTheme="minorEastAsia" w:hAnsiTheme="minorEastAsia" w:cs="楷体"/>
          <w:position w:val="-12"/>
          <w:sz w:val="21"/>
          <w:szCs w:val="21"/>
        </w:rPr>
        <w:object w:dxaOrig="236" w:dyaOrig="365">
          <v:shape id="_x0000_i1043" type="#_x0000_t75" style="width:15.05pt;height:21.5pt" o:ole="">
            <v:imagedata r:id="rId48" o:title=""/>
          </v:shape>
          <o:OLEObject Type="Embed" ProgID="Equation.DSMT4" ShapeID="_x0000_i1043" DrawAspect="Content" ObjectID="_1600849500" r:id="rId49"/>
        </w:object>
      </w:r>
      <w:r w:rsidRPr="00F5356E">
        <w:rPr>
          <w:rFonts w:asciiTheme="minorEastAsia" w:eastAsiaTheme="minorEastAsia" w:hAnsiTheme="minorEastAsia" w:cs="楷体"/>
          <w:sz w:val="21"/>
          <w:szCs w:val="21"/>
        </w:rPr>
        <w:t xml:space="preserve"> </w:t>
      </w:r>
      <w:r w:rsidRPr="00F5356E">
        <w:rPr>
          <w:rFonts w:hint="eastAsia"/>
          <w:sz w:val="21"/>
          <w:szCs w:val="21"/>
        </w:rPr>
        <w:t>——</w:t>
      </w:r>
      <w:r w:rsidRPr="00F5356E">
        <w:rPr>
          <w:rFonts w:asciiTheme="minorEastAsia" w:eastAsiaTheme="minorEastAsia" w:hAnsiTheme="minorEastAsia" w:cs="楷体" w:hint="eastAsia"/>
          <w:sz w:val="21"/>
          <w:szCs w:val="21"/>
        </w:rPr>
        <w:t>房间内第i个表面的表面积，单位为平方米</w:t>
      </w:r>
      <w:r w:rsidRPr="00F5356E">
        <w:rPr>
          <w:rFonts w:asciiTheme="minorEastAsia" w:eastAsiaTheme="minorEastAsia" w:hAnsiTheme="minorEastAsia" w:hint="eastAsia"/>
          <w:sz w:val="21"/>
          <w:szCs w:val="21"/>
        </w:rPr>
        <w:t>。</w:t>
      </w:r>
    </w:p>
    <w:p w:rsidR="00FC2BC4" w:rsidRPr="00F5356E" w:rsidRDefault="00342843" w:rsidP="00342843">
      <w:pPr>
        <w:pStyle w:val="affff"/>
        <w:ind w:firstLineChars="0" w:firstLine="0"/>
        <w:rPr>
          <w:rFonts w:asciiTheme="minorEastAsia" w:eastAsiaTheme="minorEastAsia" w:hAnsiTheme="minorEastAsia"/>
          <w:sz w:val="21"/>
          <w:szCs w:val="21"/>
        </w:rPr>
      </w:pPr>
      <w:r w:rsidRPr="00F5356E">
        <w:rPr>
          <w:rFonts w:eastAsiaTheme="minorEastAsia" w:cs="Times New Roman" w:hint="eastAsia"/>
          <w:b/>
          <w:sz w:val="21"/>
          <w:szCs w:val="21"/>
        </w:rPr>
        <w:t>D.0.</w:t>
      </w:r>
      <w:r w:rsidRPr="00F5356E">
        <w:rPr>
          <w:rFonts w:eastAsiaTheme="minorEastAsia" w:cs="Times New Roman"/>
          <w:b/>
          <w:sz w:val="21"/>
          <w:szCs w:val="21"/>
        </w:rPr>
        <w:t xml:space="preserve">3 </w:t>
      </w:r>
      <w:r w:rsidR="00B91863" w:rsidRPr="00F5356E">
        <w:rPr>
          <w:rFonts w:asciiTheme="minorEastAsia" w:eastAsiaTheme="minorEastAsia" w:hAnsiTheme="minorEastAsia" w:hint="eastAsia"/>
          <w:sz w:val="21"/>
          <w:szCs w:val="21"/>
        </w:rPr>
        <w:t>室</w:t>
      </w:r>
      <w:r w:rsidRPr="00F5356E">
        <w:rPr>
          <w:rFonts w:asciiTheme="minorEastAsia" w:eastAsiaTheme="minorEastAsia" w:hAnsiTheme="minorEastAsia" w:hint="eastAsia"/>
          <w:sz w:val="21"/>
          <w:szCs w:val="21"/>
        </w:rPr>
        <w:t>内存在噪声源时产生</w:t>
      </w:r>
      <w:r w:rsidRPr="00F5356E">
        <w:rPr>
          <w:rFonts w:asciiTheme="minorEastAsia" w:eastAsiaTheme="minorEastAsia" w:hAnsiTheme="minorEastAsia"/>
          <w:sz w:val="21"/>
          <w:szCs w:val="21"/>
        </w:rPr>
        <w:t>的室内</w:t>
      </w:r>
      <w:r w:rsidR="00FC2BC4" w:rsidRPr="00F5356E">
        <w:rPr>
          <w:rFonts w:asciiTheme="minorEastAsia" w:eastAsiaTheme="minorEastAsia" w:hAnsiTheme="minorEastAsia" w:hint="eastAsia"/>
          <w:sz w:val="21"/>
          <w:szCs w:val="21"/>
        </w:rPr>
        <w:t>噪声计算</w:t>
      </w:r>
    </w:p>
    <w:p w:rsidR="00FC2BC4" w:rsidRPr="00F5356E" w:rsidRDefault="00FC2BC4" w:rsidP="00FC2BC4">
      <w:pPr>
        <w:pStyle w:val="affff"/>
        <w:ind w:firstLine="420"/>
        <w:rPr>
          <w:rFonts w:asciiTheme="minorEastAsia" w:eastAsiaTheme="minorEastAsia" w:hAnsiTheme="minorEastAsia"/>
          <w:sz w:val="21"/>
          <w:szCs w:val="21"/>
        </w:rPr>
      </w:pPr>
      <w:r w:rsidRPr="00F5356E">
        <w:rPr>
          <w:rFonts w:asciiTheme="minorEastAsia" w:eastAsiaTheme="minorEastAsia" w:hAnsiTheme="minorEastAsia" w:cs="楷体" w:hint="eastAsia"/>
          <w:sz w:val="21"/>
          <w:szCs w:val="21"/>
        </w:rPr>
        <w:t>当室内存在噪声源时，需予以考虑，其产生的噪声可按式</w:t>
      </w:r>
      <w:r w:rsidRPr="00F5356E">
        <w:rPr>
          <w:rFonts w:eastAsiaTheme="minorEastAsia" w:cs="Times New Roman"/>
          <w:sz w:val="21"/>
          <w:szCs w:val="21"/>
        </w:rPr>
        <w:t>(</w:t>
      </w:r>
      <w:r w:rsidR="00B91863" w:rsidRPr="00F5356E">
        <w:rPr>
          <w:rFonts w:eastAsiaTheme="minorEastAsia" w:cs="Times New Roman"/>
          <w:sz w:val="21"/>
          <w:szCs w:val="21"/>
        </w:rPr>
        <w:t>D</w:t>
      </w:r>
      <w:r w:rsidRPr="00F5356E">
        <w:rPr>
          <w:rFonts w:eastAsiaTheme="minorEastAsia" w:cs="Times New Roman"/>
          <w:sz w:val="21"/>
          <w:szCs w:val="21"/>
        </w:rPr>
        <w:t>.5)</w:t>
      </w:r>
      <w:r w:rsidRPr="00F5356E">
        <w:rPr>
          <w:rFonts w:asciiTheme="minorEastAsia" w:eastAsiaTheme="minorEastAsia" w:hAnsiTheme="minorEastAsia" w:hint="eastAsia"/>
          <w:sz w:val="21"/>
          <w:szCs w:val="21"/>
        </w:rPr>
        <w:t>计算：</w:t>
      </w:r>
    </w:p>
    <w:p w:rsidR="00FC2BC4" w:rsidRPr="00F5356E" w:rsidRDefault="00511B07" w:rsidP="00B91863">
      <w:pPr>
        <w:pStyle w:val="affff"/>
        <w:wordWrap w:val="0"/>
        <w:ind w:firstLine="420"/>
        <w:jc w:val="right"/>
        <w:rPr>
          <w:rFonts w:eastAsia="宋体"/>
          <w:sz w:val="21"/>
          <w:szCs w:val="21"/>
        </w:rPr>
      </w:pPr>
      <w:r w:rsidRPr="00F5356E">
        <w:rPr>
          <w:rFonts w:eastAsia="宋体"/>
          <w:position w:val="-28"/>
          <w:sz w:val="21"/>
          <w:szCs w:val="21"/>
        </w:rPr>
        <w:object w:dxaOrig="3180" w:dyaOrig="760">
          <v:shape id="_x0000_i1044" type="#_x0000_t75" style="width:159.05pt;height:37.6pt" o:ole="">
            <v:imagedata r:id="rId50" o:title=""/>
          </v:shape>
          <o:OLEObject Type="Embed" ProgID="Equation.DSMT4" ShapeID="_x0000_i1044" DrawAspect="Content" ObjectID="_1600849501" r:id="rId51"/>
        </w:object>
      </w:r>
      <w:r w:rsidR="004B696C" w:rsidRPr="00F5356E">
        <w:rPr>
          <w:rFonts w:eastAsia="宋体" w:hint="eastAsia"/>
          <w:sz w:val="21"/>
          <w:szCs w:val="21"/>
        </w:rPr>
        <w:t xml:space="preserve">   </w:t>
      </w:r>
      <w:r w:rsidR="00B91863" w:rsidRPr="00F5356E">
        <w:rPr>
          <w:rFonts w:eastAsia="宋体" w:hint="eastAsia"/>
          <w:sz w:val="21"/>
          <w:szCs w:val="21"/>
        </w:rPr>
        <w:t xml:space="preserve"> </w:t>
      </w:r>
      <w:r w:rsidR="00FC2BC4" w:rsidRPr="00F5356E">
        <w:rPr>
          <w:rFonts w:eastAsia="宋体"/>
          <w:sz w:val="21"/>
          <w:szCs w:val="21"/>
        </w:rPr>
        <w:t>(</w:t>
      </w:r>
      <w:r w:rsidR="00B91863" w:rsidRPr="00F5356E">
        <w:rPr>
          <w:rFonts w:eastAsia="宋体" w:hint="eastAsia"/>
          <w:sz w:val="21"/>
          <w:szCs w:val="21"/>
        </w:rPr>
        <w:t>D</w:t>
      </w:r>
      <w:r w:rsidR="00FC2BC4" w:rsidRPr="00F5356E">
        <w:rPr>
          <w:rFonts w:eastAsia="宋体"/>
          <w:sz w:val="21"/>
          <w:szCs w:val="21"/>
        </w:rPr>
        <w:t>.</w:t>
      </w:r>
      <w:r w:rsidR="00FC2BC4" w:rsidRPr="00F5356E">
        <w:rPr>
          <w:rFonts w:eastAsia="宋体" w:hint="eastAsia"/>
          <w:sz w:val="21"/>
          <w:szCs w:val="21"/>
        </w:rPr>
        <w:t>5</w:t>
      </w:r>
      <w:r w:rsidR="00FC2BC4" w:rsidRPr="00F5356E">
        <w:rPr>
          <w:rFonts w:eastAsia="宋体"/>
          <w:sz w:val="21"/>
          <w:szCs w:val="21"/>
        </w:rPr>
        <w:t>)</w:t>
      </w:r>
    </w:p>
    <w:p w:rsidR="00FC2BC4" w:rsidRPr="00F5356E" w:rsidRDefault="00FC2BC4" w:rsidP="00FC2BC4">
      <w:pPr>
        <w:pStyle w:val="affff"/>
        <w:ind w:firstLine="420"/>
        <w:rPr>
          <w:rFonts w:asciiTheme="minorEastAsia" w:eastAsiaTheme="minorEastAsia" w:hAnsiTheme="minorEastAsia" w:cs="楷体"/>
          <w:sz w:val="21"/>
          <w:szCs w:val="21"/>
        </w:rPr>
      </w:pPr>
      <w:r w:rsidRPr="00F5356E">
        <w:rPr>
          <w:rFonts w:asciiTheme="minorEastAsia" w:eastAsiaTheme="minorEastAsia" w:hAnsiTheme="minorEastAsia" w:cs="楷体" w:hint="eastAsia"/>
          <w:sz w:val="21"/>
          <w:szCs w:val="21"/>
        </w:rPr>
        <w:t>式中：</w:t>
      </w:r>
    </w:p>
    <w:p w:rsidR="00FC2BC4" w:rsidRPr="00F5356E" w:rsidRDefault="00FC2BC4" w:rsidP="00FC2BC4">
      <w:pPr>
        <w:pStyle w:val="affff"/>
        <w:ind w:firstLine="420"/>
        <w:rPr>
          <w:sz w:val="21"/>
          <w:szCs w:val="21"/>
        </w:rPr>
      </w:pPr>
      <w:r w:rsidRPr="00F5356E">
        <w:rPr>
          <w:rFonts w:eastAsia="宋体" w:hint="eastAsia"/>
          <w:i/>
          <w:sz w:val="21"/>
          <w:szCs w:val="21"/>
        </w:rPr>
        <w:t>L</w:t>
      </w:r>
      <w:r w:rsidRPr="00F5356E">
        <w:rPr>
          <w:rFonts w:eastAsia="宋体" w:hint="eastAsia"/>
          <w:i/>
          <w:sz w:val="21"/>
          <w:szCs w:val="21"/>
          <w:vertAlign w:val="subscript"/>
        </w:rPr>
        <w:t>w,i</w:t>
      </w:r>
      <w:r w:rsidRPr="00F5356E">
        <w:rPr>
          <w:rFonts w:hint="eastAsia"/>
          <w:sz w:val="21"/>
          <w:szCs w:val="21"/>
        </w:rPr>
        <w:t>——</w:t>
      </w:r>
      <w:r w:rsidRPr="00F5356E">
        <w:rPr>
          <w:rFonts w:asciiTheme="minorEastAsia" w:eastAsiaTheme="minorEastAsia" w:hAnsiTheme="minorEastAsia" w:cs="楷体" w:hint="eastAsia"/>
          <w:sz w:val="21"/>
          <w:szCs w:val="21"/>
        </w:rPr>
        <w:t>声源i的声功率级，单位为分贝</w:t>
      </w:r>
      <w:r w:rsidRPr="00F5356E">
        <w:rPr>
          <w:rFonts w:hint="eastAsia"/>
          <w:sz w:val="21"/>
          <w:szCs w:val="21"/>
        </w:rPr>
        <w:t>(dB);</w:t>
      </w:r>
    </w:p>
    <w:p w:rsidR="00FC2BC4" w:rsidRPr="00F5356E" w:rsidRDefault="00FC2BC4" w:rsidP="00FC2BC4">
      <w:pPr>
        <w:pStyle w:val="affff"/>
        <w:ind w:firstLine="420"/>
        <w:rPr>
          <w:sz w:val="21"/>
          <w:szCs w:val="21"/>
        </w:rPr>
      </w:pPr>
      <w:r w:rsidRPr="00F5356E">
        <w:rPr>
          <w:rFonts w:hint="eastAsia"/>
          <w:i/>
          <w:sz w:val="21"/>
          <w:szCs w:val="21"/>
        </w:rPr>
        <w:t>r</w:t>
      </w:r>
      <w:r w:rsidR="008C622B" w:rsidRPr="00F5356E">
        <w:rPr>
          <w:rFonts w:hint="eastAsia"/>
          <w:i/>
          <w:sz w:val="21"/>
          <w:szCs w:val="21"/>
          <w:vertAlign w:val="subscript"/>
        </w:rPr>
        <w:t>i</w:t>
      </w:r>
      <w:r w:rsidRPr="00F5356E">
        <w:rPr>
          <w:rFonts w:hint="eastAsia"/>
          <w:sz w:val="21"/>
          <w:szCs w:val="21"/>
        </w:rPr>
        <w:t>——</w:t>
      </w:r>
      <w:r w:rsidRPr="00F5356E">
        <w:rPr>
          <w:rFonts w:asciiTheme="minorEastAsia" w:eastAsiaTheme="minorEastAsia" w:hAnsiTheme="minorEastAsia" w:cs="楷体" w:hint="eastAsia"/>
          <w:sz w:val="21"/>
          <w:szCs w:val="21"/>
        </w:rPr>
        <w:t>预测点距声源</w:t>
      </w:r>
      <w:r w:rsidR="008C622B" w:rsidRPr="00F5356E">
        <w:rPr>
          <w:rFonts w:asciiTheme="minorEastAsia" w:eastAsiaTheme="minorEastAsia" w:hAnsiTheme="minorEastAsia" w:cs="楷体" w:hint="eastAsia"/>
          <w:sz w:val="21"/>
          <w:szCs w:val="21"/>
        </w:rPr>
        <w:t>i的</w:t>
      </w:r>
      <w:r w:rsidRPr="00F5356E">
        <w:rPr>
          <w:rFonts w:asciiTheme="minorEastAsia" w:eastAsiaTheme="minorEastAsia" w:hAnsiTheme="minorEastAsia" w:cs="楷体" w:hint="eastAsia"/>
          <w:sz w:val="21"/>
          <w:szCs w:val="21"/>
        </w:rPr>
        <w:t>距离，单位为米</w:t>
      </w:r>
      <w:r w:rsidRPr="00F5356E">
        <w:rPr>
          <w:rFonts w:hint="eastAsia"/>
          <w:sz w:val="21"/>
          <w:szCs w:val="21"/>
        </w:rPr>
        <w:t>；</w:t>
      </w:r>
    </w:p>
    <w:p w:rsidR="00FC2BC4" w:rsidRPr="00F5356E" w:rsidRDefault="00FC2BC4" w:rsidP="00FC2BC4">
      <w:pPr>
        <w:pStyle w:val="affff"/>
        <w:ind w:firstLine="420"/>
        <w:rPr>
          <w:sz w:val="21"/>
          <w:szCs w:val="21"/>
        </w:rPr>
      </w:pPr>
      <w:r w:rsidRPr="00F5356E">
        <w:rPr>
          <w:rFonts w:hint="eastAsia"/>
          <w:i/>
          <w:sz w:val="21"/>
          <w:szCs w:val="21"/>
        </w:rPr>
        <w:t>Q</w:t>
      </w:r>
      <w:r w:rsidR="008C622B" w:rsidRPr="00F5356E">
        <w:rPr>
          <w:rFonts w:hint="eastAsia"/>
          <w:i/>
          <w:sz w:val="21"/>
          <w:szCs w:val="21"/>
          <w:vertAlign w:val="subscript"/>
        </w:rPr>
        <w:t>i</w:t>
      </w:r>
      <w:r w:rsidRPr="00F5356E">
        <w:rPr>
          <w:rFonts w:hint="eastAsia"/>
          <w:sz w:val="21"/>
          <w:szCs w:val="21"/>
        </w:rPr>
        <w:t xml:space="preserve"> </w:t>
      </w:r>
      <w:r w:rsidRPr="00F5356E">
        <w:rPr>
          <w:rFonts w:hint="eastAsia"/>
          <w:sz w:val="21"/>
          <w:szCs w:val="21"/>
        </w:rPr>
        <w:t>——</w:t>
      </w:r>
      <w:r w:rsidR="008C622B" w:rsidRPr="00F5356E">
        <w:rPr>
          <w:rFonts w:asciiTheme="minorEastAsia" w:eastAsiaTheme="minorEastAsia" w:hAnsiTheme="minorEastAsia" w:cs="楷体" w:hint="eastAsia"/>
          <w:sz w:val="21"/>
          <w:szCs w:val="21"/>
        </w:rPr>
        <w:t>声源i的</w:t>
      </w:r>
      <w:r w:rsidRPr="00F5356E">
        <w:rPr>
          <w:rFonts w:asciiTheme="minorEastAsia" w:eastAsiaTheme="minorEastAsia" w:hAnsiTheme="minorEastAsia" w:cs="楷体" w:hint="eastAsia"/>
          <w:sz w:val="21"/>
          <w:szCs w:val="21"/>
        </w:rPr>
        <w:t>指向性因</w:t>
      </w:r>
      <w:r w:rsidR="008C622B" w:rsidRPr="00F5356E">
        <w:rPr>
          <w:rFonts w:asciiTheme="minorEastAsia" w:eastAsiaTheme="minorEastAsia" w:hAnsiTheme="minorEastAsia" w:cs="楷体" w:hint="eastAsia"/>
          <w:sz w:val="21"/>
          <w:szCs w:val="21"/>
        </w:rPr>
        <w:t>素，无量纲数</w:t>
      </w:r>
      <w:r w:rsidRPr="00F5356E">
        <w:rPr>
          <w:rFonts w:hint="eastAsia"/>
          <w:sz w:val="21"/>
          <w:szCs w:val="21"/>
        </w:rPr>
        <w:t>;</w:t>
      </w:r>
    </w:p>
    <w:p w:rsidR="00FC2BC4" w:rsidRPr="00F5356E" w:rsidRDefault="00FC2BC4" w:rsidP="00FC2BC4">
      <w:pPr>
        <w:pStyle w:val="affff"/>
        <w:ind w:firstLine="420"/>
        <w:rPr>
          <w:rFonts w:asciiTheme="minorEastAsia" w:eastAsiaTheme="minorEastAsia" w:hAnsiTheme="minorEastAsia" w:cs="楷体"/>
          <w:sz w:val="21"/>
          <w:szCs w:val="21"/>
        </w:rPr>
      </w:pPr>
      <w:r w:rsidRPr="00F5356E">
        <w:rPr>
          <w:rFonts w:hint="eastAsia"/>
          <w:i/>
          <w:sz w:val="21"/>
          <w:szCs w:val="21"/>
        </w:rPr>
        <w:t>R</w:t>
      </w:r>
      <w:r w:rsidRPr="00F5356E">
        <w:rPr>
          <w:rFonts w:hint="eastAsia"/>
          <w:sz w:val="21"/>
          <w:szCs w:val="21"/>
        </w:rPr>
        <w:t xml:space="preserve"> </w:t>
      </w:r>
      <w:r w:rsidRPr="00F5356E">
        <w:rPr>
          <w:rFonts w:hint="eastAsia"/>
          <w:sz w:val="21"/>
          <w:szCs w:val="21"/>
        </w:rPr>
        <w:t>——</w:t>
      </w:r>
      <w:r w:rsidRPr="00F5356E">
        <w:rPr>
          <w:rFonts w:asciiTheme="minorEastAsia" w:eastAsiaTheme="minorEastAsia" w:hAnsiTheme="minorEastAsia" w:cs="楷体" w:hint="eastAsia"/>
          <w:sz w:val="21"/>
          <w:szCs w:val="21"/>
        </w:rPr>
        <w:t>房间常数，</w:t>
      </w:r>
      <w:r w:rsidR="008C622B" w:rsidRPr="00F5356E">
        <w:rPr>
          <w:rFonts w:asciiTheme="minorEastAsia" w:eastAsiaTheme="minorEastAsia" w:hAnsiTheme="minorEastAsia" w:cs="楷体" w:hint="eastAsia"/>
          <w:sz w:val="21"/>
          <w:szCs w:val="21"/>
        </w:rPr>
        <w:t>可由式</w:t>
      </w:r>
      <w:r w:rsidR="008C622B" w:rsidRPr="00F5356E">
        <w:rPr>
          <w:rFonts w:eastAsiaTheme="minorEastAsia" w:cs="Times New Roman"/>
          <w:sz w:val="21"/>
          <w:szCs w:val="21"/>
        </w:rPr>
        <w:t>（</w:t>
      </w:r>
      <w:r w:rsidR="008C622B" w:rsidRPr="00F5356E">
        <w:rPr>
          <w:rFonts w:eastAsiaTheme="minorEastAsia" w:cs="Times New Roman"/>
          <w:sz w:val="21"/>
          <w:szCs w:val="21"/>
        </w:rPr>
        <w:t>D.6</w:t>
      </w:r>
      <w:r w:rsidR="008C622B" w:rsidRPr="00F5356E">
        <w:rPr>
          <w:rFonts w:eastAsiaTheme="minorEastAsia" w:cs="Times New Roman"/>
          <w:sz w:val="21"/>
          <w:szCs w:val="21"/>
        </w:rPr>
        <w:t>）</w:t>
      </w:r>
      <w:r w:rsidR="008C622B" w:rsidRPr="00F5356E">
        <w:rPr>
          <w:rFonts w:asciiTheme="minorEastAsia" w:eastAsiaTheme="minorEastAsia" w:hAnsiTheme="minorEastAsia" w:cs="楷体" w:hint="eastAsia"/>
          <w:sz w:val="21"/>
          <w:szCs w:val="21"/>
        </w:rPr>
        <w:t>进行计算，</w:t>
      </w:r>
      <w:r w:rsidRPr="00F5356E">
        <w:rPr>
          <w:rFonts w:asciiTheme="minorEastAsia" w:eastAsiaTheme="minorEastAsia" w:hAnsiTheme="minorEastAsia" w:cs="楷体" w:hint="eastAsia"/>
          <w:sz w:val="21"/>
          <w:szCs w:val="21"/>
        </w:rPr>
        <w:t>单位为平方米</w:t>
      </w:r>
      <w:r w:rsidR="008C622B" w:rsidRPr="00F5356E">
        <w:rPr>
          <w:rFonts w:asciiTheme="minorEastAsia" w:eastAsiaTheme="minorEastAsia" w:hAnsiTheme="minorEastAsia" w:cs="楷体" w:hint="eastAsia"/>
          <w:sz w:val="21"/>
          <w:szCs w:val="21"/>
        </w:rPr>
        <w:t>。</w:t>
      </w:r>
    </w:p>
    <w:p w:rsidR="00FC2BC4" w:rsidRPr="00F5356E" w:rsidRDefault="00342843" w:rsidP="008C622B">
      <w:pPr>
        <w:pStyle w:val="affff"/>
        <w:wordWrap w:val="0"/>
        <w:ind w:firstLine="420"/>
        <w:jc w:val="right"/>
        <w:rPr>
          <w:sz w:val="21"/>
          <w:szCs w:val="21"/>
        </w:rPr>
      </w:pPr>
      <w:r w:rsidRPr="00F5356E">
        <w:rPr>
          <w:position w:val="-24"/>
          <w:sz w:val="21"/>
          <w:szCs w:val="21"/>
        </w:rPr>
        <w:object w:dxaOrig="980" w:dyaOrig="620">
          <v:shape id="_x0000_i1045" type="#_x0000_t75" style="width:49.45pt;height:31.15pt" o:ole="">
            <v:imagedata r:id="rId52" o:title=""/>
          </v:shape>
          <o:OLEObject Type="Embed" ProgID="Equation.DSMT4" ShapeID="_x0000_i1045" DrawAspect="Content" ObjectID="_1600849502" r:id="rId53"/>
        </w:object>
      </w:r>
      <w:r w:rsidR="008C622B" w:rsidRPr="00F5356E">
        <w:rPr>
          <w:sz w:val="21"/>
          <w:szCs w:val="21"/>
        </w:rPr>
        <w:t xml:space="preserve"> </w:t>
      </w:r>
      <w:r w:rsidR="008C622B" w:rsidRPr="00F5356E">
        <w:rPr>
          <w:rFonts w:hint="eastAsia"/>
          <w:sz w:val="21"/>
          <w:szCs w:val="21"/>
        </w:rPr>
        <w:t xml:space="preserve">                 </w:t>
      </w:r>
      <w:r w:rsidR="00FC2BC4" w:rsidRPr="00F5356E">
        <w:rPr>
          <w:sz w:val="21"/>
          <w:szCs w:val="21"/>
        </w:rPr>
        <w:t>(</w:t>
      </w:r>
      <w:r w:rsidR="008C622B" w:rsidRPr="00F5356E">
        <w:rPr>
          <w:rFonts w:hint="eastAsia"/>
          <w:sz w:val="21"/>
          <w:szCs w:val="21"/>
        </w:rPr>
        <w:t>D</w:t>
      </w:r>
      <w:r w:rsidR="00FC2BC4" w:rsidRPr="00F5356E">
        <w:rPr>
          <w:sz w:val="21"/>
          <w:szCs w:val="21"/>
        </w:rPr>
        <w:t>.</w:t>
      </w:r>
      <w:r w:rsidR="00FC2BC4" w:rsidRPr="00F5356E">
        <w:rPr>
          <w:rFonts w:hint="eastAsia"/>
          <w:sz w:val="21"/>
          <w:szCs w:val="21"/>
        </w:rPr>
        <w:t>6</w:t>
      </w:r>
      <w:r w:rsidR="00FC2BC4" w:rsidRPr="00F5356E">
        <w:rPr>
          <w:sz w:val="21"/>
          <w:szCs w:val="21"/>
        </w:rPr>
        <w:t>)</w:t>
      </w:r>
    </w:p>
    <w:p w:rsidR="00FC2BC4" w:rsidRPr="00F5356E" w:rsidRDefault="00FC2BC4" w:rsidP="00FC2BC4">
      <w:pPr>
        <w:pStyle w:val="affff"/>
        <w:ind w:firstLine="420"/>
        <w:rPr>
          <w:rFonts w:eastAsiaTheme="minorEastAsia" w:cs="Times New Roman"/>
          <w:sz w:val="21"/>
          <w:szCs w:val="21"/>
        </w:rPr>
      </w:pPr>
      <w:r w:rsidRPr="00F5356E">
        <w:rPr>
          <w:rFonts w:eastAsiaTheme="minorEastAsia" w:cs="Times New Roman"/>
          <w:sz w:val="21"/>
          <w:szCs w:val="21"/>
        </w:rPr>
        <w:t>一般来说，房间做声学处理后，在相同的噪声源强度下，其室内噪声会比未处理的低；未做声学处理时，</w:t>
      </w:r>
      <w:r w:rsidR="00342843" w:rsidRPr="00F5356E">
        <w:rPr>
          <w:rFonts w:eastAsia="宋体" w:cs="Times New Roman"/>
          <w:position w:val="-6"/>
          <w:sz w:val="21"/>
          <w:szCs w:val="21"/>
        </w:rPr>
        <w:object w:dxaOrig="240" w:dyaOrig="260">
          <v:shape id="_x0000_i1046" type="#_x0000_t75" style="width:11.8pt;height:13.45pt" o:ole="">
            <v:imagedata r:id="rId54" o:title=""/>
          </v:shape>
          <o:OLEObject Type="Embed" ProgID="Equation.DSMT4" ShapeID="_x0000_i1046" DrawAspect="Content" ObjectID="_1600849503" r:id="rId55"/>
        </w:object>
      </w:r>
      <w:r w:rsidRPr="00F5356E">
        <w:rPr>
          <w:rFonts w:eastAsiaTheme="minorEastAsia" w:cs="Times New Roman"/>
          <w:sz w:val="21"/>
          <w:szCs w:val="21"/>
        </w:rPr>
        <w:t>可取</w:t>
      </w:r>
      <w:r w:rsidRPr="00F5356E">
        <w:rPr>
          <w:rFonts w:eastAsiaTheme="minorEastAsia" w:cs="Times New Roman"/>
          <w:sz w:val="21"/>
          <w:szCs w:val="21"/>
        </w:rPr>
        <w:t>0.15</w:t>
      </w:r>
      <w:r w:rsidR="00342843" w:rsidRPr="00F5356E">
        <w:rPr>
          <w:rFonts w:eastAsiaTheme="minorEastAsia" w:cs="Times New Roman"/>
          <w:sz w:val="21"/>
          <w:szCs w:val="21"/>
        </w:rPr>
        <w:t>~</w:t>
      </w:r>
      <w:r w:rsidRPr="00F5356E">
        <w:rPr>
          <w:rFonts w:eastAsiaTheme="minorEastAsia" w:cs="Times New Roman"/>
          <w:sz w:val="21"/>
          <w:szCs w:val="21"/>
        </w:rPr>
        <w:t>0.2</w:t>
      </w:r>
      <w:r w:rsidRPr="00F5356E">
        <w:rPr>
          <w:rFonts w:eastAsiaTheme="minorEastAsia" w:cs="Times New Roman"/>
          <w:sz w:val="21"/>
          <w:szCs w:val="21"/>
        </w:rPr>
        <w:t>（来源</w:t>
      </w:r>
      <w:r w:rsidRPr="00F5356E">
        <w:rPr>
          <w:rFonts w:eastAsiaTheme="minorEastAsia" w:cs="Times New Roman"/>
          <w:sz w:val="21"/>
          <w:szCs w:val="21"/>
        </w:rPr>
        <w:t>GB/T 17249.2-2005</w:t>
      </w:r>
      <w:r w:rsidRPr="00F5356E">
        <w:rPr>
          <w:rFonts w:eastAsiaTheme="minorEastAsia" w:cs="Times New Roman"/>
          <w:sz w:val="21"/>
          <w:szCs w:val="21"/>
        </w:rPr>
        <w:t>中的表</w:t>
      </w:r>
      <w:r w:rsidRPr="00F5356E">
        <w:rPr>
          <w:rFonts w:eastAsiaTheme="minorEastAsia" w:cs="Times New Roman"/>
          <w:sz w:val="21"/>
          <w:szCs w:val="21"/>
        </w:rPr>
        <w:t>F.1</w:t>
      </w:r>
      <w:r w:rsidRPr="00F5356E">
        <w:rPr>
          <w:rFonts w:eastAsiaTheme="minorEastAsia" w:cs="Times New Roman"/>
          <w:sz w:val="21"/>
          <w:szCs w:val="21"/>
        </w:rPr>
        <w:t>）。</w:t>
      </w:r>
    </w:p>
    <w:p w:rsidR="00FC2BC4" w:rsidRPr="00F5356E" w:rsidRDefault="00FC2BC4" w:rsidP="00FC2BC4">
      <w:pPr>
        <w:pStyle w:val="affff"/>
        <w:ind w:firstLine="420"/>
        <w:rPr>
          <w:rFonts w:eastAsiaTheme="minorEastAsia" w:cs="Times New Roman"/>
          <w:sz w:val="21"/>
          <w:szCs w:val="21"/>
        </w:rPr>
      </w:pPr>
      <w:r w:rsidRPr="00F5356E">
        <w:rPr>
          <w:rFonts w:eastAsiaTheme="minorEastAsia" w:cs="Times New Roman"/>
          <w:sz w:val="21"/>
          <w:szCs w:val="21"/>
        </w:rPr>
        <w:t>对于无指向性的点声源放在房间中央，</w:t>
      </w:r>
      <w:r w:rsidRPr="00F5356E">
        <w:rPr>
          <w:rFonts w:eastAsiaTheme="minorEastAsia" w:cs="Times New Roman"/>
          <w:i/>
          <w:sz w:val="21"/>
          <w:szCs w:val="21"/>
        </w:rPr>
        <w:t>Q</w:t>
      </w:r>
      <w:r w:rsidRPr="00F5356E">
        <w:rPr>
          <w:rFonts w:eastAsiaTheme="minorEastAsia" w:cs="Times New Roman"/>
          <w:sz w:val="21"/>
          <w:szCs w:val="21"/>
        </w:rPr>
        <w:t>=1</w:t>
      </w:r>
      <w:r w:rsidRPr="00F5356E">
        <w:rPr>
          <w:rFonts w:eastAsiaTheme="minorEastAsia" w:cs="Times New Roman"/>
          <w:sz w:val="21"/>
          <w:szCs w:val="21"/>
        </w:rPr>
        <w:t>；点声源放在刚性反射面上，</w:t>
      </w:r>
      <w:r w:rsidRPr="00F5356E">
        <w:rPr>
          <w:rFonts w:eastAsiaTheme="minorEastAsia" w:cs="Times New Roman"/>
          <w:i/>
          <w:sz w:val="21"/>
          <w:szCs w:val="21"/>
        </w:rPr>
        <w:t>Q</w:t>
      </w:r>
      <w:r w:rsidRPr="00F5356E">
        <w:rPr>
          <w:rFonts w:eastAsiaTheme="minorEastAsia" w:cs="Times New Roman"/>
          <w:sz w:val="21"/>
          <w:szCs w:val="21"/>
        </w:rPr>
        <w:t>=2</w:t>
      </w:r>
      <w:r w:rsidRPr="00F5356E">
        <w:rPr>
          <w:rFonts w:eastAsiaTheme="minorEastAsia" w:cs="Times New Roman"/>
          <w:sz w:val="21"/>
          <w:szCs w:val="21"/>
        </w:rPr>
        <w:t>；点声源放在相互垂直的刚性反射面相交的边上</w:t>
      </w:r>
      <w:r w:rsidR="008C622B" w:rsidRPr="00F5356E">
        <w:rPr>
          <w:rFonts w:eastAsiaTheme="minorEastAsia" w:cs="Times New Roman"/>
          <w:sz w:val="21"/>
          <w:szCs w:val="21"/>
        </w:rPr>
        <w:t>，</w:t>
      </w:r>
      <w:r w:rsidR="008C622B" w:rsidRPr="00F5356E">
        <w:rPr>
          <w:rFonts w:eastAsiaTheme="minorEastAsia" w:cs="Times New Roman"/>
          <w:i/>
          <w:sz w:val="21"/>
          <w:szCs w:val="21"/>
        </w:rPr>
        <w:t>Q</w:t>
      </w:r>
      <w:r w:rsidR="008C622B" w:rsidRPr="00F5356E">
        <w:rPr>
          <w:rFonts w:eastAsiaTheme="minorEastAsia" w:cs="Times New Roman"/>
          <w:sz w:val="21"/>
          <w:szCs w:val="21"/>
        </w:rPr>
        <w:t>=4</w:t>
      </w:r>
      <w:r w:rsidRPr="00F5356E">
        <w:rPr>
          <w:rFonts w:eastAsiaTheme="minorEastAsia" w:cs="Times New Roman"/>
          <w:sz w:val="21"/>
          <w:szCs w:val="21"/>
        </w:rPr>
        <w:t>；点声源放在三个互相垂直的刚性反射壁面组成的房角上，</w:t>
      </w:r>
      <w:r w:rsidRPr="00F5356E">
        <w:rPr>
          <w:rFonts w:eastAsiaTheme="minorEastAsia" w:cs="Times New Roman"/>
          <w:i/>
          <w:sz w:val="21"/>
          <w:szCs w:val="21"/>
        </w:rPr>
        <w:t>Q</w:t>
      </w:r>
      <w:r w:rsidRPr="00F5356E">
        <w:rPr>
          <w:rFonts w:eastAsiaTheme="minorEastAsia" w:cs="Times New Roman"/>
          <w:sz w:val="21"/>
          <w:szCs w:val="21"/>
        </w:rPr>
        <w:t>=8</w:t>
      </w:r>
      <w:r w:rsidRPr="00F5356E">
        <w:rPr>
          <w:rFonts w:eastAsiaTheme="minorEastAsia" w:cs="Times New Roman"/>
          <w:sz w:val="21"/>
          <w:szCs w:val="21"/>
        </w:rPr>
        <w:t>。对于空调系统的送风或回风口，其中</w:t>
      </w:r>
      <w:r w:rsidRPr="00F5356E">
        <w:rPr>
          <w:rFonts w:eastAsiaTheme="minorEastAsia" w:cs="Times New Roman"/>
          <w:sz w:val="21"/>
          <w:szCs w:val="21"/>
        </w:rPr>
        <w:t>Q</w:t>
      </w:r>
      <w:r w:rsidRPr="00F5356E">
        <w:rPr>
          <w:rFonts w:eastAsiaTheme="minorEastAsia" w:cs="Times New Roman"/>
          <w:sz w:val="21"/>
          <w:szCs w:val="21"/>
        </w:rPr>
        <w:t>的取值参照图</w:t>
      </w:r>
      <w:r w:rsidRPr="00F5356E">
        <w:rPr>
          <w:rFonts w:eastAsiaTheme="minorEastAsia" w:cs="Times New Roman"/>
          <w:sz w:val="21"/>
          <w:szCs w:val="21"/>
        </w:rPr>
        <w:t>A.1</w:t>
      </w:r>
      <w:r w:rsidRPr="00F5356E">
        <w:rPr>
          <w:rFonts w:eastAsiaTheme="minorEastAsia" w:cs="Times New Roman"/>
          <w:sz w:val="21"/>
          <w:szCs w:val="21"/>
        </w:rPr>
        <w:t>。</w:t>
      </w:r>
    </w:p>
    <w:p w:rsidR="003736EF" w:rsidRPr="00F5356E" w:rsidRDefault="003736EF" w:rsidP="003736EF">
      <w:pPr>
        <w:pStyle w:val="affff"/>
        <w:ind w:firstLineChars="0" w:firstLine="0"/>
        <w:rPr>
          <w:rFonts w:asciiTheme="minorEastAsia" w:eastAsiaTheme="minorEastAsia" w:hAnsiTheme="minorEastAsia" w:cs="楷体"/>
          <w:sz w:val="21"/>
          <w:szCs w:val="21"/>
        </w:rPr>
      </w:pPr>
    </w:p>
    <w:p w:rsidR="00FC2BC4" w:rsidRPr="00F5356E" w:rsidRDefault="00FC2BC4" w:rsidP="00FC2BC4">
      <w:pPr>
        <w:pStyle w:val="affff"/>
        <w:ind w:firstLineChars="0" w:firstLine="0"/>
        <w:rPr>
          <w:rFonts w:asciiTheme="minorEastAsia" w:eastAsiaTheme="minorEastAsia" w:hAnsiTheme="minorEastAsia" w:cs="楷体"/>
          <w:sz w:val="21"/>
          <w:szCs w:val="21"/>
        </w:rPr>
      </w:pPr>
      <w:r w:rsidRPr="00F5356E">
        <w:rPr>
          <w:b/>
          <w:noProof/>
          <w:sz w:val="21"/>
          <w:szCs w:val="21"/>
        </w:rPr>
        <w:drawing>
          <wp:inline distT="0" distB="0" distL="0" distR="0">
            <wp:extent cx="3776840" cy="1539240"/>
            <wp:effectExtent l="0" t="0" r="0" b="3810"/>
            <wp:docPr id="1" name="图片 1"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
                    <pic:cNvPicPr>
                      <a:picLocks noChangeAspect="1" noChangeArrowheads="1"/>
                    </pic:cNvPicPr>
                  </pic:nvPicPr>
                  <pic:blipFill>
                    <a:blip r:embed="rId5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25" t="2451" r="6598" b="4411"/>
                    <a:stretch>
                      <a:fillRect/>
                    </a:stretch>
                  </pic:blipFill>
                  <pic:spPr bwMode="auto">
                    <a:xfrm>
                      <a:off x="0" y="0"/>
                      <a:ext cx="3776415" cy="1539067"/>
                    </a:xfrm>
                    <a:prstGeom prst="rect">
                      <a:avLst/>
                    </a:prstGeom>
                    <a:noFill/>
                  </pic:spPr>
                </pic:pic>
              </a:graphicData>
            </a:graphic>
          </wp:inline>
        </w:drawing>
      </w:r>
    </w:p>
    <w:p w:rsidR="00FC2BC4" w:rsidRPr="00F5356E" w:rsidRDefault="00FC2BC4" w:rsidP="00FC2BC4">
      <w:pPr>
        <w:ind w:firstLine="420"/>
        <w:jc w:val="center"/>
        <w:rPr>
          <w:b/>
          <w:sz w:val="18"/>
          <w:szCs w:val="18"/>
        </w:rPr>
      </w:pPr>
      <w:r w:rsidRPr="00F5356E">
        <w:rPr>
          <w:rFonts w:asciiTheme="minorEastAsia" w:eastAsiaTheme="minorEastAsia" w:hAnsiTheme="minorEastAsia" w:cs="楷体" w:hint="eastAsia"/>
          <w:b/>
          <w:sz w:val="18"/>
          <w:szCs w:val="18"/>
        </w:rPr>
        <w:t>图</w:t>
      </w:r>
      <w:r w:rsidR="00AF518D" w:rsidRPr="00F5356E">
        <w:rPr>
          <w:rFonts w:asciiTheme="minorEastAsia" w:eastAsiaTheme="minorEastAsia" w:hAnsiTheme="minorEastAsia" w:cs="楷体" w:hint="eastAsia"/>
          <w:b/>
          <w:sz w:val="18"/>
          <w:szCs w:val="18"/>
        </w:rPr>
        <w:t>D.</w:t>
      </w:r>
      <w:r w:rsidR="00AF518D" w:rsidRPr="00F5356E">
        <w:rPr>
          <w:rFonts w:asciiTheme="minorEastAsia" w:eastAsiaTheme="minorEastAsia" w:hAnsiTheme="minorEastAsia" w:cs="楷体"/>
          <w:b/>
          <w:sz w:val="18"/>
          <w:szCs w:val="18"/>
        </w:rPr>
        <w:t>0.1</w:t>
      </w:r>
      <w:r w:rsidRPr="00F5356E">
        <w:rPr>
          <w:rFonts w:asciiTheme="minorEastAsia" w:eastAsiaTheme="minorEastAsia" w:hAnsiTheme="minorEastAsia" w:cs="楷体" w:hint="eastAsia"/>
          <w:b/>
          <w:sz w:val="18"/>
          <w:szCs w:val="18"/>
        </w:rPr>
        <w:t xml:space="preserve">  指向性因素Q查算图</w:t>
      </w:r>
    </w:p>
    <w:p w:rsidR="00FC2BC4" w:rsidRPr="00F5356E" w:rsidRDefault="00FC2BC4" w:rsidP="008C622B">
      <w:pPr>
        <w:pStyle w:val="affff"/>
        <w:ind w:firstLine="420"/>
        <w:rPr>
          <w:rFonts w:asciiTheme="minorEastAsia" w:eastAsiaTheme="minorEastAsia" w:hAnsiTheme="minorEastAsia"/>
          <w:sz w:val="21"/>
          <w:szCs w:val="21"/>
        </w:rPr>
      </w:pPr>
      <w:r w:rsidRPr="00F5356E">
        <w:rPr>
          <w:rFonts w:eastAsiaTheme="minorEastAsia" w:cs="Times New Roman"/>
          <w:sz w:val="21"/>
          <w:szCs w:val="21"/>
        </w:rPr>
        <w:t>图</w:t>
      </w:r>
      <w:r w:rsidR="00AF518D" w:rsidRPr="00F5356E">
        <w:rPr>
          <w:rFonts w:eastAsiaTheme="minorEastAsia" w:cs="Times New Roman"/>
          <w:sz w:val="21"/>
          <w:szCs w:val="21"/>
        </w:rPr>
        <w:t>D.0.1</w:t>
      </w:r>
      <w:r w:rsidRPr="00F5356E">
        <w:rPr>
          <w:rFonts w:asciiTheme="minorEastAsia" w:eastAsiaTheme="minorEastAsia" w:hAnsiTheme="minorEastAsia" w:cs="楷体" w:hint="eastAsia"/>
          <w:sz w:val="21"/>
          <w:szCs w:val="21"/>
        </w:rPr>
        <w:t>为以</w:t>
      </w:r>
      <w:r w:rsidRPr="00F5356E">
        <w:rPr>
          <w:rFonts w:asciiTheme="minorEastAsia" w:eastAsiaTheme="minorEastAsia" w:hAnsiTheme="minorEastAsia" w:hint="eastAsia"/>
          <w:sz w:val="21"/>
          <w:szCs w:val="21"/>
        </w:rPr>
        <w:t>ƒ</w:t>
      </w:r>
      <w:r w:rsidRPr="00F5356E">
        <w:rPr>
          <w:rFonts w:asciiTheme="minorEastAsia" w:eastAsiaTheme="minorEastAsia" w:hAnsiTheme="minorEastAsia" w:cs="楷体"/>
          <w:position w:val="-14"/>
          <w:sz w:val="21"/>
          <w:szCs w:val="21"/>
        </w:rPr>
        <w:object w:dxaOrig="440" w:dyaOrig="420">
          <v:shape id="_x0000_i1047" type="#_x0000_t75" style="width:28.5pt;height:26.85pt" o:ole="">
            <v:imagedata r:id="rId57" o:title=""/>
          </v:shape>
          <o:OLEObject Type="Embed" ProgID="Equation.3" ShapeID="_x0000_i1047" DrawAspect="Content" ObjectID="_1600849504" r:id="rId58"/>
        </w:object>
      </w:r>
      <w:r w:rsidRPr="00F5356E">
        <w:rPr>
          <w:rFonts w:asciiTheme="minorEastAsia" w:eastAsiaTheme="minorEastAsia" w:hAnsiTheme="minorEastAsia" w:cs="楷体" w:hint="eastAsia"/>
          <w:sz w:val="21"/>
          <w:szCs w:val="21"/>
        </w:rPr>
        <w:t>出风口位置及声源对听者的辐射角为函数的指向性因数</w:t>
      </w:r>
      <w:r w:rsidRPr="00F5356E">
        <w:rPr>
          <w:rFonts w:asciiTheme="minorEastAsia" w:eastAsiaTheme="minorEastAsia" w:hAnsiTheme="minorEastAsia" w:hint="eastAsia"/>
          <w:sz w:val="21"/>
          <w:szCs w:val="21"/>
        </w:rPr>
        <w:t>Q查算图；矩形风口：</w:t>
      </w:r>
      <w:r w:rsidRPr="00F5356E">
        <w:rPr>
          <w:rFonts w:asciiTheme="minorEastAsia" w:eastAsiaTheme="minorEastAsia" w:hAnsiTheme="minorEastAsia"/>
          <w:position w:val="-14"/>
          <w:sz w:val="21"/>
          <w:szCs w:val="21"/>
        </w:rPr>
        <w:object w:dxaOrig="440" w:dyaOrig="420">
          <v:shape id="_x0000_i1048" type="#_x0000_t75" style="width:29.55pt;height:25.25pt" o:ole="">
            <v:imagedata r:id="rId59" o:title=""/>
          </v:shape>
          <o:OLEObject Type="Embed" ProgID="Equation.3" ShapeID="_x0000_i1048" DrawAspect="Content" ObjectID="_1600849505" r:id="rId60"/>
        </w:object>
      </w:r>
      <w:r w:rsidRPr="00F5356E">
        <w:rPr>
          <w:rFonts w:asciiTheme="minorEastAsia" w:eastAsiaTheme="minorEastAsia" w:hAnsiTheme="minorEastAsia" w:hint="eastAsia"/>
          <w:sz w:val="21"/>
          <w:szCs w:val="21"/>
        </w:rPr>
        <w:t>=</w:t>
      </w:r>
      <w:r w:rsidRPr="00F5356E">
        <w:rPr>
          <w:rFonts w:asciiTheme="minorEastAsia" w:eastAsiaTheme="minorEastAsia" w:hAnsiTheme="minorEastAsia"/>
          <w:position w:val="-6"/>
          <w:sz w:val="21"/>
          <w:szCs w:val="21"/>
        </w:rPr>
        <w:object w:dxaOrig="620" w:dyaOrig="340">
          <v:shape id="_x0000_i1049" type="#_x0000_t75" style="width:34.95pt;height:21.5pt" o:ole="">
            <v:imagedata r:id="rId61" o:title=""/>
          </v:shape>
          <o:OLEObject Type="Embed" ProgID="Equation.3" ShapeID="_x0000_i1049" DrawAspect="Content" ObjectID="_1600849506" r:id="rId62"/>
        </w:object>
      </w:r>
      <w:r w:rsidRPr="00F5356E">
        <w:rPr>
          <w:rFonts w:asciiTheme="minorEastAsia" w:eastAsiaTheme="minorEastAsia" w:hAnsiTheme="minorEastAsia" w:cs="楷体" w:hint="eastAsia"/>
          <w:sz w:val="21"/>
          <w:szCs w:val="21"/>
        </w:rPr>
        <w:t>(其中</w:t>
      </w:r>
      <w:r w:rsidRPr="00F5356E">
        <w:rPr>
          <w:rFonts w:asciiTheme="minorEastAsia" w:eastAsiaTheme="minorEastAsia" w:hAnsiTheme="minorEastAsia" w:hint="eastAsia"/>
          <w:sz w:val="21"/>
          <w:szCs w:val="21"/>
        </w:rPr>
        <w:t>B</w:t>
      </w:r>
      <w:r w:rsidRPr="00F5356E">
        <w:rPr>
          <w:rFonts w:asciiTheme="minorEastAsia" w:eastAsiaTheme="minorEastAsia" w:hAnsiTheme="minorEastAsia" w:cs="楷体" w:hint="eastAsia"/>
          <w:sz w:val="21"/>
          <w:szCs w:val="21"/>
        </w:rPr>
        <w:t>和</w:t>
      </w:r>
      <w:r w:rsidRPr="00F5356E">
        <w:rPr>
          <w:rFonts w:asciiTheme="minorEastAsia" w:eastAsiaTheme="minorEastAsia" w:hAnsiTheme="minorEastAsia" w:hint="eastAsia"/>
          <w:sz w:val="21"/>
          <w:szCs w:val="21"/>
        </w:rPr>
        <w:t>H</w:t>
      </w:r>
      <w:r w:rsidRPr="00F5356E">
        <w:rPr>
          <w:rFonts w:asciiTheme="minorEastAsia" w:eastAsiaTheme="minorEastAsia" w:hAnsiTheme="minorEastAsia" w:cs="楷体" w:hint="eastAsia"/>
          <w:sz w:val="21"/>
          <w:szCs w:val="21"/>
        </w:rPr>
        <w:t>为风口的长和宽)，圆风口</w:t>
      </w:r>
      <w:r w:rsidRPr="00F5356E">
        <w:rPr>
          <w:rFonts w:asciiTheme="minorEastAsia" w:eastAsiaTheme="minorEastAsia" w:hAnsiTheme="minorEastAsia" w:cs="楷体"/>
          <w:position w:val="-14"/>
          <w:sz w:val="21"/>
          <w:szCs w:val="21"/>
        </w:rPr>
        <w:object w:dxaOrig="440" w:dyaOrig="420">
          <v:shape id="_x0000_i1050" type="#_x0000_t75" style="width:28.5pt;height:26.85pt" o:ole="">
            <v:imagedata r:id="rId57" o:title=""/>
          </v:shape>
          <o:OLEObject Type="Embed" ProgID="Equation.3" ShapeID="_x0000_i1050" DrawAspect="Content" ObjectID="_1600849507" r:id="rId63"/>
        </w:object>
      </w:r>
      <w:r w:rsidRPr="00F5356E">
        <w:rPr>
          <w:rFonts w:asciiTheme="minorEastAsia" w:eastAsiaTheme="minorEastAsia" w:hAnsiTheme="minorEastAsia" w:cs="楷体" w:hint="eastAsia"/>
          <w:sz w:val="21"/>
          <w:szCs w:val="21"/>
        </w:rPr>
        <w:t>=</w:t>
      </w:r>
      <w:r w:rsidRPr="00F5356E">
        <w:rPr>
          <w:rFonts w:asciiTheme="minorEastAsia" w:eastAsiaTheme="minorEastAsia" w:hAnsiTheme="minorEastAsia" w:hint="eastAsia"/>
          <w:sz w:val="21"/>
          <w:szCs w:val="21"/>
        </w:rPr>
        <w:t>D(D为直径)；I：房间中央（突出部分，或自由空间）；II：墙（顶棚）中央；III：墙角；IV：三面交角上。</w:t>
      </w:r>
    </w:p>
    <w:p w:rsidR="00FC2BC4" w:rsidRPr="00F5356E" w:rsidRDefault="00FC2BC4">
      <w:pPr>
        <w:jc w:val="center"/>
        <w:rPr>
          <w:rFonts w:ascii="宋体" w:hAnsi="宋体"/>
          <w:szCs w:val="21"/>
        </w:rPr>
      </w:pPr>
    </w:p>
    <w:p w:rsidR="00511B07" w:rsidRPr="00F5356E" w:rsidRDefault="00511B07" w:rsidP="00511B07">
      <w:pPr>
        <w:pStyle w:val="affff"/>
        <w:ind w:firstLineChars="0" w:firstLine="0"/>
        <w:rPr>
          <w:rFonts w:asciiTheme="minorEastAsia" w:eastAsiaTheme="minorEastAsia" w:hAnsiTheme="minorEastAsia"/>
          <w:sz w:val="21"/>
          <w:szCs w:val="21"/>
        </w:rPr>
      </w:pPr>
      <w:r w:rsidRPr="00F5356E">
        <w:rPr>
          <w:rFonts w:eastAsiaTheme="minorEastAsia" w:cs="Times New Roman" w:hint="eastAsia"/>
          <w:b/>
          <w:sz w:val="21"/>
          <w:szCs w:val="21"/>
        </w:rPr>
        <w:t>D</w:t>
      </w:r>
      <w:r w:rsidRPr="00F5356E">
        <w:rPr>
          <w:rFonts w:eastAsiaTheme="minorEastAsia" w:cs="Times New Roman"/>
          <w:b/>
          <w:sz w:val="21"/>
          <w:szCs w:val="21"/>
        </w:rPr>
        <w:t xml:space="preserve">.0.4 </w:t>
      </w:r>
      <w:r w:rsidRPr="00F5356E">
        <w:rPr>
          <w:rFonts w:eastAsiaTheme="minorEastAsia" w:cs="Times New Roman"/>
          <w:sz w:val="21"/>
          <w:szCs w:val="21"/>
        </w:rPr>
        <w:t>倍频带声压级合成</w:t>
      </w:r>
      <w:r w:rsidRPr="00F5356E">
        <w:rPr>
          <w:rFonts w:eastAsiaTheme="minorEastAsia" w:cs="Times New Roman"/>
          <w:sz w:val="21"/>
          <w:szCs w:val="21"/>
        </w:rPr>
        <w:t>A</w:t>
      </w:r>
      <w:r w:rsidRPr="00F5356E">
        <w:rPr>
          <w:rFonts w:eastAsiaTheme="minorEastAsia" w:cs="Times New Roman"/>
          <w:sz w:val="21"/>
          <w:szCs w:val="21"/>
        </w:rPr>
        <w:t>声级计算</w:t>
      </w:r>
    </w:p>
    <w:p w:rsidR="00FC2BC4" w:rsidRPr="00F5356E" w:rsidRDefault="00511B07" w:rsidP="00676B43">
      <w:pPr>
        <w:spacing w:line="240" w:lineRule="auto"/>
        <w:ind w:firstLineChars="200" w:firstLine="420"/>
        <w:jc w:val="left"/>
        <w:rPr>
          <w:szCs w:val="21"/>
        </w:rPr>
      </w:pPr>
      <w:r w:rsidRPr="00F5356E">
        <w:rPr>
          <w:szCs w:val="21"/>
        </w:rPr>
        <w:t>实际的生活生产环境中的噪声为宽频带噪声，而极少纯音噪声。当噪声源为纯音噪声时，可采用</w:t>
      </w:r>
      <w:r w:rsidRPr="00F5356E">
        <w:rPr>
          <w:szCs w:val="21"/>
        </w:rPr>
        <w:t>D.0.1~D.0.3</w:t>
      </w:r>
      <w:r w:rsidRPr="00F5356E">
        <w:rPr>
          <w:szCs w:val="21"/>
        </w:rPr>
        <w:t>的方法计算室内噪声级。当噪声源为宽频带噪声时，宜采用倍频带声压级合成</w:t>
      </w:r>
      <w:r w:rsidRPr="00F5356E">
        <w:rPr>
          <w:szCs w:val="21"/>
        </w:rPr>
        <w:t>A</w:t>
      </w:r>
      <w:r w:rsidRPr="00F5356E">
        <w:rPr>
          <w:szCs w:val="21"/>
        </w:rPr>
        <w:t>声级的计算方法，将室内噪声倍频带声压级计算为室内噪声级，便于与相关噪声评价标准进行比较。</w:t>
      </w:r>
    </w:p>
    <w:p w:rsidR="00511B07" w:rsidRPr="00F5356E" w:rsidRDefault="00676B43" w:rsidP="00676B43">
      <w:pPr>
        <w:spacing w:line="240" w:lineRule="auto"/>
        <w:ind w:firstLineChars="200" w:firstLine="420"/>
        <w:jc w:val="left"/>
        <w:rPr>
          <w:szCs w:val="21"/>
        </w:rPr>
      </w:pPr>
      <w:r w:rsidRPr="00F5356E">
        <w:rPr>
          <w:szCs w:val="21"/>
        </w:rPr>
        <w:t>设各个倍频带声压级为</w:t>
      </w:r>
      <w:r w:rsidRPr="00F5356E">
        <w:rPr>
          <w:position w:val="-14"/>
          <w:szCs w:val="21"/>
        </w:rPr>
        <w:object w:dxaOrig="340" w:dyaOrig="380">
          <v:shape id="_x0000_i1051" type="#_x0000_t75" style="width:16.65pt;height:19.35pt" o:ole="">
            <v:imagedata r:id="rId64" o:title=""/>
          </v:shape>
          <o:OLEObject Type="Embed" ProgID="Equation.DSMT4" ShapeID="_x0000_i1051" DrawAspect="Content" ObjectID="_1600849508" r:id="rId65"/>
        </w:object>
      </w:r>
      <w:r w:rsidRPr="00F5356E">
        <w:rPr>
          <w:szCs w:val="21"/>
        </w:rPr>
        <w:t>，那么</w:t>
      </w:r>
      <w:r w:rsidRPr="00F5356E">
        <w:rPr>
          <w:szCs w:val="21"/>
        </w:rPr>
        <w:t>A</w:t>
      </w:r>
      <w:r w:rsidRPr="00F5356E">
        <w:rPr>
          <w:szCs w:val="21"/>
        </w:rPr>
        <w:t>声级由式</w:t>
      </w:r>
      <w:r w:rsidRPr="00F5356E">
        <w:rPr>
          <w:szCs w:val="21"/>
        </w:rPr>
        <w:t>(D.7)</w:t>
      </w:r>
      <w:r w:rsidRPr="00F5356E">
        <w:rPr>
          <w:szCs w:val="21"/>
        </w:rPr>
        <w:t>计算。</w:t>
      </w:r>
    </w:p>
    <w:p w:rsidR="00FC2BC4" w:rsidRPr="00F5356E" w:rsidRDefault="004F1DC9" w:rsidP="00676B43">
      <w:pPr>
        <w:wordWrap w:val="0"/>
        <w:spacing w:line="240" w:lineRule="auto"/>
        <w:jc w:val="right"/>
        <w:rPr>
          <w:szCs w:val="21"/>
        </w:rPr>
      </w:pPr>
      <w:r w:rsidRPr="00F5356E">
        <w:rPr>
          <w:position w:val="-28"/>
          <w:szCs w:val="21"/>
        </w:rPr>
        <w:object w:dxaOrig="2439" w:dyaOrig="680">
          <v:shape id="_x0000_i1052" type="#_x0000_t75" style="width:122.5pt;height:34.4pt" o:ole="">
            <v:imagedata r:id="rId66" o:title=""/>
          </v:shape>
          <o:OLEObject Type="Embed" ProgID="Equation.DSMT4" ShapeID="_x0000_i1052" DrawAspect="Content" ObjectID="_1600849509" r:id="rId67"/>
        </w:object>
      </w:r>
      <w:r w:rsidR="00676B43" w:rsidRPr="00F5356E">
        <w:rPr>
          <w:szCs w:val="21"/>
        </w:rPr>
        <w:t xml:space="preserve">        </w:t>
      </w:r>
      <w:r w:rsidR="00676B43" w:rsidRPr="00F5356E">
        <w:rPr>
          <w:szCs w:val="21"/>
        </w:rPr>
        <w:t>（</w:t>
      </w:r>
      <w:r w:rsidR="00676B43" w:rsidRPr="00F5356E">
        <w:rPr>
          <w:szCs w:val="21"/>
        </w:rPr>
        <w:t>D.7</w:t>
      </w:r>
      <w:r w:rsidR="00676B43" w:rsidRPr="00F5356E">
        <w:rPr>
          <w:szCs w:val="21"/>
        </w:rPr>
        <w:t>）</w:t>
      </w:r>
    </w:p>
    <w:p w:rsidR="00676B43" w:rsidRPr="00F5356E" w:rsidRDefault="00676B43" w:rsidP="00676B43">
      <w:pPr>
        <w:pStyle w:val="affff"/>
        <w:ind w:firstLine="420"/>
        <w:rPr>
          <w:rFonts w:eastAsiaTheme="minorEastAsia" w:cs="Times New Roman"/>
          <w:sz w:val="21"/>
          <w:szCs w:val="21"/>
        </w:rPr>
      </w:pPr>
      <w:r w:rsidRPr="00F5356E">
        <w:rPr>
          <w:rFonts w:eastAsiaTheme="minorEastAsia" w:cs="Times New Roman"/>
          <w:sz w:val="21"/>
          <w:szCs w:val="21"/>
        </w:rPr>
        <w:t>式中：</w:t>
      </w:r>
    </w:p>
    <w:p w:rsidR="00676B43" w:rsidRPr="00F5356E" w:rsidRDefault="00676B43" w:rsidP="00676B43">
      <w:pPr>
        <w:pStyle w:val="affff"/>
        <w:ind w:firstLine="420"/>
        <w:rPr>
          <w:rFonts w:cs="Times New Roman"/>
          <w:sz w:val="21"/>
          <w:szCs w:val="21"/>
        </w:rPr>
      </w:pPr>
      <w:r w:rsidRPr="00F5356E">
        <w:rPr>
          <w:rFonts w:cs="Times New Roman"/>
          <w:position w:val="-14"/>
          <w:sz w:val="21"/>
          <w:szCs w:val="21"/>
        </w:rPr>
        <w:object w:dxaOrig="340" w:dyaOrig="380">
          <v:shape id="_x0000_i1053" type="#_x0000_t75" style="width:16.65pt;height:19.35pt" o:ole="">
            <v:imagedata r:id="rId68" o:title=""/>
          </v:shape>
          <o:OLEObject Type="Embed" ProgID="Equation.DSMT4" ShapeID="_x0000_i1053" DrawAspect="Content" ObjectID="_1600849510" r:id="rId69"/>
        </w:object>
      </w:r>
      <w:r w:rsidRPr="00F5356E">
        <w:rPr>
          <w:rFonts w:cs="Times New Roman"/>
          <w:sz w:val="21"/>
          <w:szCs w:val="21"/>
        </w:rPr>
        <w:t>——</w:t>
      </w:r>
      <w:r w:rsidRPr="00F5356E">
        <w:rPr>
          <w:rFonts w:eastAsiaTheme="minorEastAsia" w:cs="Times New Roman"/>
          <w:sz w:val="21"/>
          <w:szCs w:val="21"/>
        </w:rPr>
        <w:t>第</w:t>
      </w:r>
      <w:r w:rsidRPr="00F5356E">
        <w:rPr>
          <w:rFonts w:eastAsiaTheme="minorEastAsia" w:cs="Times New Roman"/>
          <w:sz w:val="21"/>
          <w:szCs w:val="21"/>
        </w:rPr>
        <w:t>i</w:t>
      </w:r>
      <w:r w:rsidRPr="00F5356E">
        <w:rPr>
          <w:rFonts w:eastAsiaTheme="minorEastAsia" w:cs="Times New Roman"/>
          <w:sz w:val="21"/>
          <w:szCs w:val="21"/>
        </w:rPr>
        <w:t>个倍频带的声压级，采用式（</w:t>
      </w:r>
      <w:r w:rsidRPr="00F5356E">
        <w:rPr>
          <w:rFonts w:eastAsiaTheme="minorEastAsia" w:cs="Times New Roman"/>
          <w:sz w:val="21"/>
          <w:szCs w:val="21"/>
        </w:rPr>
        <w:t>D.1</w:t>
      </w:r>
      <w:r w:rsidRPr="00F5356E">
        <w:rPr>
          <w:rFonts w:eastAsiaTheme="minorEastAsia" w:cs="Times New Roman"/>
          <w:sz w:val="21"/>
          <w:szCs w:val="21"/>
        </w:rPr>
        <w:t>）对各倍频带分别进行计算，单位为分贝</w:t>
      </w:r>
      <w:r w:rsidRPr="00F5356E">
        <w:rPr>
          <w:rFonts w:cs="Times New Roman"/>
          <w:sz w:val="21"/>
          <w:szCs w:val="21"/>
        </w:rPr>
        <w:t>(dB);</w:t>
      </w:r>
    </w:p>
    <w:p w:rsidR="00676B43" w:rsidRPr="00F5356E" w:rsidRDefault="00676B43" w:rsidP="00676B43">
      <w:pPr>
        <w:pStyle w:val="affff"/>
        <w:ind w:firstLine="420"/>
        <w:rPr>
          <w:rFonts w:cs="Times New Roman"/>
          <w:sz w:val="21"/>
          <w:szCs w:val="21"/>
        </w:rPr>
      </w:pPr>
      <w:r w:rsidRPr="00F5356E">
        <w:rPr>
          <w:rFonts w:cs="Times New Roman"/>
          <w:position w:val="-12"/>
          <w:sz w:val="21"/>
          <w:szCs w:val="21"/>
        </w:rPr>
        <w:object w:dxaOrig="400" w:dyaOrig="360">
          <v:shape id="_x0000_i1054" type="#_x0000_t75" style="width:19.35pt;height:18.25pt" o:ole="">
            <v:imagedata r:id="rId70" o:title=""/>
          </v:shape>
          <o:OLEObject Type="Embed" ProgID="Equation.DSMT4" ShapeID="_x0000_i1054" DrawAspect="Content" ObjectID="_1600849511" r:id="rId71"/>
        </w:object>
      </w:r>
      <w:r w:rsidRPr="00F5356E">
        <w:rPr>
          <w:rFonts w:cs="Times New Roman"/>
          <w:sz w:val="21"/>
          <w:szCs w:val="21"/>
        </w:rPr>
        <w:t>——</w:t>
      </w:r>
      <w:r w:rsidRPr="00F5356E">
        <w:rPr>
          <w:rFonts w:eastAsiaTheme="minorEastAsia" w:cs="Times New Roman"/>
          <w:sz w:val="21"/>
          <w:szCs w:val="21"/>
        </w:rPr>
        <w:t>第</w:t>
      </w:r>
      <w:r w:rsidRPr="00F5356E">
        <w:rPr>
          <w:rFonts w:eastAsiaTheme="minorEastAsia" w:cs="Times New Roman"/>
          <w:sz w:val="21"/>
          <w:szCs w:val="21"/>
        </w:rPr>
        <w:t>i</w:t>
      </w:r>
      <w:r w:rsidRPr="00F5356E">
        <w:rPr>
          <w:rFonts w:eastAsiaTheme="minorEastAsia" w:cs="Times New Roman"/>
          <w:sz w:val="21"/>
          <w:szCs w:val="21"/>
        </w:rPr>
        <w:t>个倍频带的</w:t>
      </w:r>
      <w:r w:rsidRPr="00F5356E">
        <w:rPr>
          <w:rFonts w:eastAsiaTheme="minorEastAsia" w:cs="Times New Roman"/>
          <w:sz w:val="21"/>
          <w:szCs w:val="21"/>
        </w:rPr>
        <w:t>A</w:t>
      </w:r>
      <w:r w:rsidRPr="00F5356E">
        <w:rPr>
          <w:rFonts w:eastAsiaTheme="minorEastAsia" w:cs="Times New Roman"/>
          <w:sz w:val="21"/>
          <w:szCs w:val="21"/>
        </w:rPr>
        <w:t>计权网络修正值，单位为分贝</w:t>
      </w:r>
      <w:r w:rsidRPr="00F5356E">
        <w:rPr>
          <w:rFonts w:cs="Times New Roman"/>
          <w:sz w:val="21"/>
          <w:szCs w:val="21"/>
        </w:rPr>
        <w:t>(dB)</w:t>
      </w:r>
      <w:r w:rsidRPr="00F5356E">
        <w:rPr>
          <w:rFonts w:cs="Times New Roman"/>
          <w:sz w:val="21"/>
          <w:szCs w:val="21"/>
        </w:rPr>
        <w:t>；</w:t>
      </w:r>
    </w:p>
    <w:p w:rsidR="00676B43" w:rsidRPr="00F5356E" w:rsidRDefault="00676B43" w:rsidP="00676B43">
      <w:pPr>
        <w:pStyle w:val="affff"/>
        <w:ind w:firstLine="420"/>
        <w:rPr>
          <w:rFonts w:cs="Times New Roman"/>
          <w:sz w:val="21"/>
          <w:szCs w:val="21"/>
        </w:rPr>
      </w:pPr>
      <w:r w:rsidRPr="00F5356E">
        <w:rPr>
          <w:rFonts w:cs="Times New Roman"/>
          <w:i/>
          <w:sz w:val="21"/>
          <w:szCs w:val="21"/>
        </w:rPr>
        <w:t>n</w:t>
      </w:r>
      <w:r w:rsidRPr="00F5356E">
        <w:rPr>
          <w:rFonts w:cs="Times New Roman"/>
          <w:sz w:val="21"/>
          <w:szCs w:val="21"/>
        </w:rPr>
        <w:t xml:space="preserve"> ——</w:t>
      </w:r>
      <w:r w:rsidRPr="00F5356E">
        <w:rPr>
          <w:rFonts w:eastAsiaTheme="minorEastAsia" w:cs="Times New Roman"/>
          <w:sz w:val="21"/>
          <w:szCs w:val="21"/>
        </w:rPr>
        <w:t>总倍频带数。</w:t>
      </w:r>
    </w:p>
    <w:p w:rsidR="00676B43" w:rsidRPr="00F5356E" w:rsidRDefault="00676B43" w:rsidP="00676B43">
      <w:pPr>
        <w:pStyle w:val="affff"/>
        <w:ind w:firstLine="420"/>
        <w:rPr>
          <w:rFonts w:cs="Times New Roman"/>
          <w:szCs w:val="21"/>
        </w:rPr>
      </w:pPr>
      <w:r w:rsidRPr="00F5356E">
        <w:rPr>
          <w:rFonts w:eastAsiaTheme="minorEastAsia" w:cs="Times New Roman"/>
          <w:sz w:val="21"/>
          <w:szCs w:val="21"/>
        </w:rPr>
        <w:t>中心频率为</w:t>
      </w:r>
      <w:r w:rsidRPr="00F5356E">
        <w:rPr>
          <w:rFonts w:eastAsiaTheme="minorEastAsia" w:cs="Times New Roman"/>
          <w:sz w:val="21"/>
          <w:szCs w:val="21"/>
        </w:rPr>
        <w:t>63</w:t>
      </w:r>
      <w:r w:rsidR="00324AA4" w:rsidRPr="00F5356E">
        <w:rPr>
          <w:rFonts w:eastAsiaTheme="minorEastAsia" w:cs="Times New Roman" w:hint="eastAsia"/>
          <w:sz w:val="21"/>
          <w:szCs w:val="21"/>
        </w:rPr>
        <w:t>Hz</w:t>
      </w:r>
      <w:r w:rsidRPr="00F5356E">
        <w:rPr>
          <w:rFonts w:eastAsiaTheme="minorEastAsia" w:cs="Times New Roman"/>
          <w:sz w:val="21"/>
          <w:szCs w:val="21"/>
        </w:rPr>
        <w:t>~16000Hz</w:t>
      </w:r>
      <w:r w:rsidRPr="00F5356E">
        <w:rPr>
          <w:rFonts w:eastAsiaTheme="minorEastAsia" w:cs="Times New Roman"/>
          <w:sz w:val="21"/>
          <w:szCs w:val="21"/>
        </w:rPr>
        <w:t>倍频带的</w:t>
      </w:r>
      <w:r w:rsidRPr="00F5356E">
        <w:rPr>
          <w:rFonts w:eastAsiaTheme="minorEastAsia" w:cs="Times New Roman"/>
          <w:sz w:val="21"/>
          <w:szCs w:val="21"/>
        </w:rPr>
        <w:t>A</w:t>
      </w:r>
      <w:r w:rsidRPr="00F5356E">
        <w:rPr>
          <w:rFonts w:eastAsiaTheme="minorEastAsia" w:cs="Times New Roman"/>
          <w:sz w:val="21"/>
          <w:szCs w:val="21"/>
        </w:rPr>
        <w:t>计权网络修正值见表</w:t>
      </w:r>
      <w:r w:rsidRPr="00F5356E">
        <w:rPr>
          <w:rFonts w:eastAsiaTheme="minorEastAsia" w:cs="Times New Roman"/>
          <w:sz w:val="21"/>
          <w:szCs w:val="21"/>
        </w:rPr>
        <w:t>D.</w:t>
      </w:r>
      <w:r w:rsidR="004F1DC9">
        <w:rPr>
          <w:rFonts w:eastAsiaTheme="minorEastAsia" w:cs="Times New Roman"/>
          <w:sz w:val="21"/>
          <w:szCs w:val="21"/>
        </w:rPr>
        <w:t>0.</w:t>
      </w:r>
      <w:r w:rsidRPr="00F5356E">
        <w:rPr>
          <w:rFonts w:eastAsiaTheme="minorEastAsia" w:cs="Times New Roman"/>
          <w:sz w:val="21"/>
          <w:szCs w:val="21"/>
        </w:rPr>
        <w:t>1</w:t>
      </w:r>
      <w:r w:rsidRPr="00F5356E">
        <w:rPr>
          <w:rFonts w:eastAsiaTheme="minorEastAsia" w:cs="Times New Roman"/>
          <w:sz w:val="21"/>
          <w:szCs w:val="21"/>
        </w:rPr>
        <w:t>。</w:t>
      </w:r>
    </w:p>
    <w:p w:rsidR="00FC2BC4" w:rsidRPr="004F1DC9" w:rsidRDefault="00676B43" w:rsidP="00676B43">
      <w:pPr>
        <w:spacing w:line="240" w:lineRule="auto"/>
        <w:jc w:val="center"/>
        <w:rPr>
          <w:szCs w:val="21"/>
        </w:rPr>
      </w:pPr>
      <w:r w:rsidRPr="00F5356E">
        <w:rPr>
          <w:rFonts w:ascii="宋体" w:hAnsi="宋体" w:hint="eastAsia"/>
          <w:szCs w:val="21"/>
        </w:rPr>
        <w:t>表</w:t>
      </w:r>
      <w:r w:rsidRPr="004F1DC9">
        <w:rPr>
          <w:szCs w:val="21"/>
        </w:rPr>
        <w:t>D.</w:t>
      </w:r>
      <w:r w:rsidR="004F1DC9" w:rsidRPr="004F1DC9">
        <w:rPr>
          <w:szCs w:val="21"/>
        </w:rPr>
        <w:t>0.</w:t>
      </w:r>
      <w:r w:rsidRPr="004F1DC9">
        <w:rPr>
          <w:szCs w:val="21"/>
        </w:rPr>
        <w:t>1  A</w:t>
      </w:r>
      <w:r w:rsidRPr="004F1DC9">
        <w:rPr>
          <w:szCs w:val="21"/>
        </w:rPr>
        <w:t>计权网络修正值</w:t>
      </w:r>
    </w:p>
    <w:tbl>
      <w:tblPr>
        <w:tblStyle w:val="aff2"/>
        <w:tblW w:w="0" w:type="auto"/>
        <w:jc w:val="center"/>
        <w:tblLook w:val="04A0"/>
      </w:tblPr>
      <w:tblGrid>
        <w:gridCol w:w="846"/>
        <w:gridCol w:w="487"/>
        <w:gridCol w:w="487"/>
        <w:gridCol w:w="422"/>
        <w:gridCol w:w="422"/>
        <w:gridCol w:w="476"/>
        <w:gridCol w:w="476"/>
        <w:gridCol w:w="476"/>
        <w:gridCol w:w="476"/>
        <w:gridCol w:w="541"/>
      </w:tblGrid>
      <w:tr w:rsidR="00676B43" w:rsidRPr="00F5356E" w:rsidTr="00774494">
        <w:trPr>
          <w:jc w:val="center"/>
        </w:trPr>
        <w:tc>
          <w:tcPr>
            <w:tcW w:w="846" w:type="dxa"/>
          </w:tcPr>
          <w:p w:rsidR="00676B43" w:rsidRPr="00F5356E" w:rsidRDefault="00676B43" w:rsidP="00676B43">
            <w:pPr>
              <w:spacing w:line="240" w:lineRule="auto"/>
              <w:jc w:val="center"/>
              <w:rPr>
                <w:sz w:val="13"/>
                <w:szCs w:val="13"/>
              </w:rPr>
            </w:pPr>
            <w:r w:rsidRPr="00F5356E">
              <w:rPr>
                <w:sz w:val="13"/>
                <w:szCs w:val="13"/>
              </w:rPr>
              <w:t>倍频带中心频率</w:t>
            </w:r>
            <w:r w:rsidRPr="00F5356E">
              <w:rPr>
                <w:sz w:val="13"/>
                <w:szCs w:val="13"/>
              </w:rPr>
              <w:t>/Hz</w:t>
            </w:r>
          </w:p>
        </w:tc>
        <w:tc>
          <w:tcPr>
            <w:tcW w:w="0" w:type="auto"/>
          </w:tcPr>
          <w:p w:rsidR="00676B43" w:rsidRPr="00F5356E" w:rsidRDefault="00676B43" w:rsidP="00676B43">
            <w:pPr>
              <w:spacing w:line="240" w:lineRule="auto"/>
              <w:jc w:val="center"/>
              <w:rPr>
                <w:sz w:val="13"/>
                <w:szCs w:val="13"/>
              </w:rPr>
            </w:pPr>
            <w:r w:rsidRPr="00F5356E">
              <w:rPr>
                <w:sz w:val="13"/>
                <w:szCs w:val="13"/>
              </w:rPr>
              <w:t>63</w:t>
            </w:r>
          </w:p>
        </w:tc>
        <w:tc>
          <w:tcPr>
            <w:tcW w:w="0" w:type="auto"/>
          </w:tcPr>
          <w:p w:rsidR="00676B43" w:rsidRPr="00F5356E" w:rsidRDefault="00676B43" w:rsidP="00676B43">
            <w:pPr>
              <w:spacing w:line="240" w:lineRule="auto"/>
              <w:jc w:val="center"/>
              <w:rPr>
                <w:sz w:val="13"/>
                <w:szCs w:val="13"/>
              </w:rPr>
            </w:pPr>
            <w:r w:rsidRPr="00F5356E">
              <w:rPr>
                <w:sz w:val="13"/>
                <w:szCs w:val="13"/>
              </w:rPr>
              <w:t>125</w:t>
            </w:r>
          </w:p>
        </w:tc>
        <w:tc>
          <w:tcPr>
            <w:tcW w:w="0" w:type="auto"/>
          </w:tcPr>
          <w:p w:rsidR="00676B43" w:rsidRPr="00F5356E" w:rsidRDefault="00676B43" w:rsidP="00676B43">
            <w:pPr>
              <w:spacing w:line="240" w:lineRule="auto"/>
              <w:jc w:val="center"/>
              <w:rPr>
                <w:sz w:val="13"/>
                <w:szCs w:val="13"/>
              </w:rPr>
            </w:pPr>
            <w:r w:rsidRPr="00F5356E">
              <w:rPr>
                <w:sz w:val="13"/>
                <w:szCs w:val="13"/>
              </w:rPr>
              <w:t>250</w:t>
            </w:r>
          </w:p>
        </w:tc>
        <w:tc>
          <w:tcPr>
            <w:tcW w:w="0" w:type="auto"/>
          </w:tcPr>
          <w:p w:rsidR="00676B43" w:rsidRPr="00F5356E" w:rsidRDefault="00676B43" w:rsidP="00676B43">
            <w:pPr>
              <w:spacing w:line="240" w:lineRule="auto"/>
              <w:jc w:val="center"/>
              <w:rPr>
                <w:sz w:val="13"/>
                <w:szCs w:val="13"/>
              </w:rPr>
            </w:pPr>
            <w:r w:rsidRPr="00F5356E">
              <w:rPr>
                <w:sz w:val="13"/>
                <w:szCs w:val="13"/>
              </w:rPr>
              <w:t>500</w:t>
            </w:r>
          </w:p>
        </w:tc>
        <w:tc>
          <w:tcPr>
            <w:tcW w:w="0" w:type="auto"/>
          </w:tcPr>
          <w:p w:rsidR="00676B43" w:rsidRPr="00F5356E" w:rsidRDefault="00676B43" w:rsidP="00676B43">
            <w:pPr>
              <w:spacing w:line="240" w:lineRule="auto"/>
              <w:jc w:val="center"/>
              <w:rPr>
                <w:sz w:val="13"/>
                <w:szCs w:val="13"/>
              </w:rPr>
            </w:pPr>
            <w:r w:rsidRPr="00F5356E">
              <w:rPr>
                <w:sz w:val="13"/>
                <w:szCs w:val="13"/>
              </w:rPr>
              <w:t>1000</w:t>
            </w:r>
          </w:p>
        </w:tc>
        <w:tc>
          <w:tcPr>
            <w:tcW w:w="0" w:type="auto"/>
          </w:tcPr>
          <w:p w:rsidR="00676B43" w:rsidRPr="00F5356E" w:rsidRDefault="00676B43" w:rsidP="00676B43">
            <w:pPr>
              <w:spacing w:line="240" w:lineRule="auto"/>
              <w:jc w:val="center"/>
              <w:rPr>
                <w:sz w:val="13"/>
                <w:szCs w:val="13"/>
              </w:rPr>
            </w:pPr>
            <w:r w:rsidRPr="00F5356E">
              <w:rPr>
                <w:sz w:val="13"/>
                <w:szCs w:val="13"/>
              </w:rPr>
              <w:t>2000</w:t>
            </w:r>
          </w:p>
        </w:tc>
        <w:tc>
          <w:tcPr>
            <w:tcW w:w="0" w:type="auto"/>
          </w:tcPr>
          <w:p w:rsidR="00676B43" w:rsidRPr="00F5356E" w:rsidRDefault="00676B43" w:rsidP="00676B43">
            <w:pPr>
              <w:spacing w:line="240" w:lineRule="auto"/>
              <w:jc w:val="center"/>
              <w:rPr>
                <w:sz w:val="13"/>
                <w:szCs w:val="13"/>
              </w:rPr>
            </w:pPr>
            <w:r w:rsidRPr="00F5356E">
              <w:rPr>
                <w:sz w:val="13"/>
                <w:szCs w:val="13"/>
              </w:rPr>
              <w:t>4000</w:t>
            </w:r>
          </w:p>
        </w:tc>
        <w:tc>
          <w:tcPr>
            <w:tcW w:w="0" w:type="auto"/>
          </w:tcPr>
          <w:p w:rsidR="00676B43" w:rsidRPr="00F5356E" w:rsidRDefault="00676B43" w:rsidP="00676B43">
            <w:pPr>
              <w:spacing w:line="240" w:lineRule="auto"/>
              <w:jc w:val="center"/>
              <w:rPr>
                <w:sz w:val="13"/>
                <w:szCs w:val="13"/>
              </w:rPr>
            </w:pPr>
            <w:r w:rsidRPr="00F5356E">
              <w:rPr>
                <w:sz w:val="13"/>
                <w:szCs w:val="13"/>
              </w:rPr>
              <w:t>8000</w:t>
            </w:r>
          </w:p>
        </w:tc>
        <w:tc>
          <w:tcPr>
            <w:tcW w:w="0" w:type="auto"/>
          </w:tcPr>
          <w:p w:rsidR="00676B43" w:rsidRPr="00F5356E" w:rsidRDefault="00676B43" w:rsidP="00676B43">
            <w:pPr>
              <w:spacing w:line="240" w:lineRule="auto"/>
              <w:jc w:val="center"/>
              <w:rPr>
                <w:sz w:val="13"/>
                <w:szCs w:val="13"/>
              </w:rPr>
            </w:pPr>
            <w:r w:rsidRPr="00F5356E">
              <w:rPr>
                <w:sz w:val="13"/>
                <w:szCs w:val="13"/>
              </w:rPr>
              <w:t>16000</w:t>
            </w:r>
          </w:p>
        </w:tc>
      </w:tr>
      <w:tr w:rsidR="00676B43" w:rsidRPr="00F5356E" w:rsidTr="00774494">
        <w:trPr>
          <w:jc w:val="center"/>
        </w:trPr>
        <w:tc>
          <w:tcPr>
            <w:tcW w:w="846" w:type="dxa"/>
          </w:tcPr>
          <w:p w:rsidR="00676B43" w:rsidRPr="00F5356E" w:rsidRDefault="004F1DC9" w:rsidP="00676B43">
            <w:pPr>
              <w:spacing w:line="240" w:lineRule="auto"/>
              <w:jc w:val="center"/>
              <w:rPr>
                <w:sz w:val="13"/>
                <w:szCs w:val="13"/>
              </w:rPr>
            </w:pPr>
            <w:r w:rsidRPr="00F5356E">
              <w:rPr>
                <w:position w:val="-12"/>
                <w:sz w:val="13"/>
                <w:szCs w:val="13"/>
              </w:rPr>
              <w:object w:dxaOrig="400" w:dyaOrig="360">
                <v:shape id="_x0000_i1055" type="#_x0000_t75" style="width:13.95pt;height:13.45pt" o:ole="">
                  <v:imagedata r:id="rId72" o:title=""/>
                </v:shape>
                <o:OLEObject Type="Embed" ProgID="Equation.DSMT4" ShapeID="_x0000_i1055" DrawAspect="Content" ObjectID="_1600849512" r:id="rId73"/>
              </w:object>
            </w:r>
            <w:r w:rsidR="00676B43" w:rsidRPr="00F5356E">
              <w:rPr>
                <w:sz w:val="13"/>
                <w:szCs w:val="13"/>
              </w:rPr>
              <w:t>/dB</w:t>
            </w:r>
          </w:p>
        </w:tc>
        <w:tc>
          <w:tcPr>
            <w:tcW w:w="0" w:type="auto"/>
          </w:tcPr>
          <w:p w:rsidR="00676B43" w:rsidRPr="00F5356E" w:rsidRDefault="00676B43" w:rsidP="00676B43">
            <w:pPr>
              <w:spacing w:line="240" w:lineRule="auto"/>
              <w:jc w:val="center"/>
              <w:rPr>
                <w:sz w:val="13"/>
                <w:szCs w:val="13"/>
              </w:rPr>
            </w:pPr>
            <w:r w:rsidRPr="00F5356E">
              <w:rPr>
                <w:sz w:val="13"/>
                <w:szCs w:val="13"/>
              </w:rPr>
              <w:t>-26.2</w:t>
            </w:r>
          </w:p>
        </w:tc>
        <w:tc>
          <w:tcPr>
            <w:tcW w:w="0" w:type="auto"/>
          </w:tcPr>
          <w:p w:rsidR="00676B43" w:rsidRPr="00F5356E" w:rsidRDefault="00676B43" w:rsidP="00676B43">
            <w:pPr>
              <w:spacing w:line="240" w:lineRule="auto"/>
              <w:jc w:val="center"/>
              <w:rPr>
                <w:sz w:val="13"/>
                <w:szCs w:val="13"/>
              </w:rPr>
            </w:pPr>
            <w:r w:rsidRPr="00F5356E">
              <w:rPr>
                <w:sz w:val="13"/>
                <w:szCs w:val="13"/>
              </w:rPr>
              <w:t>-16.1</w:t>
            </w:r>
          </w:p>
        </w:tc>
        <w:tc>
          <w:tcPr>
            <w:tcW w:w="0" w:type="auto"/>
          </w:tcPr>
          <w:p w:rsidR="00676B43" w:rsidRPr="00F5356E" w:rsidRDefault="00676B43" w:rsidP="00676B43">
            <w:pPr>
              <w:spacing w:line="240" w:lineRule="auto"/>
              <w:jc w:val="center"/>
              <w:rPr>
                <w:sz w:val="13"/>
                <w:szCs w:val="13"/>
              </w:rPr>
            </w:pPr>
            <w:r w:rsidRPr="00F5356E">
              <w:rPr>
                <w:sz w:val="13"/>
                <w:szCs w:val="13"/>
              </w:rPr>
              <w:t>-8.6</w:t>
            </w:r>
          </w:p>
        </w:tc>
        <w:tc>
          <w:tcPr>
            <w:tcW w:w="0" w:type="auto"/>
          </w:tcPr>
          <w:p w:rsidR="00676B43" w:rsidRPr="00F5356E" w:rsidRDefault="00676B43" w:rsidP="00676B43">
            <w:pPr>
              <w:spacing w:line="240" w:lineRule="auto"/>
              <w:jc w:val="center"/>
              <w:rPr>
                <w:sz w:val="13"/>
                <w:szCs w:val="13"/>
              </w:rPr>
            </w:pPr>
            <w:r w:rsidRPr="00F5356E">
              <w:rPr>
                <w:sz w:val="13"/>
                <w:szCs w:val="13"/>
              </w:rPr>
              <w:t>-3.2</w:t>
            </w:r>
          </w:p>
        </w:tc>
        <w:tc>
          <w:tcPr>
            <w:tcW w:w="0" w:type="auto"/>
          </w:tcPr>
          <w:p w:rsidR="00676B43" w:rsidRPr="00F5356E" w:rsidRDefault="00676B43" w:rsidP="00676B43">
            <w:pPr>
              <w:spacing w:line="240" w:lineRule="auto"/>
              <w:jc w:val="center"/>
              <w:rPr>
                <w:sz w:val="13"/>
                <w:szCs w:val="13"/>
              </w:rPr>
            </w:pPr>
            <w:r w:rsidRPr="00F5356E">
              <w:rPr>
                <w:sz w:val="13"/>
                <w:szCs w:val="13"/>
              </w:rPr>
              <w:t>0</w:t>
            </w:r>
          </w:p>
        </w:tc>
        <w:tc>
          <w:tcPr>
            <w:tcW w:w="0" w:type="auto"/>
          </w:tcPr>
          <w:p w:rsidR="00676B43" w:rsidRPr="00F5356E" w:rsidRDefault="00676B43" w:rsidP="00676B43">
            <w:pPr>
              <w:spacing w:line="240" w:lineRule="auto"/>
              <w:jc w:val="center"/>
              <w:rPr>
                <w:sz w:val="13"/>
                <w:szCs w:val="13"/>
              </w:rPr>
            </w:pPr>
            <w:r w:rsidRPr="00F5356E">
              <w:rPr>
                <w:sz w:val="13"/>
                <w:szCs w:val="13"/>
              </w:rPr>
              <w:t>1.2</w:t>
            </w:r>
          </w:p>
        </w:tc>
        <w:tc>
          <w:tcPr>
            <w:tcW w:w="0" w:type="auto"/>
          </w:tcPr>
          <w:p w:rsidR="00676B43" w:rsidRPr="00F5356E" w:rsidRDefault="00676B43" w:rsidP="00676B43">
            <w:pPr>
              <w:spacing w:line="240" w:lineRule="auto"/>
              <w:jc w:val="center"/>
              <w:rPr>
                <w:sz w:val="13"/>
                <w:szCs w:val="13"/>
              </w:rPr>
            </w:pPr>
            <w:r w:rsidRPr="00F5356E">
              <w:rPr>
                <w:sz w:val="13"/>
                <w:szCs w:val="13"/>
              </w:rPr>
              <w:t>1.0</w:t>
            </w:r>
          </w:p>
        </w:tc>
        <w:tc>
          <w:tcPr>
            <w:tcW w:w="0" w:type="auto"/>
          </w:tcPr>
          <w:p w:rsidR="00676B43" w:rsidRPr="00F5356E" w:rsidRDefault="00676B43" w:rsidP="00676B43">
            <w:pPr>
              <w:spacing w:line="240" w:lineRule="auto"/>
              <w:jc w:val="center"/>
              <w:rPr>
                <w:sz w:val="13"/>
                <w:szCs w:val="13"/>
              </w:rPr>
            </w:pPr>
            <w:r w:rsidRPr="00F5356E">
              <w:rPr>
                <w:sz w:val="13"/>
                <w:szCs w:val="13"/>
              </w:rPr>
              <w:t>-1.1</w:t>
            </w:r>
          </w:p>
        </w:tc>
        <w:tc>
          <w:tcPr>
            <w:tcW w:w="0" w:type="auto"/>
          </w:tcPr>
          <w:p w:rsidR="00676B43" w:rsidRPr="00F5356E" w:rsidRDefault="00676B43" w:rsidP="00676B43">
            <w:pPr>
              <w:spacing w:line="240" w:lineRule="auto"/>
              <w:jc w:val="center"/>
              <w:rPr>
                <w:sz w:val="13"/>
                <w:szCs w:val="13"/>
              </w:rPr>
            </w:pPr>
            <w:r w:rsidRPr="00F5356E">
              <w:rPr>
                <w:sz w:val="13"/>
                <w:szCs w:val="13"/>
              </w:rPr>
              <w:t>-6.6</w:t>
            </w:r>
          </w:p>
        </w:tc>
      </w:tr>
      <w:bookmarkEnd w:id="115"/>
    </w:tbl>
    <w:p w:rsidR="00F22C28" w:rsidRPr="00F5356E" w:rsidRDefault="00F22C28">
      <w:pPr>
        <w:pStyle w:val="affa"/>
        <w:ind w:firstLine="420"/>
        <w:jc w:val="left"/>
        <w:rPr>
          <w:rFonts w:ascii="Times New Roman"/>
          <w:bCs/>
          <w:iCs/>
          <w:szCs w:val="21"/>
        </w:rPr>
        <w:sectPr w:rsidR="00F22C28" w:rsidRPr="00F5356E" w:rsidSect="009062C7">
          <w:footerReference w:type="default" r:id="rId74"/>
          <w:pgSz w:w="7938" w:h="11510"/>
          <w:pgMar w:top="1134" w:right="1219" w:bottom="1418" w:left="1219" w:header="851" w:footer="1021" w:gutter="0"/>
          <w:cols w:space="425"/>
          <w:docGrid w:type="lines" w:linePitch="312"/>
        </w:sectPr>
      </w:pPr>
    </w:p>
    <w:p w:rsidR="00F22C28" w:rsidRPr="00F5356E" w:rsidRDefault="00FC2BC4">
      <w:pPr>
        <w:pStyle w:val="a7"/>
        <w:numPr>
          <w:ilvl w:val="0"/>
          <w:numId w:val="0"/>
        </w:numPr>
        <w:shd w:val="clear" w:color="auto" w:fill="auto"/>
        <w:adjustRightInd w:val="0"/>
        <w:snapToGrid w:val="0"/>
        <w:spacing w:before="0" w:after="0"/>
        <w:rPr>
          <w:rFonts w:ascii="宋体" w:eastAsia="宋体" w:hAnsi="宋体"/>
          <w:sz w:val="28"/>
          <w:szCs w:val="28"/>
        </w:rPr>
      </w:pPr>
      <w:bookmarkStart w:id="117" w:name="_Toc520660812"/>
      <w:bookmarkStart w:id="118" w:name="_Toc525759351"/>
      <w:bookmarkStart w:id="119" w:name="_Toc525766066"/>
      <w:r w:rsidRPr="00F5356E">
        <w:rPr>
          <w:rFonts w:ascii="宋体" w:eastAsia="宋体" w:hAnsi="宋体"/>
          <w:sz w:val="28"/>
          <w:szCs w:val="28"/>
        </w:rPr>
        <w:t>本标准用词说明</w:t>
      </w:r>
      <w:bookmarkEnd w:id="117"/>
      <w:bookmarkEnd w:id="118"/>
      <w:bookmarkEnd w:id="119"/>
      <w:r w:rsidR="00772B88" w:rsidRPr="00F5356E">
        <w:rPr>
          <w:rFonts w:ascii="宋体" w:eastAsia="宋体" w:hAnsi="宋体"/>
          <w:sz w:val="28"/>
          <w:szCs w:val="28"/>
        </w:rPr>
        <w:fldChar w:fldCharType="begin"/>
      </w:r>
      <w:r w:rsidR="006B14DF" w:rsidRPr="00F5356E">
        <w:rPr>
          <w:rFonts w:ascii="宋体" w:eastAsia="宋体" w:hAnsi="宋体"/>
          <w:sz w:val="28"/>
          <w:szCs w:val="28"/>
        </w:rPr>
        <w:instrText xml:space="preserve"> TC  "</w:instrText>
      </w:r>
      <w:bookmarkStart w:id="120" w:name="_Toc525761057"/>
      <w:r w:rsidR="006B14DF" w:rsidRPr="00F5356E">
        <w:rPr>
          <w:rFonts w:ascii="宋体" w:eastAsia="宋体" w:hAnsi="宋体"/>
          <w:sz w:val="28"/>
          <w:szCs w:val="28"/>
        </w:rPr>
        <w:instrText>Explanation of Wording in This Code</w:instrText>
      </w:r>
      <w:bookmarkEnd w:id="120"/>
      <w:r w:rsidR="006B14DF" w:rsidRPr="00F5356E">
        <w:rPr>
          <w:rFonts w:ascii="宋体" w:eastAsia="宋体" w:hAnsi="宋体"/>
          <w:sz w:val="28"/>
          <w:szCs w:val="28"/>
        </w:rPr>
        <w:instrText xml:space="preserve">" \l 1 </w:instrText>
      </w:r>
      <w:r w:rsidR="00772B88" w:rsidRPr="00F5356E">
        <w:rPr>
          <w:rFonts w:ascii="宋体" w:eastAsia="宋体" w:hAnsi="宋体"/>
          <w:sz w:val="28"/>
          <w:szCs w:val="28"/>
        </w:rPr>
        <w:fldChar w:fldCharType="end"/>
      </w:r>
    </w:p>
    <w:p w:rsidR="00F22C28" w:rsidRPr="00F5356E" w:rsidRDefault="00F22C28">
      <w:pPr>
        <w:pStyle w:val="affa"/>
        <w:adjustRightInd w:val="0"/>
        <w:snapToGrid w:val="0"/>
        <w:ind w:firstLine="420"/>
        <w:rPr>
          <w:rFonts w:ascii="Times New Roman"/>
        </w:rPr>
      </w:pPr>
    </w:p>
    <w:p w:rsidR="00F22C28" w:rsidRPr="00F5356E" w:rsidRDefault="00FC2BC4">
      <w:pPr>
        <w:adjustRightInd w:val="0"/>
        <w:snapToGrid w:val="0"/>
        <w:rPr>
          <w:szCs w:val="21"/>
        </w:rPr>
      </w:pPr>
      <w:r w:rsidRPr="00F5356E">
        <w:rPr>
          <w:rFonts w:eastAsia="黑体"/>
          <w:b/>
          <w:szCs w:val="21"/>
        </w:rPr>
        <w:t>1</w:t>
      </w:r>
      <w:r w:rsidRPr="00F5356E">
        <w:rPr>
          <w:szCs w:val="21"/>
        </w:rPr>
        <w:t xml:space="preserve">　为便于在执行本标准条文时区别对待，对要求严格程度不同的用词说明如下：</w:t>
      </w:r>
    </w:p>
    <w:p w:rsidR="00F22C28" w:rsidRPr="00F5356E" w:rsidRDefault="00FC2BC4">
      <w:pPr>
        <w:adjustRightInd w:val="0"/>
        <w:snapToGrid w:val="0"/>
        <w:ind w:firstLineChars="150" w:firstLine="316"/>
        <w:rPr>
          <w:szCs w:val="21"/>
        </w:rPr>
      </w:pPr>
      <w:r w:rsidRPr="00F5356E">
        <w:rPr>
          <w:b/>
          <w:szCs w:val="21"/>
        </w:rPr>
        <w:t>1</w:t>
      </w:r>
      <w:r w:rsidRPr="00F5356E">
        <w:rPr>
          <w:rFonts w:hint="eastAsia"/>
          <w:szCs w:val="21"/>
        </w:rPr>
        <w:t>）</w:t>
      </w:r>
      <w:r w:rsidRPr="00F5356E">
        <w:rPr>
          <w:szCs w:val="21"/>
        </w:rPr>
        <w:t>表示很严格，非这样做不可的：</w:t>
      </w:r>
    </w:p>
    <w:p w:rsidR="00F22C28" w:rsidRPr="00F5356E" w:rsidRDefault="00FC2BC4">
      <w:pPr>
        <w:adjustRightInd w:val="0"/>
        <w:snapToGrid w:val="0"/>
        <w:rPr>
          <w:szCs w:val="21"/>
        </w:rPr>
      </w:pPr>
      <w:r w:rsidRPr="00F5356E">
        <w:rPr>
          <w:szCs w:val="21"/>
        </w:rPr>
        <w:t xml:space="preserve">      </w:t>
      </w:r>
      <w:r w:rsidRPr="00F5356E">
        <w:rPr>
          <w:szCs w:val="21"/>
        </w:rPr>
        <w:t>正面词采用</w:t>
      </w:r>
      <w:r w:rsidRPr="00F5356E">
        <w:rPr>
          <w:szCs w:val="21"/>
        </w:rPr>
        <w:t>“</w:t>
      </w:r>
      <w:r w:rsidRPr="00F5356E">
        <w:rPr>
          <w:szCs w:val="21"/>
        </w:rPr>
        <w:t>必须</w:t>
      </w:r>
      <w:r w:rsidRPr="00F5356E">
        <w:rPr>
          <w:szCs w:val="21"/>
        </w:rPr>
        <w:t>”</w:t>
      </w:r>
      <w:r w:rsidRPr="00F5356E">
        <w:rPr>
          <w:szCs w:val="21"/>
        </w:rPr>
        <w:t>；</w:t>
      </w:r>
    </w:p>
    <w:p w:rsidR="00F22C28" w:rsidRPr="00F5356E" w:rsidRDefault="00FC2BC4">
      <w:pPr>
        <w:adjustRightInd w:val="0"/>
        <w:snapToGrid w:val="0"/>
        <w:ind w:firstLineChars="300" w:firstLine="630"/>
        <w:rPr>
          <w:szCs w:val="21"/>
        </w:rPr>
      </w:pPr>
      <w:r w:rsidRPr="00F5356E">
        <w:rPr>
          <w:szCs w:val="21"/>
        </w:rPr>
        <w:t>反面词采用</w:t>
      </w:r>
      <w:r w:rsidRPr="00F5356E">
        <w:rPr>
          <w:szCs w:val="21"/>
        </w:rPr>
        <w:t>“</w:t>
      </w:r>
      <w:r w:rsidRPr="00F5356E">
        <w:rPr>
          <w:szCs w:val="21"/>
        </w:rPr>
        <w:t>严禁</w:t>
      </w:r>
      <w:r w:rsidRPr="00F5356E">
        <w:rPr>
          <w:szCs w:val="21"/>
        </w:rPr>
        <w:t>”</w:t>
      </w:r>
      <w:r w:rsidRPr="00F5356E">
        <w:rPr>
          <w:szCs w:val="21"/>
        </w:rPr>
        <w:t>；</w:t>
      </w:r>
    </w:p>
    <w:p w:rsidR="00F22C28" w:rsidRPr="00F5356E" w:rsidRDefault="00FC2BC4">
      <w:pPr>
        <w:adjustRightInd w:val="0"/>
        <w:snapToGrid w:val="0"/>
        <w:ind w:firstLineChars="150" w:firstLine="316"/>
        <w:rPr>
          <w:szCs w:val="21"/>
        </w:rPr>
      </w:pPr>
      <w:r w:rsidRPr="00F5356E">
        <w:rPr>
          <w:b/>
          <w:szCs w:val="21"/>
        </w:rPr>
        <w:t>2</w:t>
      </w:r>
      <w:r w:rsidRPr="00F5356E">
        <w:rPr>
          <w:szCs w:val="21"/>
        </w:rPr>
        <w:t>）表示严格，在正常情况下均应这样做的：</w:t>
      </w:r>
    </w:p>
    <w:p w:rsidR="00F22C28" w:rsidRPr="00F5356E" w:rsidRDefault="00FC2BC4">
      <w:pPr>
        <w:adjustRightInd w:val="0"/>
        <w:snapToGrid w:val="0"/>
        <w:rPr>
          <w:szCs w:val="21"/>
        </w:rPr>
      </w:pPr>
      <w:r w:rsidRPr="00F5356E">
        <w:rPr>
          <w:szCs w:val="21"/>
        </w:rPr>
        <w:t xml:space="preserve">      </w:t>
      </w:r>
      <w:r w:rsidRPr="00F5356E">
        <w:rPr>
          <w:szCs w:val="21"/>
        </w:rPr>
        <w:t>正面词采用</w:t>
      </w:r>
      <w:r w:rsidRPr="00F5356E">
        <w:rPr>
          <w:szCs w:val="21"/>
        </w:rPr>
        <w:t>“</w:t>
      </w:r>
      <w:r w:rsidRPr="00F5356E">
        <w:rPr>
          <w:szCs w:val="21"/>
        </w:rPr>
        <w:t>应</w:t>
      </w:r>
      <w:r w:rsidRPr="00F5356E">
        <w:rPr>
          <w:szCs w:val="21"/>
        </w:rPr>
        <w:t>”</w:t>
      </w:r>
      <w:r w:rsidRPr="00F5356E">
        <w:rPr>
          <w:szCs w:val="21"/>
        </w:rPr>
        <w:t>；</w:t>
      </w:r>
    </w:p>
    <w:p w:rsidR="00F22C28" w:rsidRPr="00F5356E" w:rsidRDefault="00FC2BC4">
      <w:pPr>
        <w:adjustRightInd w:val="0"/>
        <w:snapToGrid w:val="0"/>
        <w:rPr>
          <w:szCs w:val="21"/>
        </w:rPr>
      </w:pPr>
      <w:r w:rsidRPr="00F5356E">
        <w:rPr>
          <w:szCs w:val="21"/>
        </w:rPr>
        <w:t xml:space="preserve">      </w:t>
      </w:r>
      <w:r w:rsidRPr="00F5356E">
        <w:rPr>
          <w:szCs w:val="21"/>
        </w:rPr>
        <w:t>反面词采用</w:t>
      </w:r>
      <w:r w:rsidRPr="00F5356E">
        <w:rPr>
          <w:szCs w:val="21"/>
        </w:rPr>
        <w:t>“</w:t>
      </w:r>
      <w:r w:rsidRPr="00F5356E">
        <w:rPr>
          <w:szCs w:val="21"/>
        </w:rPr>
        <w:t>不应</w:t>
      </w:r>
      <w:r w:rsidRPr="00F5356E">
        <w:rPr>
          <w:szCs w:val="21"/>
        </w:rPr>
        <w:t>”</w:t>
      </w:r>
      <w:r w:rsidRPr="00F5356E">
        <w:rPr>
          <w:szCs w:val="21"/>
        </w:rPr>
        <w:t>或</w:t>
      </w:r>
      <w:r w:rsidRPr="00F5356E">
        <w:rPr>
          <w:szCs w:val="21"/>
        </w:rPr>
        <w:t>“</w:t>
      </w:r>
      <w:r w:rsidRPr="00F5356E">
        <w:rPr>
          <w:szCs w:val="21"/>
        </w:rPr>
        <w:t>不得</w:t>
      </w:r>
      <w:r w:rsidRPr="00F5356E">
        <w:rPr>
          <w:szCs w:val="21"/>
        </w:rPr>
        <w:t>”</w:t>
      </w:r>
      <w:r w:rsidRPr="00F5356E">
        <w:rPr>
          <w:szCs w:val="21"/>
        </w:rPr>
        <w:t>；</w:t>
      </w:r>
    </w:p>
    <w:p w:rsidR="00F22C28" w:rsidRPr="00F5356E" w:rsidRDefault="00FC2BC4">
      <w:pPr>
        <w:adjustRightInd w:val="0"/>
        <w:snapToGrid w:val="0"/>
        <w:ind w:firstLineChars="150" w:firstLine="316"/>
        <w:rPr>
          <w:szCs w:val="21"/>
        </w:rPr>
      </w:pPr>
      <w:r w:rsidRPr="00F5356E">
        <w:rPr>
          <w:b/>
          <w:szCs w:val="21"/>
        </w:rPr>
        <w:t>3</w:t>
      </w:r>
      <w:r w:rsidRPr="00F5356E">
        <w:rPr>
          <w:szCs w:val="21"/>
        </w:rPr>
        <w:t>）表示允许稍有选择，在条件许可时首先应这样做的：</w:t>
      </w:r>
    </w:p>
    <w:p w:rsidR="00F22C28" w:rsidRPr="00F5356E" w:rsidRDefault="00FC2BC4">
      <w:pPr>
        <w:adjustRightInd w:val="0"/>
        <w:snapToGrid w:val="0"/>
        <w:rPr>
          <w:szCs w:val="21"/>
        </w:rPr>
      </w:pPr>
      <w:r w:rsidRPr="00F5356E">
        <w:rPr>
          <w:szCs w:val="21"/>
        </w:rPr>
        <w:t xml:space="preserve">      </w:t>
      </w:r>
      <w:r w:rsidRPr="00F5356E">
        <w:rPr>
          <w:szCs w:val="21"/>
        </w:rPr>
        <w:t>正面词采用</w:t>
      </w:r>
      <w:r w:rsidRPr="00F5356E">
        <w:rPr>
          <w:szCs w:val="21"/>
        </w:rPr>
        <w:t>“</w:t>
      </w:r>
      <w:r w:rsidRPr="00F5356E">
        <w:rPr>
          <w:szCs w:val="21"/>
        </w:rPr>
        <w:t>宜</w:t>
      </w:r>
      <w:r w:rsidRPr="00F5356E">
        <w:rPr>
          <w:szCs w:val="21"/>
        </w:rPr>
        <w:t>”</w:t>
      </w:r>
      <w:r w:rsidRPr="00F5356E">
        <w:rPr>
          <w:szCs w:val="21"/>
        </w:rPr>
        <w:t>；</w:t>
      </w:r>
      <w:r w:rsidRPr="00F5356E">
        <w:rPr>
          <w:szCs w:val="21"/>
        </w:rPr>
        <w:t xml:space="preserve"> </w:t>
      </w:r>
    </w:p>
    <w:p w:rsidR="00F22C28" w:rsidRPr="00F5356E" w:rsidRDefault="00FC2BC4">
      <w:pPr>
        <w:adjustRightInd w:val="0"/>
        <w:snapToGrid w:val="0"/>
        <w:ind w:firstLineChars="300" w:firstLine="630"/>
        <w:rPr>
          <w:szCs w:val="21"/>
        </w:rPr>
      </w:pPr>
      <w:r w:rsidRPr="00F5356E">
        <w:rPr>
          <w:szCs w:val="21"/>
        </w:rPr>
        <w:t>反面词采用</w:t>
      </w:r>
      <w:r w:rsidRPr="00F5356E">
        <w:rPr>
          <w:szCs w:val="21"/>
        </w:rPr>
        <w:t>“</w:t>
      </w:r>
      <w:r w:rsidRPr="00F5356E">
        <w:rPr>
          <w:szCs w:val="21"/>
        </w:rPr>
        <w:t>不宜</w:t>
      </w:r>
      <w:r w:rsidRPr="00F5356E">
        <w:rPr>
          <w:szCs w:val="21"/>
        </w:rPr>
        <w:t>”</w:t>
      </w:r>
      <w:r w:rsidRPr="00F5356E">
        <w:rPr>
          <w:szCs w:val="21"/>
        </w:rPr>
        <w:t>。</w:t>
      </w:r>
    </w:p>
    <w:p w:rsidR="00F22C28" w:rsidRPr="00F5356E" w:rsidRDefault="00FC2BC4">
      <w:pPr>
        <w:adjustRightInd w:val="0"/>
        <w:snapToGrid w:val="0"/>
        <w:ind w:firstLineChars="300" w:firstLine="630"/>
        <w:rPr>
          <w:szCs w:val="21"/>
        </w:rPr>
      </w:pPr>
      <w:r w:rsidRPr="00F5356E">
        <w:rPr>
          <w:szCs w:val="21"/>
        </w:rPr>
        <w:t>表示有选择，在一定条件下可以这样做的，采用</w:t>
      </w:r>
      <w:r w:rsidRPr="00F5356E">
        <w:rPr>
          <w:szCs w:val="21"/>
        </w:rPr>
        <w:t>“</w:t>
      </w:r>
      <w:r w:rsidRPr="00F5356E">
        <w:rPr>
          <w:szCs w:val="21"/>
        </w:rPr>
        <w:t>可</w:t>
      </w:r>
      <w:r w:rsidRPr="00F5356E">
        <w:rPr>
          <w:szCs w:val="21"/>
        </w:rPr>
        <w:t>”</w:t>
      </w:r>
      <w:r w:rsidRPr="00F5356E">
        <w:rPr>
          <w:szCs w:val="21"/>
        </w:rPr>
        <w:t>。</w:t>
      </w:r>
    </w:p>
    <w:p w:rsidR="00F22C28" w:rsidRPr="00F5356E" w:rsidRDefault="00FC2BC4">
      <w:pPr>
        <w:adjustRightInd w:val="0"/>
        <w:snapToGrid w:val="0"/>
        <w:rPr>
          <w:szCs w:val="21"/>
        </w:rPr>
      </w:pPr>
      <w:r w:rsidRPr="00F5356E">
        <w:rPr>
          <w:rFonts w:eastAsia="黑体"/>
          <w:b/>
          <w:szCs w:val="21"/>
        </w:rPr>
        <w:t>2</w:t>
      </w:r>
      <w:r w:rsidRPr="00F5356E">
        <w:rPr>
          <w:szCs w:val="21"/>
        </w:rPr>
        <w:t xml:space="preserve">　标准中指明应按其它有关标准、规范执行的写法为：</w:t>
      </w:r>
      <w:r w:rsidRPr="00F5356E">
        <w:rPr>
          <w:szCs w:val="21"/>
        </w:rPr>
        <w:t>“</w:t>
      </w:r>
      <w:r w:rsidRPr="00F5356E">
        <w:rPr>
          <w:szCs w:val="21"/>
        </w:rPr>
        <w:t>应按</w:t>
      </w:r>
      <w:r w:rsidRPr="00F5356E">
        <w:rPr>
          <w:szCs w:val="21"/>
        </w:rPr>
        <w:t>……</w:t>
      </w:r>
      <w:r w:rsidRPr="00F5356E">
        <w:rPr>
          <w:szCs w:val="21"/>
        </w:rPr>
        <w:t>执行（或采用）。</w:t>
      </w:r>
      <w:r w:rsidRPr="00F5356E">
        <w:rPr>
          <w:szCs w:val="21"/>
        </w:rPr>
        <w:t>”</w:t>
      </w:r>
      <w:r w:rsidRPr="00F5356E">
        <w:rPr>
          <w:szCs w:val="21"/>
        </w:rPr>
        <w:t>或</w:t>
      </w:r>
      <w:r w:rsidRPr="00F5356E">
        <w:rPr>
          <w:szCs w:val="21"/>
        </w:rPr>
        <w:t>“</w:t>
      </w:r>
      <w:r w:rsidRPr="00F5356E">
        <w:rPr>
          <w:szCs w:val="21"/>
        </w:rPr>
        <w:t>应符合</w:t>
      </w:r>
      <w:r w:rsidRPr="00F5356E">
        <w:rPr>
          <w:szCs w:val="21"/>
        </w:rPr>
        <w:t>……</w:t>
      </w:r>
      <w:r w:rsidRPr="00F5356E">
        <w:rPr>
          <w:szCs w:val="21"/>
        </w:rPr>
        <w:t>要求（或规定）。</w:t>
      </w:r>
      <w:r w:rsidRPr="00F5356E">
        <w:rPr>
          <w:szCs w:val="21"/>
        </w:rPr>
        <w:t>”</w:t>
      </w:r>
      <w:r w:rsidRPr="00F5356E">
        <w:rPr>
          <w:szCs w:val="21"/>
        </w:rPr>
        <w:t>非必要按指定的标准、规范执行的写法为：</w:t>
      </w:r>
      <w:r w:rsidRPr="00F5356E">
        <w:rPr>
          <w:szCs w:val="21"/>
        </w:rPr>
        <w:t>“</w:t>
      </w:r>
      <w:r w:rsidRPr="00F5356E">
        <w:rPr>
          <w:szCs w:val="21"/>
        </w:rPr>
        <w:t>可参照</w:t>
      </w:r>
      <w:r w:rsidRPr="00F5356E">
        <w:rPr>
          <w:szCs w:val="21"/>
        </w:rPr>
        <w:t>……”</w:t>
      </w:r>
      <w:r w:rsidRPr="00F5356E">
        <w:rPr>
          <w:szCs w:val="21"/>
        </w:rPr>
        <w:t>。</w:t>
      </w:r>
    </w:p>
    <w:p w:rsidR="00F22C28" w:rsidRPr="00F5356E" w:rsidRDefault="00FC2BC4">
      <w:r w:rsidRPr="00F5356E">
        <w:br w:type="page"/>
      </w:r>
    </w:p>
    <w:p w:rsidR="00F22C28" w:rsidRPr="00F5356E" w:rsidRDefault="00775C1B">
      <w:pPr>
        <w:pStyle w:val="a7"/>
        <w:numPr>
          <w:ilvl w:val="0"/>
          <w:numId w:val="0"/>
        </w:numPr>
        <w:shd w:val="clear" w:color="auto" w:fill="auto"/>
        <w:adjustRightInd w:val="0"/>
        <w:snapToGrid w:val="0"/>
        <w:spacing w:before="0" w:after="0"/>
        <w:rPr>
          <w:rFonts w:ascii="宋体" w:eastAsia="宋体" w:hAnsi="宋体"/>
          <w:sz w:val="28"/>
          <w:szCs w:val="28"/>
        </w:rPr>
      </w:pPr>
      <w:bookmarkStart w:id="121" w:name="_Toc525759352"/>
      <w:bookmarkStart w:id="122" w:name="_Toc525766067"/>
      <w:r w:rsidRPr="00F5356E">
        <w:rPr>
          <w:rFonts w:ascii="宋体" w:eastAsia="宋体" w:hAnsi="宋体" w:hint="eastAsia"/>
          <w:sz w:val="28"/>
          <w:szCs w:val="28"/>
        </w:rPr>
        <w:t>引用标准名录</w:t>
      </w:r>
      <w:bookmarkEnd w:id="121"/>
      <w:bookmarkEnd w:id="122"/>
      <w:r w:rsidR="00772B88" w:rsidRPr="00F5356E">
        <w:rPr>
          <w:rFonts w:ascii="宋体" w:eastAsia="宋体" w:hAnsi="宋体"/>
          <w:sz w:val="28"/>
          <w:szCs w:val="28"/>
        </w:rPr>
        <w:fldChar w:fldCharType="begin"/>
      </w:r>
      <w:r w:rsidR="006B14DF" w:rsidRPr="00F5356E">
        <w:rPr>
          <w:rFonts w:ascii="宋体" w:eastAsia="宋体" w:hAnsi="宋体"/>
          <w:sz w:val="28"/>
          <w:szCs w:val="28"/>
        </w:rPr>
        <w:instrText xml:space="preserve"> </w:instrText>
      </w:r>
      <w:r w:rsidR="006B14DF" w:rsidRPr="00F5356E">
        <w:rPr>
          <w:rFonts w:ascii="宋体" w:eastAsia="宋体" w:hAnsi="宋体" w:hint="eastAsia"/>
          <w:sz w:val="28"/>
          <w:szCs w:val="28"/>
        </w:rPr>
        <w:instrText>TC  "</w:instrText>
      </w:r>
      <w:bookmarkStart w:id="123" w:name="_Toc525761058"/>
      <w:r w:rsidR="006B14DF" w:rsidRPr="00F5356E">
        <w:rPr>
          <w:rFonts w:ascii="宋体" w:eastAsia="宋体" w:hAnsi="宋体" w:hint="eastAsia"/>
          <w:sz w:val="28"/>
          <w:szCs w:val="28"/>
        </w:rPr>
        <w:instrText>List of Quoted Standards</w:instrText>
      </w:r>
      <w:bookmarkEnd w:id="123"/>
      <w:r w:rsidR="006B14DF" w:rsidRPr="00F5356E">
        <w:rPr>
          <w:rFonts w:ascii="宋体" w:eastAsia="宋体" w:hAnsi="宋体" w:hint="eastAsia"/>
          <w:sz w:val="28"/>
          <w:szCs w:val="28"/>
        </w:rPr>
        <w:instrText>" \l 1</w:instrText>
      </w:r>
      <w:r w:rsidR="006B14DF" w:rsidRPr="00F5356E">
        <w:rPr>
          <w:rFonts w:ascii="宋体" w:eastAsia="宋体" w:hAnsi="宋体"/>
          <w:sz w:val="28"/>
          <w:szCs w:val="28"/>
        </w:rPr>
        <w:instrText xml:space="preserve"> </w:instrText>
      </w:r>
      <w:r w:rsidR="00772B88" w:rsidRPr="00F5356E">
        <w:rPr>
          <w:rFonts w:ascii="宋体" w:eastAsia="宋体" w:hAnsi="宋体"/>
          <w:sz w:val="28"/>
          <w:szCs w:val="28"/>
        </w:rPr>
        <w:fldChar w:fldCharType="end"/>
      </w:r>
    </w:p>
    <w:p w:rsidR="00F22C28" w:rsidRPr="00F5356E" w:rsidRDefault="00F22C28">
      <w:pPr>
        <w:pStyle w:val="affa"/>
        <w:ind w:firstLine="420"/>
        <w:rPr>
          <w:rFonts w:ascii="Times New Roman"/>
        </w:rPr>
      </w:pPr>
    </w:p>
    <w:p w:rsidR="00F22C28" w:rsidRPr="00F5356E" w:rsidRDefault="00FC2BC4">
      <w:pPr>
        <w:pStyle w:val="affa"/>
        <w:adjustRightInd w:val="0"/>
        <w:snapToGrid w:val="0"/>
        <w:ind w:firstLine="420"/>
        <w:rPr>
          <w:rFonts w:ascii="Times New Roman"/>
        </w:rPr>
      </w:pPr>
      <w:r w:rsidRPr="00F5356E">
        <w:rPr>
          <w:rFonts w:ascii="Times New Roman"/>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F22C28" w:rsidRPr="00F5356E" w:rsidRDefault="00FC2BC4" w:rsidP="00605490">
      <w:pPr>
        <w:adjustRightInd w:val="0"/>
        <w:snapToGrid w:val="0"/>
        <w:ind w:leftChars="201" w:left="500" w:hangingChars="37" w:hanging="78"/>
        <w:rPr>
          <w:szCs w:val="21"/>
        </w:rPr>
      </w:pPr>
      <w:r w:rsidRPr="00F5356E">
        <w:rPr>
          <w:szCs w:val="21"/>
        </w:rPr>
        <w:t>GB</w:t>
      </w:r>
      <w:r w:rsidR="00605490" w:rsidRPr="00F5356E">
        <w:rPr>
          <w:szCs w:val="21"/>
        </w:rPr>
        <w:t>/T</w:t>
      </w:r>
      <w:r w:rsidRPr="00F5356E">
        <w:rPr>
          <w:szCs w:val="21"/>
        </w:rPr>
        <w:t xml:space="preserve"> 50</w:t>
      </w:r>
      <w:r w:rsidR="00605490" w:rsidRPr="00F5356E">
        <w:rPr>
          <w:szCs w:val="21"/>
        </w:rPr>
        <w:t>378</w:t>
      </w:r>
      <w:r w:rsidRPr="00F5356E">
        <w:rPr>
          <w:rFonts w:hint="eastAsia"/>
          <w:szCs w:val="21"/>
        </w:rPr>
        <w:t>-201</w:t>
      </w:r>
      <w:r w:rsidR="00605490" w:rsidRPr="00F5356E">
        <w:rPr>
          <w:szCs w:val="21"/>
        </w:rPr>
        <w:t>4</w:t>
      </w:r>
      <w:r w:rsidRPr="00F5356E">
        <w:rPr>
          <w:szCs w:val="21"/>
        </w:rPr>
        <w:tab/>
      </w:r>
      <w:r w:rsidRPr="00F5356E">
        <w:rPr>
          <w:szCs w:val="21"/>
        </w:rPr>
        <w:tab/>
      </w:r>
      <w:r w:rsidR="00605490" w:rsidRPr="00F5356E">
        <w:rPr>
          <w:rFonts w:hint="eastAsia"/>
          <w:szCs w:val="21"/>
        </w:rPr>
        <w:t>绿色建筑评价</w:t>
      </w:r>
      <w:r w:rsidR="00605490" w:rsidRPr="00F5356E">
        <w:rPr>
          <w:szCs w:val="21"/>
        </w:rPr>
        <w:t>标准</w:t>
      </w:r>
    </w:p>
    <w:p w:rsidR="00F22C28" w:rsidRPr="00F5356E" w:rsidRDefault="00F22C28">
      <w:pPr>
        <w:adjustRightInd w:val="0"/>
        <w:snapToGrid w:val="0"/>
        <w:rPr>
          <w:szCs w:val="21"/>
        </w:rPr>
      </w:pPr>
    </w:p>
    <w:p w:rsidR="00F22C28" w:rsidRPr="00F5356E" w:rsidRDefault="00F22C28">
      <w:pPr>
        <w:adjustRightInd w:val="0"/>
        <w:snapToGrid w:val="0"/>
        <w:rPr>
          <w:szCs w:val="21"/>
        </w:rPr>
        <w:sectPr w:rsidR="00F22C28" w:rsidRPr="00F5356E" w:rsidSect="009062C7">
          <w:headerReference w:type="default" r:id="rId75"/>
          <w:footerReference w:type="default" r:id="rId76"/>
          <w:pgSz w:w="7938" w:h="11510"/>
          <w:pgMar w:top="1134" w:right="1219" w:bottom="1418" w:left="1219" w:header="851" w:footer="1021" w:gutter="0"/>
          <w:cols w:space="425"/>
          <w:docGrid w:type="lines" w:linePitch="312"/>
        </w:sectPr>
      </w:pPr>
    </w:p>
    <w:p w:rsidR="005B29D1" w:rsidRPr="00F5356E" w:rsidRDefault="005B29D1" w:rsidP="005B29D1">
      <w:pPr>
        <w:pStyle w:val="afff4"/>
        <w:jc w:val="center"/>
        <w:rPr>
          <w:b/>
        </w:rPr>
      </w:pPr>
      <w:bookmarkStart w:id="124" w:name="SectionMark0"/>
      <w:bookmarkEnd w:id="99"/>
    </w:p>
    <w:p w:rsidR="005B29D1" w:rsidRPr="00F5356E" w:rsidRDefault="00772B88" w:rsidP="005B29D1">
      <w:pPr>
        <w:pStyle w:val="afff4"/>
        <w:jc w:val="center"/>
        <w:rPr>
          <w:b/>
        </w:rPr>
      </w:pPr>
      <w:r w:rsidRPr="00772B88">
        <w:rPr>
          <w:noProof/>
        </w:rPr>
        <w:pict>
          <v:line id="Line 3" o:spid="_x0000_s1026" style="position:absolute;left:0;text-align:left;z-index:251660288;visibility:visibl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KjEgIAACoEAAAOAAAAZHJzL2Uyb0RvYy54bWysU02P2yAQvVfqf0DcE3+sm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" strokecolor="white" strokeweight="1pt"/>
        </w:pict>
      </w:r>
      <w:r w:rsidRPr="00772B88">
        <w:rPr>
          <w:noProof/>
        </w:rPr>
        <w:pict>
          <v:line id="Line 2" o:spid="_x0000_s1036" style="position:absolute;left:0;text-align:left;z-index:251659264;visibility:visibl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" strokecolor="white" strokeweight="1pt"/>
        </w:pict>
      </w:r>
      <w:bookmarkEnd w:id="124"/>
    </w:p>
    <w:p w:rsidR="005B29D1" w:rsidRPr="00F5356E" w:rsidRDefault="005B29D1" w:rsidP="005B29D1">
      <w:pPr>
        <w:pStyle w:val="afff"/>
        <w:framePr w:w="0" w:hRule="auto" w:wrap="auto" w:hAnchor="text" w:xAlign="left" w:yAlign="inline"/>
        <w:adjustRightInd w:val="0"/>
        <w:snapToGrid w:val="0"/>
        <w:spacing w:line="240" w:lineRule="auto"/>
        <w:rPr>
          <w:rFonts w:ascii="Times New Roman"/>
          <w:sz w:val="28"/>
          <w:szCs w:val="28"/>
        </w:rPr>
      </w:pPr>
      <w:r w:rsidRPr="00F5356E">
        <w:rPr>
          <w:rFonts w:ascii="Times New Roman"/>
          <w:sz w:val="28"/>
          <w:szCs w:val="28"/>
        </w:rPr>
        <w:t>广西壮族自治区地方标准</w:t>
      </w:r>
    </w:p>
    <w:p w:rsidR="005B29D1" w:rsidRPr="00F5356E" w:rsidRDefault="005B29D1" w:rsidP="005B29D1">
      <w:pPr>
        <w:pStyle w:val="afff"/>
        <w:framePr w:w="0" w:hRule="auto" w:wrap="auto" w:hAnchor="text" w:xAlign="left" w:yAlign="inline"/>
        <w:spacing w:line="240" w:lineRule="auto"/>
        <w:rPr>
          <w:rFonts w:ascii="Times New Roman"/>
          <w:sz w:val="21"/>
          <w:szCs w:val="21"/>
        </w:rPr>
      </w:pPr>
    </w:p>
    <w:p w:rsidR="005B29D1" w:rsidRPr="00F5356E" w:rsidRDefault="005B29D1" w:rsidP="005B29D1">
      <w:pPr>
        <w:pStyle w:val="afff"/>
        <w:framePr w:w="0" w:hRule="auto" w:wrap="auto" w:hAnchor="text" w:xAlign="left" w:yAlign="inline"/>
        <w:spacing w:line="240" w:lineRule="auto"/>
        <w:rPr>
          <w:rFonts w:ascii="Times New Roman"/>
          <w:sz w:val="21"/>
          <w:szCs w:val="21"/>
        </w:rPr>
      </w:pPr>
    </w:p>
    <w:p w:rsidR="005B29D1" w:rsidRPr="00F5356E" w:rsidRDefault="005B29D1" w:rsidP="005B29D1">
      <w:pPr>
        <w:pStyle w:val="afff"/>
        <w:framePr w:w="0" w:hRule="auto" w:wrap="auto" w:hAnchor="text" w:xAlign="left" w:yAlign="inline"/>
        <w:spacing w:line="240" w:lineRule="auto"/>
        <w:rPr>
          <w:rFonts w:ascii="Times New Roman" w:eastAsia="宋体"/>
          <w:b/>
          <w:sz w:val="28"/>
          <w:szCs w:val="28"/>
        </w:rPr>
      </w:pPr>
      <w:r w:rsidRPr="00F5356E">
        <w:rPr>
          <w:rFonts w:ascii="Times New Roman" w:eastAsia="宋体" w:hAnsi="宋体" w:hint="eastAsia"/>
          <w:b/>
          <w:sz w:val="28"/>
          <w:szCs w:val="28"/>
        </w:rPr>
        <w:t>建筑环境数值模拟</w:t>
      </w:r>
      <w:r w:rsidRPr="00F5356E">
        <w:rPr>
          <w:rFonts w:ascii="Times New Roman" w:eastAsia="宋体" w:hAnsi="宋体"/>
          <w:b/>
          <w:sz w:val="28"/>
          <w:szCs w:val="28"/>
        </w:rPr>
        <w:t>技术</w:t>
      </w:r>
      <w:r w:rsidRPr="00F5356E">
        <w:rPr>
          <w:rFonts w:ascii="Times New Roman" w:eastAsia="宋体" w:hAnsi="宋体" w:hint="eastAsia"/>
          <w:b/>
          <w:sz w:val="28"/>
          <w:szCs w:val="28"/>
        </w:rPr>
        <w:t>规程</w:t>
      </w:r>
    </w:p>
    <w:p w:rsidR="005B29D1" w:rsidRPr="00F5356E" w:rsidRDefault="005B29D1" w:rsidP="005B29D1">
      <w:pPr>
        <w:pStyle w:val="affa"/>
        <w:ind w:firstLine="420"/>
        <w:jc w:val="center"/>
        <w:rPr>
          <w:rFonts w:ascii="Times New Roman"/>
        </w:rPr>
      </w:pPr>
    </w:p>
    <w:p w:rsidR="005B29D1" w:rsidRPr="00F5356E" w:rsidRDefault="005B29D1" w:rsidP="005B29D1">
      <w:pPr>
        <w:jc w:val="center"/>
        <w:rPr>
          <w:b/>
          <w:sz w:val="28"/>
          <w:szCs w:val="28"/>
        </w:rPr>
      </w:pPr>
      <w:r w:rsidRPr="00F5356E">
        <w:rPr>
          <w:b/>
          <w:sz w:val="28"/>
          <w:szCs w:val="28"/>
        </w:rPr>
        <w:t>DBJ/</w:t>
      </w:r>
      <w:r w:rsidRPr="00F5356E">
        <w:rPr>
          <w:rFonts w:hint="eastAsia"/>
          <w:b/>
          <w:sz w:val="28"/>
          <w:szCs w:val="28"/>
        </w:rPr>
        <w:t>T</w:t>
      </w:r>
      <w:r w:rsidRPr="00F5356E">
        <w:rPr>
          <w:b/>
          <w:sz w:val="28"/>
          <w:szCs w:val="28"/>
        </w:rPr>
        <w:t>xx-xxx-201x</w:t>
      </w:r>
    </w:p>
    <w:p w:rsidR="005B29D1" w:rsidRPr="00F5356E" w:rsidRDefault="005B29D1" w:rsidP="005B29D1">
      <w:pPr>
        <w:jc w:val="center"/>
        <w:rPr>
          <w:b/>
          <w:sz w:val="28"/>
          <w:szCs w:val="28"/>
        </w:rPr>
      </w:pPr>
    </w:p>
    <w:p w:rsidR="005B29D1" w:rsidRPr="00F5356E" w:rsidRDefault="005B29D1" w:rsidP="00775C1B">
      <w:pPr>
        <w:jc w:val="center"/>
        <w:outlineLvl w:val="0"/>
        <w:rPr>
          <w:sz w:val="24"/>
        </w:rPr>
        <w:sectPr w:rsidR="005B29D1" w:rsidRPr="00F5356E" w:rsidSect="005B29D1">
          <w:pgSz w:w="8392" w:h="11907"/>
          <w:pgMar w:top="1134" w:right="1219" w:bottom="1418" w:left="1219" w:header="851" w:footer="992" w:gutter="0"/>
          <w:cols w:space="425"/>
          <w:docGrid w:type="linesAndChars" w:linePitch="312"/>
        </w:sectPr>
      </w:pPr>
      <w:bookmarkStart w:id="125" w:name="_Toc525759353"/>
      <w:bookmarkStart w:id="126" w:name="_Toc525766068"/>
      <w:r w:rsidRPr="00F5356E">
        <w:rPr>
          <w:rFonts w:hint="eastAsia"/>
          <w:sz w:val="24"/>
        </w:rPr>
        <w:t>条文说明</w:t>
      </w:r>
      <w:bookmarkEnd w:id="125"/>
      <w:bookmarkEnd w:id="126"/>
      <w:r w:rsidR="00772B88" w:rsidRPr="00F5356E">
        <w:rPr>
          <w:sz w:val="24"/>
        </w:rPr>
        <w:fldChar w:fldCharType="begin"/>
      </w:r>
      <w:r w:rsidR="006B14DF" w:rsidRPr="00F5356E">
        <w:rPr>
          <w:sz w:val="24"/>
        </w:rPr>
        <w:instrText xml:space="preserve"> </w:instrText>
      </w:r>
      <w:r w:rsidR="006B14DF" w:rsidRPr="00F5356E">
        <w:rPr>
          <w:rFonts w:hint="eastAsia"/>
          <w:sz w:val="24"/>
        </w:rPr>
        <w:instrText>TC  "</w:instrText>
      </w:r>
      <w:bookmarkStart w:id="127" w:name="_Toc525761059"/>
      <w:r w:rsidR="006B14DF" w:rsidRPr="00F5356E">
        <w:rPr>
          <w:rFonts w:hint="eastAsia"/>
          <w:sz w:val="24"/>
        </w:rPr>
        <w:instrText>Addition: Explanation of Provisions</w:instrText>
      </w:r>
      <w:bookmarkEnd w:id="127"/>
      <w:r w:rsidR="006B14DF" w:rsidRPr="00F5356E">
        <w:rPr>
          <w:rFonts w:hint="eastAsia"/>
          <w:sz w:val="24"/>
        </w:rPr>
        <w:instrText>" \l 1</w:instrText>
      </w:r>
      <w:r w:rsidR="006B14DF" w:rsidRPr="00F5356E">
        <w:rPr>
          <w:sz w:val="24"/>
        </w:rPr>
        <w:instrText xml:space="preserve"> </w:instrText>
      </w:r>
      <w:r w:rsidR="00772B88" w:rsidRPr="00F5356E">
        <w:rPr>
          <w:sz w:val="24"/>
        </w:rPr>
        <w:fldChar w:fldCharType="end"/>
      </w:r>
    </w:p>
    <w:p w:rsidR="005B29D1" w:rsidRPr="00F5356E" w:rsidRDefault="004B6FAA" w:rsidP="005B29D1">
      <w:pPr>
        <w:jc w:val="center"/>
        <w:rPr>
          <w:rFonts w:hAnsi="宋体"/>
          <w:b/>
          <w:sz w:val="28"/>
          <w:szCs w:val="28"/>
        </w:rPr>
      </w:pPr>
      <w:r w:rsidRPr="00F5356E">
        <w:rPr>
          <w:rFonts w:hAnsi="宋体" w:hint="eastAsia"/>
          <w:b/>
          <w:sz w:val="28"/>
          <w:szCs w:val="28"/>
        </w:rPr>
        <w:t>编制</w:t>
      </w:r>
      <w:r w:rsidR="005B29D1" w:rsidRPr="00F5356E">
        <w:rPr>
          <w:rFonts w:hAnsi="宋体" w:hint="eastAsia"/>
          <w:b/>
          <w:sz w:val="28"/>
          <w:szCs w:val="28"/>
        </w:rPr>
        <w:t>说明</w:t>
      </w:r>
    </w:p>
    <w:p w:rsidR="005B29D1" w:rsidRPr="00F5356E" w:rsidRDefault="005B29D1" w:rsidP="005B29D1">
      <w:pPr>
        <w:jc w:val="center"/>
        <w:rPr>
          <w:rFonts w:hAnsi="宋体"/>
          <w:b/>
          <w:sz w:val="28"/>
          <w:szCs w:val="28"/>
        </w:rPr>
      </w:pPr>
    </w:p>
    <w:p w:rsidR="005B29D1" w:rsidRPr="00F5356E" w:rsidRDefault="005B29D1" w:rsidP="00651FD9">
      <w:pPr>
        <w:ind w:firstLineChars="200" w:firstLine="420"/>
      </w:pPr>
      <w:r w:rsidRPr="00F5356E">
        <w:rPr>
          <w:rFonts w:hint="eastAsia"/>
        </w:rPr>
        <w:t>本次</w:t>
      </w:r>
      <w:r w:rsidR="00774494" w:rsidRPr="00F5356E">
        <w:rPr>
          <w:rFonts w:hint="eastAsia"/>
        </w:rPr>
        <w:t>编制</w:t>
      </w:r>
      <w:r w:rsidRPr="00F5356E">
        <w:rPr>
          <w:rFonts w:hint="eastAsia"/>
        </w:rPr>
        <w:t>的主要技术内容包括：</w:t>
      </w:r>
      <w:r w:rsidRPr="00F5356E">
        <w:t>l</w:t>
      </w:r>
      <w:r w:rsidRPr="00F5356E">
        <w:rPr>
          <w:rFonts w:hint="eastAsia"/>
        </w:rPr>
        <w:t>．</w:t>
      </w:r>
      <w:r w:rsidR="00D65AEF" w:rsidRPr="00F5356E">
        <w:rPr>
          <w:rFonts w:hint="eastAsia"/>
        </w:rPr>
        <w:t>总则，</w:t>
      </w:r>
      <w:r w:rsidR="00D65AEF" w:rsidRPr="00F5356E">
        <w:t>确定</w:t>
      </w:r>
      <w:r w:rsidR="00D65AEF" w:rsidRPr="00F5356E">
        <w:rPr>
          <w:rFonts w:hint="eastAsia"/>
        </w:rPr>
        <w:t>了本规程</w:t>
      </w:r>
      <w:r w:rsidR="00D65AEF" w:rsidRPr="00F5356E">
        <w:t>编制的</w:t>
      </w:r>
      <w:r w:rsidR="00D65AEF" w:rsidRPr="00F5356E">
        <w:rPr>
          <w:rFonts w:hint="eastAsia"/>
        </w:rPr>
        <w:t>目的、使用</w:t>
      </w:r>
      <w:r w:rsidR="00D65AEF" w:rsidRPr="00F5356E">
        <w:t>范围</w:t>
      </w:r>
      <w:r w:rsidR="00D65AEF" w:rsidRPr="00F5356E">
        <w:rPr>
          <w:rFonts w:hint="eastAsia"/>
        </w:rPr>
        <w:t>以及同时应符合</w:t>
      </w:r>
      <w:r w:rsidR="00D65AEF" w:rsidRPr="00F5356E">
        <w:t>其他标准</w:t>
      </w:r>
      <w:r w:rsidR="00D65AEF" w:rsidRPr="00F5356E">
        <w:rPr>
          <w:rFonts w:hint="eastAsia"/>
        </w:rPr>
        <w:t>的</w:t>
      </w:r>
      <w:r w:rsidR="00D65AEF" w:rsidRPr="00F5356E">
        <w:t>规定</w:t>
      </w:r>
      <w:r w:rsidRPr="00F5356E">
        <w:rPr>
          <w:rFonts w:hint="eastAsia"/>
        </w:rPr>
        <w:t>；</w:t>
      </w:r>
      <w:r w:rsidRPr="00F5356E">
        <w:t>2</w:t>
      </w:r>
      <w:r w:rsidRPr="00F5356E">
        <w:rPr>
          <w:rFonts w:hint="eastAsia"/>
        </w:rPr>
        <w:t>．</w:t>
      </w:r>
      <w:r w:rsidR="00D65AEF" w:rsidRPr="00F5356E">
        <w:rPr>
          <w:rFonts w:hint="eastAsia"/>
        </w:rPr>
        <w:t>术语与</w:t>
      </w:r>
      <w:r w:rsidR="00D65AEF" w:rsidRPr="00F5356E">
        <w:t>符号，对主要</w:t>
      </w:r>
      <w:r w:rsidR="00D65AEF" w:rsidRPr="00F5356E">
        <w:rPr>
          <w:rFonts w:hint="eastAsia"/>
        </w:rPr>
        <w:t>的</w:t>
      </w:r>
      <w:r w:rsidR="00D65AEF" w:rsidRPr="00F5356E">
        <w:t>专业性术语和缩写符号进行定义</w:t>
      </w:r>
      <w:r w:rsidRPr="00F5356E">
        <w:rPr>
          <w:rFonts w:hint="eastAsia"/>
        </w:rPr>
        <w:t>；</w:t>
      </w:r>
      <w:r w:rsidRPr="00F5356E">
        <w:t>3</w:t>
      </w:r>
      <w:r w:rsidRPr="00F5356E">
        <w:rPr>
          <w:rFonts w:hint="eastAsia"/>
        </w:rPr>
        <w:t>．</w:t>
      </w:r>
      <w:r w:rsidR="00D65AEF" w:rsidRPr="00F5356E">
        <w:rPr>
          <w:rFonts w:hint="eastAsia"/>
        </w:rPr>
        <w:t>基本规定</w:t>
      </w:r>
      <w:r w:rsidR="00D65AEF" w:rsidRPr="00F5356E">
        <w:t>，对适用于各种模拟的通用要求进行了基本规定</w:t>
      </w:r>
      <w:r w:rsidRPr="00F5356E">
        <w:rPr>
          <w:rFonts w:hint="eastAsia"/>
        </w:rPr>
        <w:t>；</w:t>
      </w:r>
      <w:r w:rsidRPr="00F5356E">
        <w:t>4</w:t>
      </w:r>
      <w:r w:rsidRPr="00F5356E">
        <w:rPr>
          <w:rFonts w:hint="eastAsia"/>
        </w:rPr>
        <w:t>．</w:t>
      </w:r>
      <w:r w:rsidR="00D65AEF" w:rsidRPr="00F5356E">
        <w:rPr>
          <w:rFonts w:hint="eastAsia"/>
        </w:rPr>
        <w:t>风环境模拟</w:t>
      </w:r>
      <w:r w:rsidR="00D65AEF" w:rsidRPr="00F5356E">
        <w:t>，对建筑设计和绿色建筑评价中</w:t>
      </w:r>
      <w:r w:rsidR="00D65AEF" w:rsidRPr="00F5356E">
        <w:rPr>
          <w:rFonts w:hint="eastAsia"/>
        </w:rPr>
        <w:t>的</w:t>
      </w:r>
      <w:r w:rsidR="00D65AEF" w:rsidRPr="00F5356E">
        <w:t>室内外自然通风模拟和机械通风模拟分别规定了模拟要求</w:t>
      </w:r>
      <w:r w:rsidRPr="00F5356E">
        <w:rPr>
          <w:rFonts w:hint="eastAsia"/>
        </w:rPr>
        <w:t>；</w:t>
      </w:r>
      <w:r w:rsidRPr="00F5356E">
        <w:t>5</w:t>
      </w:r>
      <w:r w:rsidRPr="00F5356E">
        <w:rPr>
          <w:rFonts w:hint="eastAsia"/>
        </w:rPr>
        <w:t>．</w:t>
      </w:r>
      <w:r w:rsidR="00D65AEF" w:rsidRPr="00F5356E">
        <w:rPr>
          <w:rFonts w:hint="eastAsia"/>
        </w:rPr>
        <w:t>室外热环境</w:t>
      </w:r>
      <w:r w:rsidR="00D65AEF" w:rsidRPr="00F5356E">
        <w:t>模拟，</w:t>
      </w:r>
      <w:r w:rsidR="00D65AEF" w:rsidRPr="00F5356E">
        <w:rPr>
          <w:rFonts w:hint="eastAsia"/>
        </w:rPr>
        <w:t>根据居住区</w:t>
      </w:r>
      <w:r w:rsidR="00D65AEF" w:rsidRPr="00F5356E">
        <w:t>热环境</w:t>
      </w:r>
      <w:r w:rsidR="00D65AEF" w:rsidRPr="00F5356E">
        <w:rPr>
          <w:rFonts w:hint="eastAsia"/>
        </w:rPr>
        <w:t>设计</w:t>
      </w:r>
      <w:r w:rsidR="00D65AEF" w:rsidRPr="00F5356E">
        <w:t>和绿色建筑评价要求规定了</w:t>
      </w:r>
      <w:r w:rsidR="00D65AEF" w:rsidRPr="00F5356E">
        <w:rPr>
          <w:rFonts w:hint="eastAsia"/>
        </w:rPr>
        <w:t>热环境</w:t>
      </w:r>
      <w:r w:rsidR="00D65AEF" w:rsidRPr="00F5356E">
        <w:t>模拟的要求</w:t>
      </w:r>
      <w:r w:rsidRPr="00F5356E">
        <w:rPr>
          <w:rFonts w:hint="eastAsia"/>
        </w:rPr>
        <w:t>；</w:t>
      </w:r>
      <w:r w:rsidRPr="00F5356E">
        <w:t>6</w:t>
      </w:r>
      <w:r w:rsidRPr="00F5356E">
        <w:rPr>
          <w:rFonts w:hint="eastAsia"/>
        </w:rPr>
        <w:t>．</w:t>
      </w:r>
      <w:r w:rsidR="00D65AEF" w:rsidRPr="00F5356E">
        <w:rPr>
          <w:rFonts w:hint="eastAsia"/>
        </w:rPr>
        <w:t>光环境模拟</w:t>
      </w:r>
      <w:r w:rsidR="00D65AEF" w:rsidRPr="00F5356E">
        <w:t>，根据绿色建筑评价的要求，规定了采光、夜景照明光污染、视野分析、眩光分析的</w:t>
      </w:r>
      <w:r w:rsidR="00D65AEF" w:rsidRPr="00F5356E">
        <w:rPr>
          <w:rFonts w:hint="eastAsia"/>
        </w:rPr>
        <w:t>模拟</w:t>
      </w:r>
      <w:r w:rsidR="00D65AEF" w:rsidRPr="00F5356E">
        <w:t>要求</w:t>
      </w:r>
      <w:r w:rsidRPr="00F5356E">
        <w:rPr>
          <w:rFonts w:hint="eastAsia"/>
        </w:rPr>
        <w:t>；</w:t>
      </w:r>
      <w:r w:rsidRPr="00F5356E">
        <w:t>7</w:t>
      </w:r>
      <w:r w:rsidRPr="00F5356E">
        <w:rPr>
          <w:rFonts w:hint="eastAsia"/>
        </w:rPr>
        <w:t>．</w:t>
      </w:r>
      <w:r w:rsidR="00D65AEF" w:rsidRPr="00F5356E">
        <w:rPr>
          <w:rFonts w:hint="eastAsia"/>
        </w:rPr>
        <w:t>声环境模拟</w:t>
      </w:r>
      <w:r w:rsidR="00D65AEF" w:rsidRPr="00F5356E">
        <w:t>，规定了室外、室内声环境模拟的要求</w:t>
      </w:r>
      <w:r w:rsidRPr="00F5356E">
        <w:rPr>
          <w:rFonts w:hint="eastAsia"/>
        </w:rPr>
        <w:t>；</w:t>
      </w:r>
      <w:r w:rsidRPr="00F5356E">
        <w:t>8</w:t>
      </w:r>
      <w:r w:rsidRPr="00F5356E">
        <w:rPr>
          <w:rFonts w:hint="eastAsia"/>
        </w:rPr>
        <w:t>．</w:t>
      </w:r>
      <w:r w:rsidR="00D65AEF" w:rsidRPr="00F5356E">
        <w:rPr>
          <w:rFonts w:hint="eastAsia"/>
        </w:rPr>
        <w:t>附录部分给出</w:t>
      </w:r>
      <w:r w:rsidR="00D65AEF" w:rsidRPr="00F5356E">
        <w:t>了主要模拟中需要的主要计算数据以及室内声环境模拟的一种计算方法</w:t>
      </w:r>
      <w:r w:rsidRPr="00F5356E">
        <w:rPr>
          <w:rFonts w:hint="eastAsia"/>
        </w:rPr>
        <w:t>。</w:t>
      </w:r>
    </w:p>
    <w:p w:rsidR="005B29D1" w:rsidRPr="00F5356E" w:rsidRDefault="005B29D1" w:rsidP="005B29D1">
      <w:pPr>
        <w:ind w:firstLineChars="200" w:firstLine="420"/>
        <w:jc w:val="left"/>
      </w:pPr>
      <w:r w:rsidRPr="00F5356E">
        <w:rPr>
          <w:rFonts w:hint="eastAsia"/>
        </w:rPr>
        <w:t>为便于广大设计、施工、科研、学校等单位有关人员在使用本标准时能正确理解和执行条文规定，</w:t>
      </w:r>
      <w:r w:rsidR="00D65AEF" w:rsidRPr="00F5356E">
        <w:rPr>
          <w:rFonts w:hint="eastAsia"/>
        </w:rPr>
        <w:t>本规程</w:t>
      </w:r>
      <w:r w:rsidRPr="00F5356E">
        <w:rPr>
          <w:rFonts w:hint="eastAsia"/>
        </w:rPr>
        <w:t>编制组按章、节、条顺序编制了本标准的条文说</w:t>
      </w:r>
      <w:r w:rsidR="00D65AEF" w:rsidRPr="00F5356E">
        <w:rPr>
          <w:rFonts w:hint="eastAsia"/>
        </w:rPr>
        <w:t>明，对条文规定的目的、依据以及执行中需要注意的有关事项进行说明</w:t>
      </w:r>
      <w:r w:rsidRPr="00F5356E">
        <w:rPr>
          <w:rFonts w:hint="eastAsia"/>
        </w:rPr>
        <w:t>。本条文说明不具备与标准正文同等的法律效力，仅供使用者作为理解和把握</w:t>
      </w:r>
      <w:r w:rsidR="00D65AEF" w:rsidRPr="00F5356E">
        <w:rPr>
          <w:rFonts w:hint="eastAsia"/>
        </w:rPr>
        <w:t>规程</w:t>
      </w:r>
      <w:r w:rsidRPr="00F5356E">
        <w:rPr>
          <w:rFonts w:hint="eastAsia"/>
        </w:rPr>
        <w:t>规定的参考。</w:t>
      </w:r>
    </w:p>
    <w:p w:rsidR="005B29D1" w:rsidRPr="00F5356E" w:rsidRDefault="005B29D1" w:rsidP="005B29D1">
      <w:pPr>
        <w:widowControl/>
        <w:jc w:val="left"/>
        <w:rPr>
          <w:sz w:val="24"/>
        </w:rPr>
      </w:pPr>
      <w:r w:rsidRPr="00F5356E">
        <w:rPr>
          <w:sz w:val="24"/>
        </w:rPr>
        <w:br w:type="page"/>
      </w:r>
    </w:p>
    <w:p w:rsidR="005B29D1" w:rsidRPr="00F5356E" w:rsidRDefault="005B29D1" w:rsidP="005B29D1">
      <w:pPr>
        <w:jc w:val="center"/>
        <w:rPr>
          <w:rFonts w:eastAsia="仿宋_GB2312"/>
          <w:sz w:val="28"/>
          <w:szCs w:val="28"/>
        </w:rPr>
      </w:pPr>
      <w:r w:rsidRPr="00F5356E">
        <w:rPr>
          <w:rFonts w:hint="eastAsia"/>
          <w:sz w:val="28"/>
          <w:szCs w:val="28"/>
        </w:rPr>
        <w:t>目　　次</w:t>
      </w:r>
    </w:p>
    <w:p w:rsidR="005B29D1" w:rsidRPr="00F5356E" w:rsidRDefault="005B29D1" w:rsidP="005B29D1"/>
    <w:p w:rsidR="00651FD9" w:rsidRPr="00651FD9" w:rsidRDefault="00772B88">
      <w:pPr>
        <w:pStyle w:val="20"/>
        <w:rPr>
          <w:rFonts w:ascii="Times New Roman" w:eastAsiaTheme="minorEastAsia"/>
          <w:noProof/>
          <w:kern w:val="2"/>
          <w:szCs w:val="22"/>
        </w:rPr>
      </w:pPr>
      <w:r w:rsidRPr="00772B88">
        <w:rPr>
          <w:rFonts w:ascii="Times New Roman"/>
          <w:smallCaps/>
          <w:szCs w:val="21"/>
        </w:rPr>
        <w:fldChar w:fldCharType="begin"/>
      </w:r>
      <w:r w:rsidR="005B29D1" w:rsidRPr="00651FD9">
        <w:rPr>
          <w:rFonts w:ascii="Times New Roman"/>
          <w:szCs w:val="21"/>
        </w:rPr>
        <w:instrText xml:space="preserve"> TOC \o "1-3" \h \z \u </w:instrText>
      </w:r>
      <w:r w:rsidRPr="00772B88">
        <w:rPr>
          <w:rFonts w:ascii="Times New Roman"/>
          <w:smallCaps/>
          <w:szCs w:val="21"/>
        </w:rPr>
        <w:fldChar w:fldCharType="separate"/>
      </w:r>
      <w:hyperlink w:anchor="_Toc525766069" w:history="1">
        <w:r w:rsidR="00651FD9" w:rsidRPr="00651FD9">
          <w:rPr>
            <w:rStyle w:val="aff0"/>
            <w:noProof/>
          </w:rPr>
          <w:t>1</w:t>
        </w:r>
        <w:r w:rsidR="00651FD9" w:rsidRPr="00651FD9">
          <w:rPr>
            <w:rStyle w:val="aff0"/>
            <w:noProof/>
          </w:rPr>
          <w:t xml:space="preserve">　总　　则</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_Toc525766069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93</w:t>
        </w:r>
        <w:r w:rsidRPr="00651FD9">
          <w:rPr>
            <w:rFonts w:ascii="Times New Roman"/>
            <w:noProof/>
            <w:webHidden/>
          </w:rPr>
          <w:fldChar w:fldCharType="end"/>
        </w:r>
      </w:hyperlink>
    </w:p>
    <w:p w:rsidR="00651FD9" w:rsidRPr="00651FD9" w:rsidRDefault="00772B88">
      <w:pPr>
        <w:pStyle w:val="20"/>
        <w:rPr>
          <w:rFonts w:ascii="Times New Roman" w:eastAsiaTheme="minorEastAsia"/>
          <w:noProof/>
          <w:kern w:val="2"/>
          <w:szCs w:val="22"/>
        </w:rPr>
      </w:pPr>
      <w:hyperlink w:anchor="_Toc525766070" w:history="1">
        <w:r w:rsidR="00651FD9" w:rsidRPr="00651FD9">
          <w:rPr>
            <w:rStyle w:val="aff0"/>
            <w:noProof/>
          </w:rPr>
          <w:t>3</w:t>
        </w:r>
        <w:r w:rsidR="00651FD9" w:rsidRPr="00651FD9">
          <w:rPr>
            <w:rStyle w:val="aff0"/>
            <w:noProof/>
          </w:rPr>
          <w:t xml:space="preserve">　基本规定</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_Toc525766070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94</w:t>
        </w:r>
        <w:r w:rsidRPr="00651FD9">
          <w:rPr>
            <w:rFonts w:ascii="Times New Roman"/>
            <w:noProof/>
            <w:webHidden/>
          </w:rPr>
          <w:fldChar w:fldCharType="end"/>
        </w:r>
      </w:hyperlink>
    </w:p>
    <w:p w:rsidR="00651FD9" w:rsidRPr="00651FD9" w:rsidRDefault="00772B88">
      <w:pPr>
        <w:pStyle w:val="20"/>
        <w:rPr>
          <w:rFonts w:ascii="Times New Roman" w:eastAsiaTheme="minorEastAsia"/>
          <w:noProof/>
          <w:kern w:val="2"/>
          <w:szCs w:val="22"/>
        </w:rPr>
      </w:pPr>
      <w:hyperlink w:anchor="_Toc525766071" w:history="1">
        <w:r w:rsidR="00651FD9" w:rsidRPr="00651FD9">
          <w:rPr>
            <w:rStyle w:val="aff0"/>
            <w:noProof/>
          </w:rPr>
          <w:t>4</w:t>
        </w:r>
        <w:r w:rsidR="00651FD9" w:rsidRPr="00651FD9">
          <w:rPr>
            <w:rStyle w:val="aff0"/>
            <w:noProof/>
          </w:rPr>
          <w:t xml:space="preserve">　风环境模拟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_Toc525766071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90</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72" w:history="1">
        <w:r w:rsidR="00651FD9" w:rsidRPr="00651FD9">
          <w:rPr>
            <w:rStyle w:val="aff0"/>
            <w:noProof/>
          </w:rPr>
          <w:t>4.1</w:t>
        </w:r>
        <w:r w:rsidR="00651FD9" w:rsidRPr="00651FD9">
          <w:rPr>
            <w:rStyle w:val="aff0"/>
            <w:noProof/>
          </w:rPr>
          <w:t xml:space="preserve">　一般规定</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_Toc525766072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90</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73" w:history="1">
        <w:r w:rsidR="00651FD9" w:rsidRPr="00651FD9">
          <w:rPr>
            <w:rStyle w:val="aff0"/>
            <w:b/>
            <w:noProof/>
          </w:rPr>
          <w:t>4.2</w:t>
        </w:r>
        <w:r w:rsidR="00651FD9" w:rsidRPr="00651FD9">
          <w:rPr>
            <w:rStyle w:val="aff0"/>
            <w:b/>
            <w:noProof/>
          </w:rPr>
          <w:t xml:space="preserve">　室外风环境模拟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_Toc525766073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93</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74" w:history="1">
        <w:r w:rsidR="00651FD9" w:rsidRPr="00651FD9">
          <w:rPr>
            <w:rStyle w:val="aff0"/>
            <w:b/>
            <w:noProof/>
          </w:rPr>
          <w:t>4.3</w:t>
        </w:r>
        <w:r w:rsidR="00651FD9" w:rsidRPr="00651FD9">
          <w:rPr>
            <w:rStyle w:val="aff0"/>
            <w:b/>
            <w:noProof/>
          </w:rPr>
          <w:t xml:space="preserve">　室内自然通风模拟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_Toc525766074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98</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75" w:history="1">
        <w:r w:rsidR="00651FD9" w:rsidRPr="00651FD9">
          <w:rPr>
            <w:rStyle w:val="aff0"/>
            <w:b/>
            <w:noProof/>
          </w:rPr>
          <w:t>4.4</w:t>
        </w:r>
        <w:r w:rsidR="00651FD9" w:rsidRPr="00651FD9">
          <w:rPr>
            <w:rStyle w:val="aff0"/>
            <w:b/>
            <w:noProof/>
          </w:rPr>
          <w:t xml:space="preserve">　机械通风模拟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_Toc525766075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100</w:t>
        </w:r>
        <w:r w:rsidRPr="00651FD9">
          <w:rPr>
            <w:rFonts w:ascii="Times New Roman"/>
            <w:noProof/>
            <w:webHidden/>
          </w:rPr>
          <w:fldChar w:fldCharType="end"/>
        </w:r>
      </w:hyperlink>
    </w:p>
    <w:p w:rsidR="00651FD9" w:rsidRPr="00651FD9" w:rsidRDefault="00772B88">
      <w:pPr>
        <w:pStyle w:val="20"/>
        <w:rPr>
          <w:rFonts w:ascii="Times New Roman" w:eastAsiaTheme="minorEastAsia"/>
          <w:noProof/>
          <w:kern w:val="2"/>
          <w:szCs w:val="22"/>
        </w:rPr>
      </w:pPr>
      <w:hyperlink w:anchor="_Toc525766076" w:history="1">
        <w:r w:rsidR="00651FD9" w:rsidRPr="00651FD9">
          <w:rPr>
            <w:rStyle w:val="aff0"/>
            <w:noProof/>
          </w:rPr>
          <w:t>5</w:t>
        </w:r>
        <w:r w:rsidR="00651FD9" w:rsidRPr="00651FD9">
          <w:rPr>
            <w:rStyle w:val="aff0"/>
            <w:noProof/>
          </w:rPr>
          <w:t xml:space="preserve">　室外热环境模拟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_Toc525766076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103</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77" w:history="1">
        <w:r w:rsidR="00651FD9" w:rsidRPr="00651FD9">
          <w:rPr>
            <w:rStyle w:val="aff0"/>
            <w:b/>
            <w:noProof/>
          </w:rPr>
          <w:t>5.1</w:t>
        </w:r>
        <w:r w:rsidR="00651FD9" w:rsidRPr="00651FD9">
          <w:rPr>
            <w:rStyle w:val="aff0"/>
            <w:b/>
            <w:noProof/>
          </w:rPr>
          <w:t>一般规定</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_Toc525766077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103</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78" w:history="1">
        <w:r w:rsidR="00651FD9" w:rsidRPr="00651FD9">
          <w:rPr>
            <w:rStyle w:val="aff0"/>
            <w:b/>
            <w:noProof/>
          </w:rPr>
          <w:t>5.2</w:t>
        </w:r>
        <w:r w:rsidR="00651FD9" w:rsidRPr="00651FD9">
          <w:rPr>
            <w:rStyle w:val="aff0"/>
            <w:b/>
            <w:noProof/>
          </w:rPr>
          <w:t xml:space="preserve">　</w:t>
        </w:r>
        <w:r w:rsidR="00651FD9" w:rsidRPr="00651FD9">
          <w:rPr>
            <w:rStyle w:val="aff0"/>
            <w:b/>
            <w:noProof/>
          </w:rPr>
          <w:t>CFD</w:t>
        </w:r>
        <w:r w:rsidR="00651FD9" w:rsidRPr="00651FD9">
          <w:rPr>
            <w:rStyle w:val="aff0"/>
            <w:b/>
            <w:noProof/>
          </w:rPr>
          <w:t>方法</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_Toc525766078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103</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79" w:history="1">
        <w:r w:rsidR="00651FD9" w:rsidRPr="00651FD9">
          <w:rPr>
            <w:rStyle w:val="aff0"/>
            <w:b/>
            <w:noProof/>
          </w:rPr>
          <w:t>5.3</w:t>
        </w:r>
        <w:r w:rsidR="00651FD9" w:rsidRPr="00651FD9">
          <w:rPr>
            <w:rStyle w:val="aff0"/>
            <w:b/>
            <w:noProof/>
          </w:rPr>
          <w:t xml:space="preserve">　</w:t>
        </w:r>
        <w:r w:rsidR="00651FD9" w:rsidRPr="00651FD9">
          <w:rPr>
            <w:rStyle w:val="aff0"/>
            <w:b/>
            <w:noProof/>
          </w:rPr>
          <w:t>CTTC</w:t>
        </w:r>
        <w:r w:rsidR="00651FD9" w:rsidRPr="00651FD9">
          <w:rPr>
            <w:rStyle w:val="aff0"/>
            <w:b/>
            <w:noProof/>
          </w:rPr>
          <w:t>方法</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_Toc525766079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103</w:t>
        </w:r>
        <w:r w:rsidRPr="00651FD9">
          <w:rPr>
            <w:rFonts w:ascii="Times New Roman"/>
            <w:noProof/>
            <w:webHidden/>
          </w:rPr>
          <w:fldChar w:fldCharType="end"/>
        </w:r>
      </w:hyperlink>
    </w:p>
    <w:p w:rsidR="00651FD9" w:rsidRPr="00651FD9" w:rsidRDefault="00772B88">
      <w:pPr>
        <w:pStyle w:val="20"/>
        <w:rPr>
          <w:rFonts w:ascii="Times New Roman" w:eastAsiaTheme="minorEastAsia"/>
          <w:noProof/>
          <w:kern w:val="2"/>
          <w:szCs w:val="22"/>
        </w:rPr>
      </w:pPr>
      <w:hyperlink w:anchor="_Toc525766080" w:history="1">
        <w:r w:rsidR="00651FD9" w:rsidRPr="00651FD9">
          <w:rPr>
            <w:rStyle w:val="aff0"/>
            <w:noProof/>
          </w:rPr>
          <w:t>6</w:t>
        </w:r>
        <w:r w:rsidR="00651FD9" w:rsidRPr="00651FD9">
          <w:rPr>
            <w:rStyle w:val="aff0"/>
            <w:noProof/>
          </w:rPr>
          <w:t xml:space="preserve">　光环境模拟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_Toc525766080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105</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81" w:history="1">
        <w:r w:rsidR="00651FD9" w:rsidRPr="00651FD9">
          <w:rPr>
            <w:rStyle w:val="aff0"/>
            <w:b/>
            <w:noProof/>
          </w:rPr>
          <w:t>5.1</w:t>
        </w:r>
        <w:r w:rsidR="00651FD9" w:rsidRPr="00651FD9">
          <w:rPr>
            <w:rStyle w:val="aff0"/>
            <w:b/>
            <w:noProof/>
          </w:rPr>
          <w:t xml:space="preserve">　一般规定</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_Toc525766081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105</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82" w:history="1">
        <w:r w:rsidR="00651FD9" w:rsidRPr="00651FD9">
          <w:rPr>
            <w:rStyle w:val="aff0"/>
            <w:b/>
            <w:noProof/>
          </w:rPr>
          <w:t>6.2</w:t>
        </w:r>
        <w:r w:rsidR="00651FD9" w:rsidRPr="00651FD9">
          <w:rPr>
            <w:rStyle w:val="aff0"/>
            <w:b/>
            <w:noProof/>
          </w:rPr>
          <w:t xml:space="preserve">　天然采光模拟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_Toc525766082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105</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83" w:history="1">
        <w:r w:rsidR="00651FD9" w:rsidRPr="00651FD9">
          <w:rPr>
            <w:rStyle w:val="aff0"/>
            <w:b/>
            <w:noProof/>
          </w:rPr>
          <w:t>6.3</w:t>
        </w:r>
        <w:r w:rsidR="00651FD9" w:rsidRPr="00651FD9">
          <w:rPr>
            <w:rStyle w:val="aff0"/>
            <w:b/>
            <w:noProof/>
          </w:rPr>
          <w:t xml:space="preserve">　夜景照明光污染模拟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_Toc525766083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107</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84" w:history="1">
        <w:r w:rsidR="00651FD9" w:rsidRPr="00651FD9">
          <w:rPr>
            <w:rStyle w:val="aff0"/>
            <w:b/>
            <w:noProof/>
          </w:rPr>
          <w:t>6.4</w:t>
        </w:r>
        <w:r w:rsidR="00651FD9" w:rsidRPr="00651FD9">
          <w:rPr>
            <w:rStyle w:val="aff0"/>
            <w:b/>
            <w:noProof/>
          </w:rPr>
          <w:t xml:space="preserve">　视野模拟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_Toc525766084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107</w:t>
        </w:r>
        <w:r w:rsidRPr="00651FD9">
          <w:rPr>
            <w:rFonts w:ascii="Times New Roman"/>
            <w:noProof/>
            <w:webHidden/>
          </w:rPr>
          <w:fldChar w:fldCharType="end"/>
        </w:r>
      </w:hyperlink>
    </w:p>
    <w:p w:rsidR="00651FD9" w:rsidRPr="00651FD9" w:rsidRDefault="00772B88">
      <w:pPr>
        <w:pStyle w:val="20"/>
        <w:rPr>
          <w:rFonts w:ascii="Times New Roman" w:eastAsiaTheme="minorEastAsia"/>
          <w:noProof/>
          <w:kern w:val="2"/>
          <w:szCs w:val="22"/>
        </w:rPr>
      </w:pPr>
      <w:hyperlink w:anchor="_Toc525766085" w:history="1">
        <w:r w:rsidR="00651FD9" w:rsidRPr="00651FD9">
          <w:rPr>
            <w:rStyle w:val="aff0"/>
            <w:noProof/>
          </w:rPr>
          <w:t>7</w:t>
        </w:r>
        <w:r w:rsidR="00651FD9" w:rsidRPr="00651FD9">
          <w:rPr>
            <w:rStyle w:val="aff0"/>
            <w:noProof/>
          </w:rPr>
          <w:t xml:space="preserve">　声环境模拟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_Toc525766085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109</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86" w:history="1">
        <w:r w:rsidR="00651FD9" w:rsidRPr="00651FD9">
          <w:rPr>
            <w:rStyle w:val="aff0"/>
            <w:b/>
            <w:noProof/>
          </w:rPr>
          <w:t>7.1</w:t>
        </w:r>
        <w:r w:rsidR="00651FD9" w:rsidRPr="00651FD9">
          <w:rPr>
            <w:rStyle w:val="aff0"/>
            <w:b/>
            <w:noProof/>
          </w:rPr>
          <w:t xml:space="preserve">　室外声环境模拟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_Toc525766086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109</w:t>
        </w:r>
        <w:r w:rsidRPr="00651FD9">
          <w:rPr>
            <w:rFonts w:ascii="Times New Roman"/>
            <w:noProof/>
            <w:webHidden/>
          </w:rPr>
          <w:fldChar w:fldCharType="end"/>
        </w:r>
      </w:hyperlink>
    </w:p>
    <w:p w:rsidR="00651FD9" w:rsidRPr="00651FD9" w:rsidRDefault="00772B88">
      <w:pPr>
        <w:pStyle w:val="3"/>
        <w:rPr>
          <w:rFonts w:ascii="Times New Roman" w:eastAsiaTheme="minorEastAsia"/>
          <w:noProof/>
          <w:kern w:val="2"/>
          <w:szCs w:val="22"/>
        </w:rPr>
      </w:pPr>
      <w:hyperlink w:anchor="_Toc525766087" w:history="1">
        <w:r w:rsidR="00651FD9" w:rsidRPr="00651FD9">
          <w:rPr>
            <w:rStyle w:val="aff0"/>
            <w:b/>
            <w:noProof/>
          </w:rPr>
          <w:t>7.2</w:t>
        </w:r>
        <w:r w:rsidR="00651FD9" w:rsidRPr="00651FD9">
          <w:rPr>
            <w:rStyle w:val="aff0"/>
            <w:b/>
            <w:noProof/>
          </w:rPr>
          <w:t xml:space="preserve">　室内声环境模拟</w:t>
        </w:r>
        <w:r w:rsidR="00651FD9" w:rsidRPr="00651FD9">
          <w:rPr>
            <w:rFonts w:ascii="Times New Roman"/>
            <w:noProof/>
            <w:webHidden/>
          </w:rPr>
          <w:tab/>
        </w:r>
        <w:r w:rsidRPr="00651FD9">
          <w:rPr>
            <w:rFonts w:ascii="Times New Roman"/>
            <w:noProof/>
            <w:webHidden/>
          </w:rPr>
          <w:fldChar w:fldCharType="begin"/>
        </w:r>
        <w:r w:rsidR="00651FD9" w:rsidRPr="00651FD9">
          <w:rPr>
            <w:rFonts w:ascii="Times New Roman"/>
            <w:noProof/>
            <w:webHidden/>
          </w:rPr>
          <w:instrText xml:space="preserve"> PAGEREF _Toc525766087 \h </w:instrText>
        </w:r>
        <w:r w:rsidRPr="00651FD9">
          <w:rPr>
            <w:rFonts w:ascii="Times New Roman"/>
            <w:noProof/>
            <w:webHidden/>
          </w:rPr>
        </w:r>
        <w:r w:rsidRPr="00651FD9">
          <w:rPr>
            <w:rFonts w:ascii="Times New Roman"/>
            <w:noProof/>
            <w:webHidden/>
          </w:rPr>
          <w:fldChar w:fldCharType="separate"/>
        </w:r>
        <w:r w:rsidR="00651FD9" w:rsidRPr="00651FD9">
          <w:rPr>
            <w:rFonts w:ascii="Times New Roman"/>
            <w:noProof/>
            <w:webHidden/>
          </w:rPr>
          <w:t>113</w:t>
        </w:r>
        <w:r w:rsidRPr="00651FD9">
          <w:rPr>
            <w:rFonts w:ascii="Times New Roman"/>
            <w:noProof/>
            <w:webHidden/>
          </w:rPr>
          <w:fldChar w:fldCharType="end"/>
        </w:r>
      </w:hyperlink>
    </w:p>
    <w:p w:rsidR="005B29D1" w:rsidRPr="00F5356E" w:rsidRDefault="00772B88" w:rsidP="005B29D1">
      <w:pPr>
        <w:widowControl/>
        <w:jc w:val="left"/>
        <w:rPr>
          <w:rFonts w:asciiTheme="minorEastAsia" w:eastAsiaTheme="minorEastAsia" w:hAnsiTheme="minorEastAsia"/>
          <w:szCs w:val="21"/>
        </w:rPr>
      </w:pPr>
      <w:r w:rsidRPr="00651FD9">
        <w:rPr>
          <w:szCs w:val="21"/>
        </w:rPr>
        <w:fldChar w:fldCharType="end"/>
      </w:r>
    </w:p>
    <w:p w:rsidR="005B29D1" w:rsidRPr="00F5356E" w:rsidRDefault="005B29D1" w:rsidP="005B29D1">
      <w:pPr>
        <w:widowControl/>
        <w:jc w:val="left"/>
      </w:pPr>
    </w:p>
    <w:p w:rsidR="005B29D1" w:rsidRPr="00F5356E" w:rsidRDefault="005B29D1" w:rsidP="005B29D1">
      <w:pPr>
        <w:widowControl/>
        <w:jc w:val="left"/>
      </w:pPr>
      <w:r w:rsidRPr="00F5356E">
        <w:br w:type="page"/>
      </w:r>
    </w:p>
    <w:p w:rsidR="005B29D1" w:rsidRPr="00F5356E" w:rsidRDefault="005B29D1" w:rsidP="005B29D1">
      <w:pPr>
        <w:jc w:val="center"/>
      </w:pPr>
    </w:p>
    <w:p w:rsidR="005B29D1" w:rsidRPr="00F5356E" w:rsidRDefault="005B29D1" w:rsidP="005B29D1">
      <w:pPr>
        <w:pStyle w:val="affb"/>
        <w:adjustRightInd w:val="0"/>
        <w:snapToGrid w:val="0"/>
        <w:spacing w:beforeLines="0" w:afterLines="0"/>
        <w:jc w:val="center"/>
        <w:rPr>
          <w:rFonts w:ascii="宋体" w:eastAsia="宋体" w:hAnsi="宋体"/>
          <w:sz w:val="28"/>
          <w:szCs w:val="28"/>
        </w:rPr>
      </w:pPr>
      <w:bookmarkStart w:id="128" w:name="_Toc464402256"/>
      <w:bookmarkStart w:id="129" w:name="_Toc525759354"/>
      <w:bookmarkStart w:id="130" w:name="_Toc525766069"/>
      <w:r w:rsidRPr="00F5356E">
        <w:rPr>
          <w:rFonts w:ascii="宋体" w:eastAsia="宋体" w:hAnsi="宋体"/>
          <w:sz w:val="28"/>
          <w:szCs w:val="28"/>
        </w:rPr>
        <w:t>1　总　　则</w:t>
      </w:r>
      <w:bookmarkEnd w:id="128"/>
      <w:bookmarkEnd w:id="129"/>
      <w:bookmarkEnd w:id="130"/>
    </w:p>
    <w:p w:rsidR="005B29D1" w:rsidRPr="00F5356E" w:rsidRDefault="005B29D1" w:rsidP="005B29D1">
      <w:pPr>
        <w:jc w:val="left"/>
        <w:rPr>
          <w:b/>
        </w:rPr>
      </w:pPr>
    </w:p>
    <w:p w:rsidR="005B29D1" w:rsidRPr="00F5356E" w:rsidRDefault="005B29D1" w:rsidP="005B29D1">
      <w:pPr>
        <w:jc w:val="left"/>
      </w:pPr>
      <w:r w:rsidRPr="00F5356E">
        <w:rPr>
          <w:rFonts w:hint="eastAsia"/>
          <w:b/>
        </w:rPr>
        <w:t>1</w:t>
      </w:r>
      <w:r w:rsidRPr="00F5356E">
        <w:rPr>
          <w:b/>
        </w:rPr>
        <w:t>.</w:t>
      </w:r>
      <w:r w:rsidRPr="00F5356E">
        <w:rPr>
          <w:rFonts w:hint="eastAsia"/>
          <w:b/>
        </w:rPr>
        <w:t>0</w:t>
      </w:r>
      <w:r w:rsidRPr="00F5356E">
        <w:rPr>
          <w:b/>
        </w:rPr>
        <w:t>.1</w:t>
      </w:r>
      <w:r w:rsidRPr="00F5356E">
        <w:t xml:space="preserve">　</w:t>
      </w:r>
      <w:r w:rsidR="00AA628B" w:rsidRPr="00F5356E">
        <w:rPr>
          <w:rFonts w:hint="eastAsia"/>
        </w:rPr>
        <w:t>在</w:t>
      </w:r>
      <w:r w:rsidR="00AA628B" w:rsidRPr="00F5356E">
        <w:t>绿色建筑设计及建筑性能评价中，需要对建筑环境进行数值模拟分析，以评价设计的</w:t>
      </w:r>
      <w:r w:rsidR="00AA628B" w:rsidRPr="00F5356E">
        <w:rPr>
          <w:rFonts w:hint="eastAsia"/>
        </w:rPr>
        <w:t>建筑</w:t>
      </w:r>
      <w:r w:rsidR="00AA628B" w:rsidRPr="00F5356E">
        <w:t>在</w:t>
      </w:r>
      <w:r w:rsidR="00AA628B" w:rsidRPr="00F5356E">
        <w:rPr>
          <w:rFonts w:hint="eastAsia"/>
        </w:rPr>
        <w:t>建成</w:t>
      </w:r>
      <w:r w:rsidR="00AA628B" w:rsidRPr="00F5356E">
        <w:t>后可能的</w:t>
      </w:r>
      <w:r w:rsidR="00AA628B" w:rsidRPr="00F5356E">
        <w:rPr>
          <w:rFonts w:hint="eastAsia"/>
        </w:rPr>
        <w:t>建筑</w:t>
      </w:r>
      <w:r w:rsidR="00AA628B" w:rsidRPr="00F5356E">
        <w:t>环境效果</w:t>
      </w:r>
      <w:r w:rsidRPr="00F5356E">
        <w:rPr>
          <w:rFonts w:hint="eastAsia"/>
        </w:rPr>
        <w:t>。</w:t>
      </w:r>
      <w:r w:rsidR="00AA628B" w:rsidRPr="00F5356E">
        <w:rPr>
          <w:rFonts w:hint="eastAsia"/>
        </w:rPr>
        <w:t>目前</w:t>
      </w:r>
      <w:r w:rsidR="00AA628B" w:rsidRPr="00F5356E">
        <w:t>，国家技术标准对此类建筑环境数值模拟的规定较少，使数值模拟工作缺少必要的规范，造成数值模拟质量</w:t>
      </w:r>
      <w:r w:rsidR="00AA628B" w:rsidRPr="00F5356E">
        <w:rPr>
          <w:rFonts w:hint="eastAsia"/>
        </w:rPr>
        <w:t>参差不齐</w:t>
      </w:r>
      <w:r w:rsidR="00AA628B" w:rsidRPr="00F5356E">
        <w:t>的情况，既不利于校核模拟计算结果的准确性，也不利于不同</w:t>
      </w:r>
      <w:r w:rsidR="00AA628B" w:rsidRPr="00F5356E">
        <w:rPr>
          <w:rFonts w:hint="eastAsia"/>
        </w:rPr>
        <w:t>模拟之间</w:t>
      </w:r>
      <w:r w:rsidR="00AA628B" w:rsidRPr="00F5356E">
        <w:t>的比较</w:t>
      </w:r>
      <w:r w:rsidR="00AA628B" w:rsidRPr="00F5356E">
        <w:rPr>
          <w:rFonts w:hint="eastAsia"/>
        </w:rPr>
        <w:t>，</w:t>
      </w:r>
      <w:r w:rsidR="00AA628B" w:rsidRPr="00F5356E">
        <w:t>甚至其计算结果直接影响绿色建筑评价的</w:t>
      </w:r>
      <w:r w:rsidR="00AA628B" w:rsidRPr="00F5356E">
        <w:rPr>
          <w:rFonts w:hint="eastAsia"/>
        </w:rPr>
        <w:t>等级</w:t>
      </w:r>
      <w:r w:rsidR="00AA628B" w:rsidRPr="00F5356E">
        <w:t>。因此</w:t>
      </w:r>
      <w:r w:rsidR="00AA628B" w:rsidRPr="00F5356E">
        <w:rPr>
          <w:rFonts w:hint="eastAsia"/>
        </w:rPr>
        <w:t>，在</w:t>
      </w:r>
      <w:r w:rsidR="00AA628B" w:rsidRPr="00F5356E">
        <w:t>总结已有的数值模拟基础研究、实践经验的基础上，编制本规程。</w:t>
      </w:r>
    </w:p>
    <w:p w:rsidR="005B29D1" w:rsidRPr="00F5356E" w:rsidRDefault="005B29D1" w:rsidP="005B29D1">
      <w:pPr>
        <w:jc w:val="left"/>
      </w:pPr>
      <w:r w:rsidRPr="00F5356E">
        <w:rPr>
          <w:rFonts w:hint="eastAsia"/>
          <w:b/>
        </w:rPr>
        <w:t>1</w:t>
      </w:r>
      <w:r w:rsidRPr="00F5356E">
        <w:rPr>
          <w:b/>
        </w:rPr>
        <w:t>.</w:t>
      </w:r>
      <w:r w:rsidRPr="00F5356E">
        <w:rPr>
          <w:rFonts w:hint="eastAsia"/>
          <w:b/>
        </w:rPr>
        <w:t>0</w:t>
      </w:r>
      <w:r w:rsidRPr="00F5356E">
        <w:rPr>
          <w:b/>
        </w:rPr>
        <w:t>.</w:t>
      </w:r>
      <w:r w:rsidRPr="00F5356E">
        <w:rPr>
          <w:rFonts w:hint="eastAsia"/>
          <w:b/>
        </w:rPr>
        <w:t>2</w:t>
      </w:r>
      <w:r w:rsidRPr="00F5356E">
        <w:t xml:space="preserve">　</w:t>
      </w:r>
      <w:r w:rsidR="00AA628B" w:rsidRPr="00F5356E">
        <w:rPr>
          <w:rFonts w:hint="eastAsia"/>
        </w:rPr>
        <w:t>说明</w:t>
      </w:r>
      <w:r w:rsidR="00AA628B" w:rsidRPr="00F5356E">
        <w:t>的规程</w:t>
      </w:r>
      <w:r w:rsidR="003C3B71" w:rsidRPr="00F5356E">
        <w:t>的</w:t>
      </w:r>
      <w:r w:rsidR="00F214C7" w:rsidRPr="00F5356E">
        <w:rPr>
          <w:rFonts w:hint="eastAsia"/>
        </w:rPr>
        <w:t>适用范围</w:t>
      </w:r>
      <w:r w:rsidRPr="00F5356E">
        <w:rPr>
          <w:rFonts w:hint="eastAsia"/>
        </w:rPr>
        <w:t>。</w:t>
      </w:r>
    </w:p>
    <w:p w:rsidR="005B29D1" w:rsidRPr="00F5356E" w:rsidRDefault="005B29D1" w:rsidP="005B29D1">
      <w:pPr>
        <w:jc w:val="center"/>
        <w:rPr>
          <w:b/>
          <w:sz w:val="28"/>
          <w:szCs w:val="28"/>
        </w:rPr>
      </w:pPr>
    </w:p>
    <w:p w:rsidR="005B29D1" w:rsidRPr="00F5356E" w:rsidRDefault="005B29D1" w:rsidP="005B29D1">
      <w:pPr>
        <w:jc w:val="center"/>
        <w:rPr>
          <w:b/>
          <w:sz w:val="28"/>
          <w:szCs w:val="28"/>
        </w:rPr>
      </w:pPr>
    </w:p>
    <w:p w:rsidR="005B29D1" w:rsidRPr="00F5356E" w:rsidRDefault="005B29D1" w:rsidP="005B29D1">
      <w:pPr>
        <w:jc w:val="center"/>
        <w:rPr>
          <w:b/>
          <w:sz w:val="28"/>
          <w:szCs w:val="28"/>
        </w:rPr>
      </w:pPr>
    </w:p>
    <w:p w:rsidR="005B29D1" w:rsidRPr="00F5356E" w:rsidRDefault="005B29D1" w:rsidP="005B29D1">
      <w:pPr>
        <w:widowControl/>
        <w:jc w:val="left"/>
        <w:rPr>
          <w:b/>
          <w:sz w:val="28"/>
          <w:szCs w:val="28"/>
        </w:rPr>
      </w:pPr>
      <w:r w:rsidRPr="00F5356E">
        <w:rPr>
          <w:b/>
          <w:sz w:val="28"/>
          <w:szCs w:val="28"/>
        </w:rPr>
        <w:br w:type="page"/>
      </w:r>
    </w:p>
    <w:p w:rsidR="003C0A9D" w:rsidRPr="00F5356E" w:rsidRDefault="003C0A9D" w:rsidP="003C0A9D">
      <w:pPr>
        <w:pStyle w:val="affb"/>
        <w:adjustRightInd w:val="0"/>
        <w:snapToGrid w:val="0"/>
        <w:spacing w:beforeLines="0" w:afterLines="0"/>
        <w:jc w:val="center"/>
        <w:rPr>
          <w:rFonts w:ascii="Times New Roman" w:eastAsia="宋体"/>
          <w:sz w:val="28"/>
          <w:szCs w:val="28"/>
        </w:rPr>
      </w:pPr>
      <w:bookmarkStart w:id="131" w:name="_Toc525759355"/>
      <w:bookmarkStart w:id="132" w:name="_Toc525766070"/>
      <w:bookmarkStart w:id="133" w:name="_Toc464402258"/>
      <w:r w:rsidRPr="00F5356E">
        <w:rPr>
          <w:rFonts w:ascii="Times New Roman" w:eastAsia="宋体"/>
          <w:sz w:val="28"/>
          <w:szCs w:val="28"/>
        </w:rPr>
        <w:t>3</w:t>
      </w:r>
      <w:r w:rsidRPr="00F5356E">
        <w:rPr>
          <w:rFonts w:ascii="Times New Roman" w:eastAsia="宋体"/>
          <w:sz w:val="28"/>
          <w:szCs w:val="28"/>
        </w:rPr>
        <w:t xml:space="preserve">　基本规定</w:t>
      </w:r>
      <w:bookmarkEnd w:id="131"/>
      <w:bookmarkEnd w:id="132"/>
    </w:p>
    <w:p w:rsidR="003C0A9D" w:rsidRPr="00F5356E" w:rsidRDefault="003C0A9D" w:rsidP="003C0A9D">
      <w:pPr>
        <w:adjustRightInd w:val="0"/>
        <w:snapToGrid w:val="0"/>
        <w:rPr>
          <w:szCs w:val="21"/>
        </w:rPr>
      </w:pPr>
    </w:p>
    <w:p w:rsidR="003C0A9D" w:rsidRPr="00F5356E" w:rsidRDefault="003C0A9D" w:rsidP="003C0A9D">
      <w:pPr>
        <w:jc w:val="center"/>
        <w:rPr>
          <w:b/>
        </w:rPr>
      </w:pPr>
    </w:p>
    <w:p w:rsidR="003C0A9D" w:rsidRPr="00F5356E" w:rsidRDefault="003C0A9D" w:rsidP="003C0A9D">
      <w:pPr>
        <w:jc w:val="left"/>
      </w:pPr>
      <w:r w:rsidRPr="00F5356E">
        <w:rPr>
          <w:rFonts w:hint="eastAsia"/>
          <w:b/>
        </w:rPr>
        <w:t>3</w:t>
      </w:r>
      <w:r w:rsidRPr="00F5356E">
        <w:rPr>
          <w:b/>
        </w:rPr>
        <w:t>.0.1</w:t>
      </w:r>
      <w:r w:rsidRPr="00F5356E">
        <w:t xml:space="preserve">　</w:t>
      </w:r>
      <w:r w:rsidRPr="00F5356E">
        <w:rPr>
          <w:rFonts w:hint="eastAsia"/>
        </w:rPr>
        <w:t>明确建筑</w:t>
      </w:r>
      <w:r w:rsidRPr="00F5356E">
        <w:t>环境数值模拟应选用可靠的计算方法</w:t>
      </w:r>
      <w:r w:rsidRPr="00F5356E">
        <w:rPr>
          <w:rFonts w:hint="eastAsia"/>
        </w:rPr>
        <w:t>或</w:t>
      </w:r>
      <w:r w:rsidRPr="00F5356E">
        <w:t>计算程序，</w:t>
      </w:r>
      <w:r w:rsidRPr="00F5356E">
        <w:rPr>
          <w:rFonts w:hint="eastAsia"/>
        </w:rPr>
        <w:t>以减小</w:t>
      </w:r>
      <w:r w:rsidRPr="00F5356E">
        <w:t>因选用不稳定的计算方法或计算程序造成的计算结果错误或偏差</w:t>
      </w:r>
      <w:r w:rsidR="003C3B71" w:rsidRPr="00F5356E">
        <w:rPr>
          <w:rFonts w:hint="eastAsia"/>
        </w:rPr>
        <w:t>，</w:t>
      </w:r>
      <w:r w:rsidR="003C3B71" w:rsidRPr="00F5356E">
        <w:t>使计算结果具有可比性</w:t>
      </w:r>
      <w:r w:rsidRPr="00F5356E">
        <w:rPr>
          <w:rFonts w:hint="eastAsia"/>
        </w:rPr>
        <w:t>。</w:t>
      </w:r>
    </w:p>
    <w:p w:rsidR="003C0A9D" w:rsidRPr="00F5356E" w:rsidRDefault="003C0A9D" w:rsidP="003C0A9D">
      <w:pPr>
        <w:jc w:val="left"/>
      </w:pPr>
      <w:r w:rsidRPr="00F5356E">
        <w:rPr>
          <w:rFonts w:hint="eastAsia"/>
          <w:b/>
        </w:rPr>
        <w:t>3</w:t>
      </w:r>
      <w:r w:rsidRPr="00F5356E">
        <w:rPr>
          <w:b/>
        </w:rPr>
        <w:t>.0.2</w:t>
      </w:r>
      <w:r w:rsidRPr="00F5356E">
        <w:t xml:space="preserve">　</w:t>
      </w:r>
      <w:r w:rsidRPr="00F5356E">
        <w:rPr>
          <w:rFonts w:hint="eastAsia"/>
        </w:rPr>
        <w:t>论述了</w:t>
      </w:r>
      <w:r w:rsidRPr="00F5356E">
        <w:t>建筑环境数值模拟中几何模型建模和简化</w:t>
      </w:r>
      <w:r w:rsidRPr="00F5356E">
        <w:rPr>
          <w:rFonts w:hint="eastAsia"/>
        </w:rPr>
        <w:t>的</w:t>
      </w:r>
      <w:r w:rsidRPr="00F5356E">
        <w:t>通用原则。对于</w:t>
      </w:r>
      <w:r w:rsidRPr="00F5356E">
        <w:rPr>
          <w:rFonts w:hint="eastAsia"/>
        </w:rPr>
        <w:t>不同</w:t>
      </w:r>
      <w:r w:rsidRPr="00F5356E">
        <w:t>的建筑环境数值</w:t>
      </w:r>
      <w:r w:rsidRPr="00F5356E">
        <w:rPr>
          <w:rFonts w:hint="eastAsia"/>
        </w:rPr>
        <w:t>模拟</w:t>
      </w:r>
      <w:r w:rsidR="007F6E71" w:rsidRPr="00F5356E">
        <w:rPr>
          <w:rFonts w:hint="eastAsia"/>
        </w:rPr>
        <w:t>类型</w:t>
      </w:r>
      <w:r w:rsidRPr="00F5356E">
        <w:t>，在对应章节中还包括</w:t>
      </w:r>
      <w:r w:rsidR="007F6E71" w:rsidRPr="00F5356E">
        <w:rPr>
          <w:rFonts w:hint="eastAsia"/>
        </w:rPr>
        <w:t>满足其</w:t>
      </w:r>
      <w:r w:rsidR="007F6E71" w:rsidRPr="00F5356E">
        <w:t>特殊性的</w:t>
      </w:r>
      <w:r w:rsidRPr="00F5356E">
        <w:t>具体的规定</w:t>
      </w:r>
      <w:r w:rsidRPr="00F5356E">
        <w:rPr>
          <w:rFonts w:hint="eastAsia"/>
        </w:rPr>
        <w:t>。</w:t>
      </w:r>
    </w:p>
    <w:p w:rsidR="003C0A9D" w:rsidRPr="00F5356E" w:rsidRDefault="003C0A9D" w:rsidP="003C0A9D">
      <w:pPr>
        <w:jc w:val="left"/>
      </w:pPr>
    </w:p>
    <w:p w:rsidR="003C0A9D" w:rsidRPr="00F5356E" w:rsidRDefault="003C0A9D" w:rsidP="00774494">
      <w:pPr>
        <w:pStyle w:val="affb"/>
        <w:adjustRightInd w:val="0"/>
        <w:snapToGrid w:val="0"/>
        <w:spacing w:beforeLines="0" w:afterLines="0"/>
        <w:jc w:val="center"/>
        <w:outlineLvl w:val="9"/>
        <w:rPr>
          <w:rFonts w:ascii="宋体" w:eastAsia="宋体" w:hAnsi="宋体"/>
          <w:sz w:val="28"/>
          <w:szCs w:val="28"/>
        </w:rPr>
      </w:pPr>
    </w:p>
    <w:p w:rsidR="007F6E71" w:rsidRPr="00F5356E" w:rsidRDefault="007F6E71" w:rsidP="005B29D1">
      <w:pPr>
        <w:pStyle w:val="affb"/>
        <w:adjustRightInd w:val="0"/>
        <w:snapToGrid w:val="0"/>
        <w:spacing w:beforeLines="0" w:afterLines="0"/>
        <w:jc w:val="center"/>
        <w:rPr>
          <w:rFonts w:ascii="Times New Roman" w:eastAsia="宋体"/>
          <w:sz w:val="28"/>
          <w:szCs w:val="28"/>
        </w:rPr>
        <w:sectPr w:rsidR="007F6E71" w:rsidRPr="00F5356E" w:rsidSect="005B29D1">
          <w:footerReference w:type="default" r:id="rId77"/>
          <w:headerReference w:type="first" r:id="rId78"/>
          <w:footerReference w:type="first" r:id="rId79"/>
          <w:pgSz w:w="8391" w:h="11907" w:code="11"/>
          <w:pgMar w:top="1134" w:right="1219" w:bottom="1418" w:left="1219" w:header="851" w:footer="992" w:gutter="0"/>
          <w:pgNumType w:start="90"/>
          <w:cols w:space="425"/>
          <w:docGrid w:type="linesAndChars" w:linePitch="312"/>
        </w:sectPr>
      </w:pPr>
    </w:p>
    <w:p w:rsidR="005B29D1" w:rsidRPr="00F5356E" w:rsidRDefault="00DE165D" w:rsidP="005B29D1">
      <w:pPr>
        <w:pStyle w:val="affb"/>
        <w:adjustRightInd w:val="0"/>
        <w:snapToGrid w:val="0"/>
        <w:spacing w:beforeLines="0" w:afterLines="0"/>
        <w:jc w:val="center"/>
        <w:rPr>
          <w:rFonts w:ascii="Times New Roman" w:eastAsia="宋体"/>
          <w:sz w:val="28"/>
          <w:szCs w:val="28"/>
        </w:rPr>
      </w:pPr>
      <w:bookmarkStart w:id="134" w:name="_Toc525759356"/>
      <w:bookmarkStart w:id="135" w:name="_Toc525766071"/>
      <w:r w:rsidRPr="00F5356E">
        <w:rPr>
          <w:rFonts w:ascii="Times New Roman" w:eastAsia="宋体"/>
          <w:sz w:val="28"/>
          <w:szCs w:val="28"/>
        </w:rPr>
        <w:t>4</w:t>
      </w:r>
      <w:r w:rsidR="005B29D1" w:rsidRPr="00F5356E">
        <w:rPr>
          <w:rFonts w:ascii="Times New Roman" w:eastAsia="宋体"/>
          <w:sz w:val="28"/>
          <w:szCs w:val="28"/>
        </w:rPr>
        <w:t xml:space="preserve">　</w:t>
      </w:r>
      <w:bookmarkEnd w:id="133"/>
      <w:r w:rsidR="006374E1" w:rsidRPr="00F5356E">
        <w:rPr>
          <w:rFonts w:ascii="Times New Roman" w:eastAsia="宋体"/>
          <w:sz w:val="28"/>
          <w:szCs w:val="28"/>
        </w:rPr>
        <w:t>风环境模拟</w:t>
      </w:r>
      <w:bookmarkEnd w:id="134"/>
      <w:bookmarkEnd w:id="135"/>
    </w:p>
    <w:p w:rsidR="005B29D1" w:rsidRPr="00F5356E" w:rsidRDefault="005B29D1" w:rsidP="005B29D1">
      <w:pPr>
        <w:adjustRightInd w:val="0"/>
        <w:snapToGrid w:val="0"/>
        <w:rPr>
          <w:szCs w:val="21"/>
        </w:rPr>
      </w:pPr>
    </w:p>
    <w:p w:rsidR="005B29D1" w:rsidRPr="00F5356E" w:rsidRDefault="00DE165D" w:rsidP="005B29D1">
      <w:pPr>
        <w:pStyle w:val="affc"/>
        <w:adjustRightInd w:val="0"/>
        <w:snapToGrid w:val="0"/>
        <w:jc w:val="center"/>
        <w:rPr>
          <w:rFonts w:eastAsia="宋体"/>
        </w:rPr>
      </w:pPr>
      <w:bookmarkStart w:id="136" w:name="_Toc464402259"/>
      <w:bookmarkStart w:id="137" w:name="_Toc525759357"/>
      <w:bookmarkStart w:id="138" w:name="_Toc525766072"/>
      <w:r w:rsidRPr="00F5356E">
        <w:rPr>
          <w:rFonts w:eastAsia="宋体"/>
        </w:rPr>
        <w:t>4.1</w:t>
      </w:r>
      <w:r w:rsidR="005B29D1" w:rsidRPr="00F5356E">
        <w:rPr>
          <w:rFonts w:eastAsia="宋体"/>
        </w:rPr>
        <w:t xml:space="preserve">　</w:t>
      </w:r>
      <w:r w:rsidRPr="00F5356E">
        <w:rPr>
          <w:rFonts w:ascii="黑体" w:hAnsi="黑体" w:hint="eastAsia"/>
        </w:rPr>
        <w:t>一般</w:t>
      </w:r>
      <w:r w:rsidR="005B29D1" w:rsidRPr="00F5356E">
        <w:rPr>
          <w:rFonts w:ascii="黑体" w:hAnsi="黑体"/>
        </w:rPr>
        <w:t>规定</w:t>
      </w:r>
      <w:bookmarkEnd w:id="136"/>
      <w:bookmarkEnd w:id="137"/>
      <w:bookmarkEnd w:id="138"/>
    </w:p>
    <w:p w:rsidR="005B29D1" w:rsidRPr="00F5356E" w:rsidRDefault="005B29D1" w:rsidP="005B29D1">
      <w:pPr>
        <w:jc w:val="center"/>
        <w:rPr>
          <w:b/>
        </w:rPr>
      </w:pPr>
    </w:p>
    <w:p w:rsidR="00AD7748" w:rsidRPr="00F5356E" w:rsidRDefault="00DE165D" w:rsidP="005B37AF">
      <w:pPr>
        <w:jc w:val="left"/>
      </w:pPr>
      <w:r w:rsidRPr="00F5356E">
        <w:rPr>
          <w:b/>
        </w:rPr>
        <w:t>4</w:t>
      </w:r>
      <w:r w:rsidR="005B29D1" w:rsidRPr="00F5356E">
        <w:rPr>
          <w:b/>
        </w:rPr>
        <w:t>.1.1</w:t>
      </w:r>
      <w:r w:rsidR="005B29D1" w:rsidRPr="00F5356E">
        <w:t xml:space="preserve">　</w:t>
      </w:r>
      <w:r w:rsidR="00AD7748" w:rsidRPr="00F5356E">
        <w:rPr>
          <w:rFonts w:hint="eastAsia"/>
        </w:rPr>
        <w:t>规范模拟流程对准确把握好研究对象主要特性以及提高结果正确性、保证可重现性，具有重要作用。本条文对通用的</w:t>
      </w:r>
      <w:r w:rsidR="00AD7748" w:rsidRPr="00F5356E">
        <w:rPr>
          <w:rFonts w:hint="eastAsia"/>
        </w:rPr>
        <w:t>CFD</w:t>
      </w:r>
      <w:r w:rsidR="00AD7748" w:rsidRPr="00F5356E">
        <w:rPr>
          <w:rFonts w:hint="eastAsia"/>
        </w:rPr>
        <w:t>模拟流程作出了说明。</w:t>
      </w:r>
    </w:p>
    <w:p w:rsidR="00AD7748" w:rsidRPr="00F5356E" w:rsidRDefault="00E11618" w:rsidP="00AD7748">
      <w:pPr>
        <w:ind w:firstLineChars="200" w:firstLine="420"/>
        <w:jc w:val="left"/>
      </w:pPr>
      <w:r w:rsidRPr="00F5356E">
        <w:rPr>
          <w:rFonts w:hint="eastAsia"/>
        </w:rPr>
        <w:t>1</w:t>
      </w:r>
      <w:r w:rsidRPr="00F5356E">
        <w:t xml:space="preserve">  </w:t>
      </w:r>
      <w:r w:rsidR="00AD7748" w:rsidRPr="00F5356E">
        <w:rPr>
          <w:rFonts w:hint="eastAsia"/>
        </w:rPr>
        <w:t>了解项目</w:t>
      </w:r>
      <w:r w:rsidR="009D5810" w:rsidRPr="00F5356E">
        <w:rPr>
          <w:rFonts w:hint="eastAsia"/>
        </w:rPr>
        <w:t>需求，确定</w:t>
      </w:r>
      <w:r w:rsidR="00E62C39" w:rsidRPr="00F5356E">
        <w:rPr>
          <w:rFonts w:hint="eastAsia"/>
        </w:rPr>
        <w:t>模拟</w:t>
      </w:r>
      <w:r w:rsidR="009D5810" w:rsidRPr="00F5356E">
        <w:rPr>
          <w:rFonts w:hint="eastAsia"/>
        </w:rPr>
        <w:t>目的</w:t>
      </w:r>
      <w:r w:rsidR="00AD7748" w:rsidRPr="00F5356E">
        <w:rPr>
          <w:rFonts w:hint="eastAsia"/>
        </w:rPr>
        <w:t>，有助于</w:t>
      </w:r>
      <w:r w:rsidR="00E62C39" w:rsidRPr="00F5356E">
        <w:rPr>
          <w:rFonts w:hint="eastAsia"/>
        </w:rPr>
        <w:t>在数值模拟工作中有的放矢，解决数值模拟中的主要问题，对次要和影响不大的要素进行简化，使模拟结果较为准确可靠的同时，工作量和工作周期可满足工程上的要求。</w:t>
      </w:r>
    </w:p>
    <w:p w:rsidR="00AD7748" w:rsidRPr="00F5356E" w:rsidRDefault="00E11618" w:rsidP="00AD7748">
      <w:pPr>
        <w:ind w:firstLineChars="200" w:firstLine="420"/>
        <w:jc w:val="left"/>
      </w:pPr>
      <w:r w:rsidRPr="00F5356E">
        <w:rPr>
          <w:rFonts w:hint="eastAsia"/>
        </w:rPr>
        <w:t>2</w:t>
      </w:r>
      <w:r w:rsidRPr="00F5356E">
        <w:t xml:space="preserve">  </w:t>
      </w:r>
      <w:r w:rsidR="009D5810" w:rsidRPr="00F5356E">
        <w:rPr>
          <w:rFonts w:hint="eastAsia"/>
        </w:rPr>
        <w:t>合理大小的建模域应反映出模拟对象自身特征，符合模拟目的，能反映出周边其他主要影响因素，忽略不必要的细节因素。从而可以减少建模工作量，保证计算所需要的精度</w:t>
      </w:r>
      <w:r w:rsidR="00AD7748" w:rsidRPr="00F5356E">
        <w:rPr>
          <w:rFonts w:hint="eastAsia"/>
        </w:rPr>
        <w:t>。</w:t>
      </w:r>
      <w:r w:rsidR="0003415E" w:rsidRPr="00F5356E">
        <w:rPr>
          <w:rFonts w:hint="eastAsia"/>
        </w:rPr>
        <w:t>此外，确定建模域是进行模拟建模，以及确定计算域的基础。</w:t>
      </w:r>
    </w:p>
    <w:p w:rsidR="00AD7748" w:rsidRPr="00F5356E" w:rsidRDefault="00E11618" w:rsidP="00AD7748">
      <w:pPr>
        <w:ind w:firstLineChars="200" w:firstLine="420"/>
        <w:jc w:val="left"/>
      </w:pPr>
      <w:r w:rsidRPr="00F5356E">
        <w:rPr>
          <w:rFonts w:hint="eastAsia"/>
        </w:rPr>
        <w:t>3</w:t>
      </w:r>
      <w:r w:rsidRPr="00F5356E">
        <w:t xml:space="preserve">  </w:t>
      </w:r>
      <w:r w:rsidR="0003415E" w:rsidRPr="00F5356E">
        <w:rPr>
          <w:rFonts w:hint="eastAsia"/>
        </w:rPr>
        <w:t>合理大小的计算域有利于</w:t>
      </w:r>
      <w:r w:rsidR="00F06592" w:rsidRPr="00F5356E">
        <w:rPr>
          <w:rFonts w:hint="eastAsia"/>
        </w:rPr>
        <w:t>保证计算所需要的精度的同时，</w:t>
      </w:r>
      <w:r w:rsidR="0003415E" w:rsidRPr="00F5356E">
        <w:rPr>
          <w:rFonts w:hint="eastAsia"/>
        </w:rPr>
        <w:t>缩短计算时间使其达到工程所要求的</w:t>
      </w:r>
      <w:r w:rsidR="00F06592" w:rsidRPr="00F5356E">
        <w:rPr>
          <w:rFonts w:hint="eastAsia"/>
        </w:rPr>
        <w:t>时间进度</w:t>
      </w:r>
      <w:r w:rsidR="00AD7748" w:rsidRPr="00F5356E">
        <w:rPr>
          <w:rFonts w:hint="eastAsia"/>
        </w:rPr>
        <w:t>。</w:t>
      </w:r>
    </w:p>
    <w:p w:rsidR="00AD7748" w:rsidRPr="00F5356E" w:rsidRDefault="00E11618" w:rsidP="00AD7748">
      <w:pPr>
        <w:ind w:firstLineChars="200" w:firstLine="420"/>
        <w:jc w:val="left"/>
      </w:pPr>
      <w:r w:rsidRPr="00F5356E">
        <w:rPr>
          <w:rFonts w:hint="eastAsia"/>
        </w:rPr>
        <w:t>4</w:t>
      </w:r>
      <w:r w:rsidRPr="00F5356E">
        <w:t xml:space="preserve">  </w:t>
      </w:r>
      <w:r w:rsidR="00AD7748" w:rsidRPr="00F5356E">
        <w:rPr>
          <w:rFonts w:hint="eastAsia"/>
        </w:rPr>
        <w:t>根据确定的计算域和建模域，构建</w:t>
      </w:r>
      <w:r w:rsidR="00A941B1" w:rsidRPr="00F5356E">
        <w:rPr>
          <w:rFonts w:hint="eastAsia"/>
        </w:rPr>
        <w:t>几何</w:t>
      </w:r>
      <w:r w:rsidR="00AD7748" w:rsidRPr="00F5356E">
        <w:rPr>
          <w:rFonts w:hint="eastAsia"/>
        </w:rPr>
        <w:t>模型，简化不必要的细节，反映最主要的几何特征。</w:t>
      </w:r>
    </w:p>
    <w:p w:rsidR="00AD7748" w:rsidRPr="00F5356E" w:rsidRDefault="00E11618" w:rsidP="00AD7748">
      <w:pPr>
        <w:ind w:firstLineChars="200" w:firstLine="420"/>
        <w:jc w:val="left"/>
      </w:pPr>
      <w:r w:rsidRPr="00F5356E">
        <w:rPr>
          <w:rFonts w:hint="eastAsia"/>
        </w:rPr>
        <w:t>5</w:t>
      </w:r>
      <w:r w:rsidRPr="00F5356E">
        <w:t xml:space="preserve">  </w:t>
      </w:r>
      <w:r w:rsidR="0009503F" w:rsidRPr="00F5356E">
        <w:rPr>
          <w:rFonts w:hint="eastAsia"/>
        </w:rPr>
        <w:t>划分网格的基本原则是，根据物理模型的特征和拟选用的湍流模型构建网格，对物理量梯度大的区域加密网格。例如：物理模型若是长方体为主，可采用结构化网格，若物理模型以曲面为主，可采用非结构化网格；某些湍流模型本身也对网格提出了要求，如采用</w:t>
      </w:r>
      <w:r w:rsidR="0009503F" w:rsidRPr="00F5356E">
        <w:rPr>
          <w:rFonts w:hint="eastAsia"/>
        </w:rPr>
        <w:t>k-</w:t>
      </w:r>
      <w:r w:rsidR="0009503F" w:rsidRPr="00F5356E">
        <w:rPr>
          <w:rFonts w:hint="eastAsia"/>
        </w:rPr>
        <w:t>ε模型时，还应基于壁面函数对近壁网格进行处理；对大空间射流送风的，应当在射流范围内增加网格密度。某些软件具备网格检查功能的，应将网格导入求解器并执行网格检查，确认各边界的网格情况。目标建筑或对象模型的网格应至少小于其定型尺寸的</w:t>
      </w:r>
      <w:r w:rsidR="0009503F" w:rsidRPr="00F5356E">
        <w:rPr>
          <w:rFonts w:hint="eastAsia"/>
        </w:rPr>
        <w:t>1/20</w:t>
      </w:r>
      <w:r w:rsidR="0009503F" w:rsidRPr="00F5356E">
        <w:rPr>
          <w:rFonts w:hint="eastAsia"/>
        </w:rPr>
        <w:t>，对软件自动生成非结构化网格的，不应出现负体积单元</w:t>
      </w:r>
      <w:r w:rsidR="00AD7748" w:rsidRPr="00F5356E">
        <w:rPr>
          <w:rFonts w:hint="eastAsia"/>
        </w:rPr>
        <w:t>。</w:t>
      </w:r>
    </w:p>
    <w:p w:rsidR="00AD7748" w:rsidRPr="00F5356E" w:rsidRDefault="00E11618" w:rsidP="00AD7748">
      <w:pPr>
        <w:ind w:firstLineChars="200" w:firstLine="420"/>
        <w:jc w:val="left"/>
      </w:pPr>
      <w:r w:rsidRPr="00F5356E">
        <w:rPr>
          <w:rFonts w:hint="eastAsia"/>
        </w:rPr>
        <w:t>6</w:t>
      </w:r>
      <w:r w:rsidRPr="00F5356E">
        <w:t xml:space="preserve">  </w:t>
      </w:r>
      <w:r w:rsidR="00CD2478" w:rsidRPr="00F5356E">
        <w:rPr>
          <w:rFonts w:hint="eastAsia"/>
        </w:rPr>
        <w:t>合理的边界条件是指准确反映客观实际的边界条件或合理简化反映主要问题的边界条件。物性参数主要是指计算域内流体的物性参数，</w:t>
      </w:r>
      <w:r w:rsidR="008F5F44" w:rsidRPr="00F5356E">
        <w:rPr>
          <w:rFonts w:hint="eastAsia"/>
        </w:rPr>
        <w:t>以及固体的热物性参数等，这些物性影响到流动、传热、传质等过程的模拟准确性，应根据模拟案例的具体情况进行设置</w:t>
      </w:r>
      <w:r w:rsidR="00AD7748" w:rsidRPr="00F5356E">
        <w:rPr>
          <w:rFonts w:hint="eastAsia"/>
        </w:rPr>
        <w:t>。</w:t>
      </w:r>
      <w:r w:rsidR="008F5F44" w:rsidRPr="00F5356E">
        <w:rPr>
          <w:rFonts w:hint="eastAsia"/>
        </w:rPr>
        <w:t>此外，对于非稳态问题，其结果与初始条件密切相关，应根据模拟案例合理设置初始条件。</w:t>
      </w:r>
    </w:p>
    <w:p w:rsidR="00AD7748" w:rsidRPr="00F5356E" w:rsidRDefault="00E11618" w:rsidP="00AD7748">
      <w:pPr>
        <w:ind w:firstLineChars="200" w:firstLine="420"/>
        <w:jc w:val="left"/>
      </w:pPr>
      <w:r w:rsidRPr="00F5356E">
        <w:rPr>
          <w:rFonts w:hint="eastAsia"/>
        </w:rPr>
        <w:t>7</w:t>
      </w:r>
      <w:r w:rsidRPr="00F5356E">
        <w:t xml:space="preserve">  </w:t>
      </w:r>
      <w:r w:rsidRPr="00F5356E">
        <w:rPr>
          <w:rFonts w:hint="eastAsia"/>
        </w:rPr>
        <w:t>根据模拟目标、流场特征、物理模型特征选取合适的湍流模型</w:t>
      </w:r>
      <w:r w:rsidR="00AD7748" w:rsidRPr="00F5356E">
        <w:rPr>
          <w:rFonts w:hint="eastAsia"/>
        </w:rPr>
        <w:t>。</w:t>
      </w:r>
      <w:r w:rsidRPr="00F5356E">
        <w:rPr>
          <w:rFonts w:hint="eastAsia"/>
        </w:rPr>
        <w:t>建议选择经过大量工程检验的，普遍而广泛使用的湍流模型。</w:t>
      </w:r>
    </w:p>
    <w:p w:rsidR="007F14B5" w:rsidRPr="00F5356E" w:rsidRDefault="00E11618" w:rsidP="00AD7748">
      <w:pPr>
        <w:ind w:firstLineChars="200" w:firstLine="420"/>
        <w:jc w:val="left"/>
      </w:pPr>
      <w:r w:rsidRPr="00F5356E">
        <w:rPr>
          <w:rFonts w:hint="eastAsia"/>
        </w:rPr>
        <w:t>8</w:t>
      </w:r>
      <w:r w:rsidRPr="00F5356E">
        <w:t xml:space="preserve">  </w:t>
      </w:r>
      <w:r w:rsidR="00AD7748" w:rsidRPr="00F5356E">
        <w:rPr>
          <w:rFonts w:hint="eastAsia"/>
        </w:rPr>
        <w:t>其他必要的控制参数包括迭代次数、收敛性判定条件、物理量监测空间位置等，非稳态计算还应设定计算时间和时间步长。应以保证模拟结果的精度为目标进行设定。</w:t>
      </w:r>
    </w:p>
    <w:p w:rsidR="00E11618" w:rsidRPr="00F5356E" w:rsidRDefault="00E11618" w:rsidP="00E11618">
      <w:pPr>
        <w:ind w:firstLineChars="200" w:firstLine="420"/>
        <w:jc w:val="left"/>
      </w:pPr>
      <w:r w:rsidRPr="00F5356E">
        <w:rPr>
          <w:rFonts w:hint="eastAsia"/>
        </w:rPr>
        <w:t>9</w:t>
      </w:r>
      <w:r w:rsidRPr="00F5356E">
        <w:t xml:space="preserve">  </w:t>
      </w:r>
      <w:r w:rsidRPr="00F5356E">
        <w:rPr>
          <w:rFonts w:hint="eastAsia"/>
        </w:rPr>
        <w:t>模拟计算主要时根据</w:t>
      </w:r>
      <w:r w:rsidR="00410F6C" w:rsidRPr="00F5356E">
        <w:rPr>
          <w:rFonts w:hint="eastAsia"/>
        </w:rPr>
        <w:t>选用适当的求解器对模拟案例进行求解</w:t>
      </w:r>
      <w:r w:rsidRPr="00F5356E">
        <w:rPr>
          <w:rFonts w:hint="eastAsia"/>
        </w:rPr>
        <w:t>。</w:t>
      </w:r>
      <w:r w:rsidR="00410F6C" w:rsidRPr="00F5356E">
        <w:rPr>
          <w:rFonts w:hint="eastAsia"/>
        </w:rPr>
        <w:t>对于不同的工况、湍流模型、网格类型等，不同的计算软件有不同的求解器，应选择适当的求解器对模拟案例进行求解。此外，随着计算技术的发展，推荐在工程上使用带有计算机并行求解技术的求解器，以提高求解效率和减少计算时间。</w:t>
      </w:r>
    </w:p>
    <w:p w:rsidR="00410F6C" w:rsidRPr="00F5356E" w:rsidRDefault="00410F6C" w:rsidP="00410F6C">
      <w:pPr>
        <w:ind w:firstLineChars="200" w:firstLine="420"/>
        <w:jc w:val="left"/>
      </w:pPr>
      <w:r w:rsidRPr="00F5356E">
        <w:rPr>
          <w:rFonts w:hint="eastAsia"/>
        </w:rPr>
        <w:t>10</w:t>
      </w:r>
      <w:r w:rsidRPr="00F5356E">
        <w:t xml:space="preserve">  </w:t>
      </w:r>
      <w:r w:rsidRPr="00F5356E">
        <w:rPr>
          <w:rFonts w:hint="eastAsia"/>
        </w:rPr>
        <w:t>模拟结果分析和结果报告编制时数值模拟工作的重要环节，通过恰当的分析，使模拟结果可读、可理解，使数值模拟结果真正地为工程设计和研究提供有价值的参考。</w:t>
      </w:r>
    </w:p>
    <w:p w:rsidR="007F14B5" w:rsidRPr="00F5356E" w:rsidRDefault="00DE165D" w:rsidP="005B29D1">
      <w:pPr>
        <w:jc w:val="left"/>
      </w:pPr>
      <w:r w:rsidRPr="00F5356E">
        <w:rPr>
          <w:b/>
        </w:rPr>
        <w:t>4</w:t>
      </w:r>
      <w:r w:rsidR="005B29D1" w:rsidRPr="00F5356E">
        <w:rPr>
          <w:b/>
        </w:rPr>
        <w:t>.1.2</w:t>
      </w:r>
      <w:r w:rsidR="005B29D1" w:rsidRPr="00F5356E">
        <w:t xml:space="preserve">　</w:t>
      </w:r>
      <w:r w:rsidR="000B398F" w:rsidRPr="00F5356E">
        <w:rPr>
          <w:rFonts w:hint="eastAsia"/>
        </w:rPr>
        <w:t xml:space="preserve"> </w:t>
      </w:r>
      <w:r w:rsidR="007F14B5" w:rsidRPr="00F5356E">
        <w:rPr>
          <w:rFonts w:hint="eastAsia"/>
        </w:rPr>
        <w:t>计算流体力动学</w:t>
      </w:r>
      <w:r w:rsidR="000B398F" w:rsidRPr="00F5356E">
        <w:rPr>
          <w:rFonts w:hint="eastAsia"/>
        </w:rPr>
        <w:t>（</w:t>
      </w:r>
      <w:r w:rsidR="007F14B5" w:rsidRPr="00F5356E">
        <w:rPr>
          <w:rFonts w:hint="eastAsia"/>
        </w:rPr>
        <w:t>CFD</w:t>
      </w:r>
      <w:r w:rsidR="000B398F" w:rsidRPr="00F5356E">
        <w:rPr>
          <w:rFonts w:hint="eastAsia"/>
        </w:rPr>
        <w:t>）</w:t>
      </w:r>
      <w:r w:rsidR="007F14B5" w:rsidRPr="00F5356E">
        <w:rPr>
          <w:rFonts w:hint="eastAsia"/>
        </w:rPr>
        <w:t>方法</w:t>
      </w:r>
      <w:r w:rsidR="007F14B5" w:rsidRPr="00F5356E">
        <w:t>是</w:t>
      </w:r>
      <w:r w:rsidR="007F14B5" w:rsidRPr="00F5356E">
        <w:rPr>
          <w:rFonts w:hint="eastAsia"/>
        </w:rPr>
        <w:t>建筑</w:t>
      </w:r>
      <w:r w:rsidR="007F14B5" w:rsidRPr="00F5356E">
        <w:t>风环境模拟中的主要计算方法，应用于建筑室内外通风、机械通风等模拟之中。</w:t>
      </w:r>
      <w:r w:rsidR="00C84303" w:rsidRPr="00F5356E">
        <w:rPr>
          <w:rFonts w:hint="eastAsia"/>
        </w:rPr>
        <w:t>当采用计算流体动力学方法求解流动问题时，计算机将对一系列方程进行求解，包括质量方程、动量方程、连续性方程等。在采用迭代法对方程求数值解的过程中，通常每一次迭代都使数值解更接近目标值，而残差则用于表达每次迭代时数值的变化情况。</w:t>
      </w:r>
      <w:r w:rsidR="00654BB5" w:rsidRPr="00F5356E">
        <w:rPr>
          <w:rFonts w:hint="eastAsia"/>
        </w:rPr>
        <w:t>流场的残差是判断计算是否收敛的必要性判据而非充分性判据，对具体流场而言，还需观察流场中关键点的数值是否已经稳定，以及流场的质量和能量是否接近守恒。</w:t>
      </w:r>
    </w:p>
    <w:p w:rsidR="000F3CA1" w:rsidRPr="00F5356E" w:rsidRDefault="000F3CA1" w:rsidP="005B29D1">
      <w:pPr>
        <w:jc w:val="left"/>
      </w:pPr>
    </w:p>
    <w:p w:rsidR="005B29D1" w:rsidRPr="00F5356E" w:rsidRDefault="005B29D1" w:rsidP="005B29D1">
      <w:pPr>
        <w:jc w:val="left"/>
      </w:pPr>
    </w:p>
    <w:p w:rsidR="005B29D1" w:rsidRPr="00F5356E" w:rsidRDefault="00DE165D" w:rsidP="005B29D1">
      <w:pPr>
        <w:pStyle w:val="affc"/>
        <w:adjustRightInd w:val="0"/>
        <w:snapToGrid w:val="0"/>
        <w:jc w:val="center"/>
        <w:rPr>
          <w:rFonts w:eastAsia="宋体"/>
          <w:b/>
        </w:rPr>
      </w:pPr>
      <w:bookmarkStart w:id="139" w:name="_Toc464402260"/>
      <w:bookmarkStart w:id="140" w:name="_Toc525759358"/>
      <w:bookmarkStart w:id="141" w:name="_Toc525766073"/>
      <w:r w:rsidRPr="00F5356E">
        <w:rPr>
          <w:rFonts w:eastAsia="宋体"/>
          <w:b/>
        </w:rPr>
        <w:t>4</w:t>
      </w:r>
      <w:r w:rsidR="005B29D1" w:rsidRPr="00F5356E">
        <w:rPr>
          <w:rFonts w:eastAsia="宋体"/>
          <w:b/>
        </w:rPr>
        <w:t>.2</w:t>
      </w:r>
      <w:r w:rsidR="005B29D1" w:rsidRPr="00F5356E">
        <w:rPr>
          <w:rFonts w:eastAsia="宋体"/>
          <w:b/>
        </w:rPr>
        <w:t xml:space="preserve">　</w:t>
      </w:r>
      <w:bookmarkEnd w:id="139"/>
      <w:r w:rsidR="00FF4946" w:rsidRPr="00F5356E">
        <w:rPr>
          <w:rFonts w:ascii="黑体" w:hAnsi="黑体" w:hint="eastAsia"/>
          <w:b/>
        </w:rPr>
        <w:t>室外</w:t>
      </w:r>
      <w:r w:rsidR="00FF4946" w:rsidRPr="00F5356E">
        <w:rPr>
          <w:rFonts w:ascii="黑体" w:hAnsi="黑体"/>
          <w:b/>
        </w:rPr>
        <w:t>风环境模拟</w:t>
      </w:r>
      <w:bookmarkEnd w:id="140"/>
      <w:bookmarkEnd w:id="141"/>
    </w:p>
    <w:p w:rsidR="005B29D1" w:rsidRPr="00F5356E" w:rsidRDefault="005B29D1" w:rsidP="005B29D1">
      <w:pPr>
        <w:pStyle w:val="affa"/>
        <w:ind w:firstLine="420"/>
      </w:pPr>
    </w:p>
    <w:p w:rsidR="0083434D" w:rsidRPr="00F5356E" w:rsidRDefault="00DE165D" w:rsidP="005B29D1">
      <w:pPr>
        <w:rPr>
          <w:bCs/>
          <w:noProof/>
          <w:szCs w:val="21"/>
        </w:rPr>
      </w:pPr>
      <w:r w:rsidRPr="00F5356E">
        <w:rPr>
          <w:b/>
          <w:bCs/>
          <w:noProof/>
          <w:szCs w:val="21"/>
        </w:rPr>
        <w:t>4</w:t>
      </w:r>
      <w:r w:rsidR="005B29D1" w:rsidRPr="00F5356E">
        <w:rPr>
          <w:b/>
          <w:bCs/>
          <w:noProof/>
          <w:szCs w:val="21"/>
        </w:rPr>
        <w:t>.2.1</w:t>
      </w:r>
      <w:r w:rsidR="005B29D1" w:rsidRPr="00F5356E">
        <w:rPr>
          <w:bCs/>
          <w:noProof/>
          <w:szCs w:val="21"/>
        </w:rPr>
        <w:t xml:space="preserve">　</w:t>
      </w:r>
      <w:r w:rsidR="00603C71" w:rsidRPr="00F5356E">
        <w:rPr>
          <w:rFonts w:hint="eastAsia"/>
          <w:bCs/>
          <w:noProof/>
          <w:szCs w:val="21"/>
        </w:rPr>
        <w:t>说明</w:t>
      </w:r>
      <w:r w:rsidR="00603C71" w:rsidRPr="00F5356E">
        <w:rPr>
          <w:bCs/>
          <w:noProof/>
          <w:szCs w:val="21"/>
        </w:rPr>
        <w:t>了室外风环境模拟</w:t>
      </w:r>
      <w:r w:rsidR="00603C71" w:rsidRPr="00F5356E">
        <w:rPr>
          <w:rFonts w:hint="eastAsia"/>
          <w:bCs/>
          <w:noProof/>
          <w:szCs w:val="21"/>
        </w:rPr>
        <w:t>几何</w:t>
      </w:r>
      <w:r w:rsidR="00603C71" w:rsidRPr="00F5356E">
        <w:rPr>
          <w:bCs/>
          <w:noProof/>
          <w:szCs w:val="21"/>
        </w:rPr>
        <w:t>模型的建模原则。</w:t>
      </w:r>
    </w:p>
    <w:p w:rsidR="003B4C7D" w:rsidRPr="00F5356E" w:rsidRDefault="008C3C43" w:rsidP="0083434D">
      <w:pPr>
        <w:ind w:firstLineChars="200" w:firstLine="420"/>
        <w:rPr>
          <w:bCs/>
          <w:noProof/>
          <w:szCs w:val="21"/>
        </w:rPr>
      </w:pPr>
      <w:r w:rsidRPr="00F5356E">
        <w:rPr>
          <w:bCs/>
          <w:noProof/>
          <w:szCs w:val="21"/>
        </w:rPr>
        <w:t>建模</w:t>
      </w:r>
      <w:r w:rsidR="0083434D" w:rsidRPr="00F5356E">
        <w:rPr>
          <w:rFonts w:hint="eastAsia"/>
          <w:bCs/>
          <w:noProof/>
          <w:szCs w:val="21"/>
        </w:rPr>
        <w:t>域</w:t>
      </w:r>
      <w:r w:rsidR="0083434D" w:rsidRPr="00F5356E">
        <w:rPr>
          <w:bCs/>
          <w:noProof/>
          <w:szCs w:val="21"/>
        </w:rPr>
        <w:t>的范围</w:t>
      </w:r>
      <w:r w:rsidRPr="00F5356E">
        <w:rPr>
          <w:bCs/>
          <w:noProof/>
          <w:szCs w:val="21"/>
        </w:rPr>
        <w:t>参考了以下文献：</w:t>
      </w:r>
    </w:p>
    <w:p w:rsidR="008C3C43" w:rsidRPr="00F5356E" w:rsidRDefault="008C3C43" w:rsidP="008C3C43">
      <w:pPr>
        <w:ind w:firstLineChars="200" w:firstLine="420"/>
        <w:rPr>
          <w:bCs/>
          <w:noProof/>
          <w:szCs w:val="21"/>
        </w:rPr>
      </w:pPr>
      <w:r w:rsidRPr="00F5356E">
        <w:rPr>
          <w:rFonts w:hint="eastAsia"/>
          <w:bCs/>
          <w:noProof/>
          <w:szCs w:val="21"/>
        </w:rPr>
        <w:t>（</w:t>
      </w:r>
      <w:r w:rsidRPr="00F5356E">
        <w:rPr>
          <w:rFonts w:hint="eastAsia"/>
          <w:bCs/>
          <w:noProof/>
          <w:szCs w:val="21"/>
        </w:rPr>
        <w:t>1</w:t>
      </w:r>
      <w:r w:rsidRPr="00F5356E">
        <w:rPr>
          <w:rFonts w:hint="eastAsia"/>
          <w:bCs/>
          <w:noProof/>
          <w:szCs w:val="21"/>
        </w:rPr>
        <w:t>）</w:t>
      </w:r>
      <w:r w:rsidRPr="00F5356E">
        <w:rPr>
          <w:rFonts w:hint="eastAsia"/>
          <w:bCs/>
          <w:noProof/>
          <w:szCs w:val="21"/>
        </w:rPr>
        <w:t xml:space="preserve"> </w:t>
      </w:r>
      <w:r w:rsidRPr="00F5356E">
        <w:rPr>
          <w:rFonts w:hint="eastAsia"/>
          <w:bCs/>
          <w:noProof/>
          <w:szCs w:val="21"/>
        </w:rPr>
        <w:t>《民用建筑</w:t>
      </w:r>
      <w:r w:rsidRPr="00F5356E">
        <w:rPr>
          <w:bCs/>
          <w:noProof/>
          <w:szCs w:val="21"/>
        </w:rPr>
        <w:t>绿色设计规范</w:t>
      </w:r>
      <w:r w:rsidRPr="00F5356E">
        <w:rPr>
          <w:rFonts w:hint="eastAsia"/>
          <w:bCs/>
          <w:noProof/>
          <w:szCs w:val="21"/>
        </w:rPr>
        <w:t>》</w:t>
      </w:r>
      <w:r w:rsidRPr="00F5356E">
        <w:rPr>
          <w:rFonts w:hint="eastAsia"/>
          <w:bCs/>
          <w:noProof/>
          <w:szCs w:val="21"/>
        </w:rPr>
        <w:t>JGJ/T229-2010</w:t>
      </w:r>
      <w:r w:rsidRPr="00F5356E">
        <w:rPr>
          <w:bCs/>
          <w:noProof/>
          <w:szCs w:val="21"/>
        </w:rPr>
        <w:t>第</w:t>
      </w:r>
      <w:r w:rsidRPr="00F5356E">
        <w:rPr>
          <w:rFonts w:hint="eastAsia"/>
          <w:bCs/>
          <w:noProof/>
          <w:szCs w:val="21"/>
        </w:rPr>
        <w:t>5.4.2</w:t>
      </w:r>
      <w:r w:rsidRPr="00F5356E">
        <w:rPr>
          <w:rFonts w:hint="eastAsia"/>
          <w:bCs/>
          <w:noProof/>
          <w:szCs w:val="21"/>
        </w:rPr>
        <w:t>条</w:t>
      </w:r>
      <w:r w:rsidRPr="00F5356E">
        <w:rPr>
          <w:bCs/>
          <w:noProof/>
          <w:szCs w:val="21"/>
        </w:rPr>
        <w:t>条文说明中关于模型再现区域的说明。</w:t>
      </w:r>
    </w:p>
    <w:p w:rsidR="008C3C43" w:rsidRPr="00F5356E" w:rsidRDefault="008C3C43" w:rsidP="008C3C43">
      <w:pPr>
        <w:ind w:firstLineChars="200" w:firstLine="420"/>
        <w:rPr>
          <w:bCs/>
          <w:noProof/>
          <w:szCs w:val="21"/>
        </w:rPr>
      </w:pPr>
      <w:r w:rsidRPr="00F5356E">
        <w:rPr>
          <w:rFonts w:hint="eastAsia"/>
          <w:bCs/>
          <w:noProof/>
          <w:szCs w:val="21"/>
        </w:rPr>
        <w:t>（</w:t>
      </w:r>
      <w:r w:rsidRPr="00F5356E">
        <w:rPr>
          <w:rFonts w:hint="eastAsia"/>
          <w:bCs/>
          <w:noProof/>
          <w:szCs w:val="21"/>
        </w:rPr>
        <w:t>2</w:t>
      </w:r>
      <w:r w:rsidRPr="00F5356E">
        <w:rPr>
          <w:rFonts w:hint="eastAsia"/>
          <w:bCs/>
          <w:noProof/>
          <w:szCs w:val="21"/>
        </w:rPr>
        <w:t>）</w:t>
      </w:r>
      <w:r w:rsidRPr="00F5356E">
        <w:rPr>
          <w:rFonts w:hint="eastAsia"/>
          <w:bCs/>
          <w:noProof/>
          <w:szCs w:val="21"/>
        </w:rPr>
        <w:t xml:space="preserve"> </w:t>
      </w:r>
      <w:r w:rsidRPr="00F5356E">
        <w:rPr>
          <w:rFonts w:hint="eastAsia"/>
          <w:bCs/>
          <w:noProof/>
          <w:szCs w:val="21"/>
        </w:rPr>
        <w:t>《绿色建筑</w:t>
      </w:r>
      <w:r w:rsidRPr="00F5356E">
        <w:rPr>
          <w:bCs/>
          <w:noProof/>
          <w:szCs w:val="21"/>
        </w:rPr>
        <w:t>评价技术细则</w:t>
      </w:r>
      <w:r w:rsidRPr="00F5356E">
        <w:rPr>
          <w:rFonts w:hint="eastAsia"/>
          <w:bCs/>
          <w:noProof/>
          <w:szCs w:val="21"/>
        </w:rPr>
        <w:t>2015</w:t>
      </w:r>
      <w:r w:rsidRPr="00F5356E">
        <w:rPr>
          <w:rFonts w:hint="eastAsia"/>
          <w:bCs/>
          <w:noProof/>
          <w:szCs w:val="21"/>
        </w:rPr>
        <w:t>》中</w:t>
      </w:r>
      <w:r w:rsidRPr="00F5356E">
        <w:rPr>
          <w:bCs/>
          <w:noProof/>
          <w:szCs w:val="21"/>
        </w:rPr>
        <w:t>对</w:t>
      </w:r>
      <w:r w:rsidRPr="00F5356E">
        <w:rPr>
          <w:rFonts w:hint="eastAsia"/>
          <w:bCs/>
          <w:noProof/>
          <w:szCs w:val="21"/>
        </w:rPr>
        <w:t>第</w:t>
      </w:r>
      <w:r w:rsidRPr="00F5356E">
        <w:rPr>
          <w:rFonts w:hint="eastAsia"/>
          <w:bCs/>
          <w:noProof/>
          <w:szCs w:val="21"/>
        </w:rPr>
        <w:t>4.2.6</w:t>
      </w:r>
      <w:r w:rsidRPr="00F5356E">
        <w:rPr>
          <w:rFonts w:hint="eastAsia"/>
          <w:bCs/>
          <w:noProof/>
          <w:szCs w:val="21"/>
        </w:rPr>
        <w:t>条</w:t>
      </w:r>
      <w:r w:rsidRPr="00F5356E">
        <w:rPr>
          <w:bCs/>
          <w:noProof/>
          <w:szCs w:val="21"/>
        </w:rPr>
        <w:t>的说明</w:t>
      </w:r>
      <w:r w:rsidRPr="00F5356E">
        <w:rPr>
          <w:rFonts w:hint="eastAsia"/>
          <w:bCs/>
          <w:noProof/>
          <w:szCs w:val="21"/>
        </w:rPr>
        <w:t>中</w:t>
      </w:r>
      <w:r w:rsidRPr="00F5356E">
        <w:rPr>
          <w:bCs/>
          <w:noProof/>
          <w:szCs w:val="21"/>
        </w:rPr>
        <w:t>，关于模型再现区域的说明。</w:t>
      </w:r>
    </w:p>
    <w:p w:rsidR="008C3C43" w:rsidRPr="00F5356E" w:rsidRDefault="008C3C43" w:rsidP="008C3C43">
      <w:pPr>
        <w:ind w:firstLineChars="200" w:firstLine="420"/>
        <w:rPr>
          <w:bCs/>
          <w:noProof/>
          <w:szCs w:val="21"/>
        </w:rPr>
      </w:pPr>
      <w:r w:rsidRPr="00F5356E">
        <w:rPr>
          <w:rFonts w:hint="eastAsia"/>
          <w:bCs/>
          <w:noProof/>
          <w:szCs w:val="21"/>
        </w:rPr>
        <w:t>（</w:t>
      </w:r>
      <w:r w:rsidRPr="00F5356E">
        <w:rPr>
          <w:rFonts w:hint="eastAsia"/>
          <w:bCs/>
          <w:noProof/>
          <w:szCs w:val="21"/>
        </w:rPr>
        <w:t>3</w:t>
      </w:r>
      <w:r w:rsidRPr="00F5356E">
        <w:rPr>
          <w:rFonts w:hint="eastAsia"/>
          <w:bCs/>
          <w:noProof/>
          <w:szCs w:val="21"/>
        </w:rPr>
        <w:t>）</w:t>
      </w:r>
      <w:r w:rsidRPr="00F5356E">
        <w:rPr>
          <w:rFonts w:hint="eastAsia"/>
          <w:bCs/>
          <w:noProof/>
          <w:szCs w:val="21"/>
        </w:rPr>
        <w:t xml:space="preserve"> </w:t>
      </w:r>
      <w:r w:rsidRPr="00F5356E">
        <w:rPr>
          <w:rFonts w:hint="eastAsia"/>
          <w:bCs/>
          <w:noProof/>
          <w:szCs w:val="21"/>
        </w:rPr>
        <w:t>《</w:t>
      </w:r>
      <w:r w:rsidRPr="00F5356E">
        <w:rPr>
          <w:rFonts w:hint="eastAsia"/>
          <w:bCs/>
          <w:noProof/>
          <w:szCs w:val="21"/>
        </w:rPr>
        <w:t>Best</w:t>
      </w:r>
      <w:r w:rsidRPr="00F5356E">
        <w:rPr>
          <w:bCs/>
          <w:noProof/>
          <w:szCs w:val="21"/>
        </w:rPr>
        <w:t xml:space="preserve"> Prectice Guideline for The CFD Simulation of Flows in The Urban Environment</w:t>
      </w:r>
      <w:r w:rsidRPr="00F5356E">
        <w:rPr>
          <w:rFonts w:hint="eastAsia"/>
          <w:bCs/>
          <w:noProof/>
          <w:szCs w:val="21"/>
        </w:rPr>
        <w:t>》</w:t>
      </w:r>
      <w:r w:rsidRPr="00F5356E">
        <w:rPr>
          <w:rFonts w:hint="eastAsia"/>
          <w:bCs/>
          <w:noProof/>
          <w:szCs w:val="21"/>
        </w:rPr>
        <w:t xml:space="preserve"> C</w:t>
      </w:r>
      <w:r w:rsidRPr="00F5356E">
        <w:rPr>
          <w:bCs/>
          <w:noProof/>
          <w:szCs w:val="21"/>
        </w:rPr>
        <w:t>OST Action 732</w:t>
      </w:r>
      <w:r w:rsidRPr="00F5356E">
        <w:rPr>
          <w:rFonts w:hint="eastAsia"/>
          <w:bCs/>
          <w:noProof/>
          <w:szCs w:val="21"/>
        </w:rPr>
        <w:t>中</w:t>
      </w:r>
      <w:r w:rsidR="00535EDF" w:rsidRPr="00F5356E">
        <w:rPr>
          <w:rFonts w:hint="eastAsia"/>
          <w:bCs/>
          <w:noProof/>
          <w:szCs w:val="21"/>
        </w:rPr>
        <w:t>第</w:t>
      </w:r>
      <w:r w:rsidR="00535EDF" w:rsidRPr="00F5356E">
        <w:rPr>
          <w:rFonts w:hint="eastAsia"/>
          <w:bCs/>
          <w:noProof/>
          <w:szCs w:val="21"/>
        </w:rPr>
        <w:t>5</w:t>
      </w:r>
      <w:r w:rsidR="00535EDF" w:rsidRPr="00F5356E">
        <w:rPr>
          <w:rFonts w:hint="eastAsia"/>
          <w:bCs/>
          <w:noProof/>
          <w:szCs w:val="21"/>
        </w:rPr>
        <w:t>章</w:t>
      </w:r>
      <w:r w:rsidR="00535EDF" w:rsidRPr="00F5356E">
        <w:rPr>
          <w:bCs/>
          <w:noProof/>
          <w:szCs w:val="21"/>
        </w:rPr>
        <w:t>。</w:t>
      </w:r>
    </w:p>
    <w:p w:rsidR="00535EDF" w:rsidRPr="00F5356E" w:rsidRDefault="00535EDF" w:rsidP="008C3C43">
      <w:pPr>
        <w:ind w:firstLineChars="200" w:firstLine="420"/>
        <w:rPr>
          <w:bCs/>
          <w:noProof/>
          <w:szCs w:val="21"/>
        </w:rPr>
      </w:pPr>
      <w:r w:rsidRPr="00F5356E">
        <w:rPr>
          <w:rFonts w:hint="eastAsia"/>
          <w:bCs/>
          <w:noProof/>
          <w:szCs w:val="21"/>
        </w:rPr>
        <w:t>（</w:t>
      </w:r>
      <w:r w:rsidRPr="00F5356E">
        <w:rPr>
          <w:rFonts w:hint="eastAsia"/>
          <w:bCs/>
          <w:noProof/>
          <w:szCs w:val="21"/>
        </w:rPr>
        <w:t>4</w:t>
      </w:r>
      <w:r w:rsidRPr="00F5356E">
        <w:rPr>
          <w:rFonts w:hint="eastAsia"/>
          <w:bCs/>
          <w:noProof/>
          <w:szCs w:val="21"/>
        </w:rPr>
        <w:t>）</w:t>
      </w:r>
      <w:r w:rsidRPr="00F5356E">
        <w:rPr>
          <w:rFonts w:hint="eastAsia"/>
          <w:bCs/>
          <w:noProof/>
          <w:szCs w:val="21"/>
        </w:rPr>
        <w:t xml:space="preserve"> </w:t>
      </w:r>
      <w:r w:rsidRPr="00F5356E">
        <w:rPr>
          <w:rFonts w:hint="eastAsia"/>
          <w:bCs/>
          <w:noProof/>
          <w:szCs w:val="21"/>
        </w:rPr>
        <w:t>《</w:t>
      </w:r>
      <w:r w:rsidRPr="00F5356E">
        <w:rPr>
          <w:rFonts w:hint="eastAsia"/>
          <w:bCs/>
          <w:noProof/>
          <w:szCs w:val="21"/>
        </w:rPr>
        <w:t>AIJ</w:t>
      </w:r>
      <w:r w:rsidRPr="00F5356E">
        <w:rPr>
          <w:bCs/>
          <w:noProof/>
          <w:szCs w:val="21"/>
        </w:rPr>
        <w:t xml:space="preserve"> guidelines for practical applications of CFD to pedestrian wind environment around buildings</w:t>
      </w:r>
      <w:r w:rsidRPr="00F5356E">
        <w:rPr>
          <w:rFonts w:hint="eastAsia"/>
          <w:bCs/>
          <w:noProof/>
          <w:szCs w:val="21"/>
        </w:rPr>
        <w:t>》</w:t>
      </w:r>
      <w:r w:rsidR="0083434D" w:rsidRPr="00F5356E">
        <w:rPr>
          <w:rFonts w:hint="eastAsia"/>
          <w:bCs/>
          <w:noProof/>
          <w:szCs w:val="21"/>
        </w:rPr>
        <w:t>第</w:t>
      </w:r>
      <w:r w:rsidR="0083434D" w:rsidRPr="00F5356E">
        <w:rPr>
          <w:rFonts w:hint="eastAsia"/>
          <w:bCs/>
          <w:noProof/>
          <w:szCs w:val="21"/>
        </w:rPr>
        <w:t>3</w:t>
      </w:r>
      <w:r w:rsidR="0083434D" w:rsidRPr="00F5356E">
        <w:rPr>
          <w:bCs/>
          <w:noProof/>
          <w:szCs w:val="21"/>
        </w:rPr>
        <w:t>.2</w:t>
      </w:r>
      <w:r w:rsidR="0083434D" w:rsidRPr="00F5356E">
        <w:rPr>
          <w:rFonts w:hint="eastAsia"/>
          <w:bCs/>
          <w:noProof/>
          <w:szCs w:val="21"/>
        </w:rPr>
        <w:t>节</w:t>
      </w:r>
      <w:r w:rsidRPr="00F5356E">
        <w:rPr>
          <w:rFonts w:hint="eastAsia"/>
          <w:bCs/>
          <w:noProof/>
          <w:szCs w:val="21"/>
        </w:rPr>
        <w:t>。</w:t>
      </w:r>
    </w:p>
    <w:p w:rsidR="0083434D" w:rsidRPr="00F5356E" w:rsidRDefault="0083434D" w:rsidP="008C3C43">
      <w:pPr>
        <w:ind w:firstLineChars="200" w:firstLine="420"/>
        <w:rPr>
          <w:bCs/>
          <w:noProof/>
          <w:szCs w:val="21"/>
        </w:rPr>
      </w:pPr>
      <w:r w:rsidRPr="00F5356E">
        <w:rPr>
          <w:rFonts w:hint="eastAsia"/>
          <w:bCs/>
          <w:noProof/>
          <w:szCs w:val="21"/>
        </w:rPr>
        <w:t>对于</w:t>
      </w:r>
      <w:r w:rsidRPr="00F5356E">
        <w:rPr>
          <w:bCs/>
          <w:noProof/>
          <w:szCs w:val="21"/>
        </w:rPr>
        <w:t>室外风环境模拟</w:t>
      </w:r>
      <w:r w:rsidRPr="00F5356E">
        <w:rPr>
          <w:rFonts w:hint="eastAsia"/>
          <w:bCs/>
          <w:noProof/>
          <w:szCs w:val="21"/>
        </w:rPr>
        <w:t>而言</w:t>
      </w:r>
      <w:r w:rsidRPr="00F5356E">
        <w:rPr>
          <w:bCs/>
          <w:noProof/>
          <w:szCs w:val="21"/>
        </w:rPr>
        <w:t>，网格尺寸通常较大，从</w:t>
      </w:r>
      <w:r w:rsidRPr="00F5356E">
        <w:rPr>
          <w:rFonts w:hint="eastAsia"/>
          <w:bCs/>
          <w:noProof/>
          <w:szCs w:val="21"/>
        </w:rPr>
        <w:t>1</w:t>
      </w:r>
      <w:r w:rsidRPr="00F5356E">
        <w:rPr>
          <w:rFonts w:hint="eastAsia"/>
          <w:bCs/>
          <w:noProof/>
          <w:szCs w:val="21"/>
        </w:rPr>
        <w:t>米</w:t>
      </w:r>
      <w:r w:rsidRPr="00F5356E">
        <w:rPr>
          <w:bCs/>
          <w:noProof/>
          <w:szCs w:val="21"/>
        </w:rPr>
        <w:t>至数米不等</w:t>
      </w:r>
      <w:r w:rsidRPr="00F5356E">
        <w:rPr>
          <w:rFonts w:hint="eastAsia"/>
          <w:bCs/>
          <w:noProof/>
          <w:szCs w:val="21"/>
        </w:rPr>
        <w:t>，</w:t>
      </w:r>
      <w:r w:rsidRPr="00F5356E">
        <w:rPr>
          <w:bCs/>
          <w:noProof/>
          <w:szCs w:val="21"/>
        </w:rPr>
        <w:t>因此对于尺寸较小的灌木、构筑物等，可进行简化和忽略</w:t>
      </w:r>
      <w:r w:rsidRPr="00F5356E">
        <w:rPr>
          <w:rFonts w:hint="eastAsia"/>
          <w:bCs/>
          <w:noProof/>
          <w:szCs w:val="21"/>
        </w:rPr>
        <w:t>。</w:t>
      </w:r>
    </w:p>
    <w:p w:rsidR="0083434D" w:rsidRPr="00F5356E" w:rsidRDefault="0083434D" w:rsidP="008C3C43">
      <w:pPr>
        <w:ind w:firstLineChars="200" w:firstLine="420"/>
        <w:rPr>
          <w:bCs/>
          <w:noProof/>
          <w:szCs w:val="21"/>
        </w:rPr>
      </w:pPr>
      <w:r w:rsidRPr="00F5356E">
        <w:rPr>
          <w:rFonts w:hint="eastAsia"/>
          <w:bCs/>
          <w:noProof/>
          <w:szCs w:val="21"/>
        </w:rPr>
        <w:t>当</w:t>
      </w:r>
      <w:r w:rsidRPr="00F5356E">
        <w:rPr>
          <w:bCs/>
          <w:noProof/>
          <w:szCs w:val="21"/>
        </w:rPr>
        <w:t>需要</w:t>
      </w:r>
      <w:r w:rsidRPr="00F5356E">
        <w:rPr>
          <w:rFonts w:hint="eastAsia"/>
          <w:bCs/>
          <w:noProof/>
          <w:szCs w:val="21"/>
        </w:rPr>
        <w:t>评估</w:t>
      </w:r>
      <w:r w:rsidRPr="00F5356E">
        <w:rPr>
          <w:bCs/>
          <w:noProof/>
          <w:szCs w:val="21"/>
        </w:rPr>
        <w:t>高大乔木</w:t>
      </w:r>
      <w:r w:rsidRPr="00F5356E">
        <w:rPr>
          <w:rFonts w:hint="eastAsia"/>
          <w:bCs/>
          <w:noProof/>
          <w:szCs w:val="21"/>
        </w:rPr>
        <w:t>对</w:t>
      </w:r>
      <w:r w:rsidRPr="00F5356E">
        <w:rPr>
          <w:bCs/>
          <w:noProof/>
          <w:szCs w:val="21"/>
        </w:rPr>
        <w:t>室外风环境的影响时，需要专门的树木模型和模拟方法，此部分内容需参考专门的研究文献。</w:t>
      </w:r>
    </w:p>
    <w:p w:rsidR="0083434D" w:rsidRPr="00F5356E" w:rsidRDefault="00DE165D" w:rsidP="005B29D1">
      <w:pPr>
        <w:rPr>
          <w:bCs/>
          <w:noProof/>
          <w:szCs w:val="21"/>
        </w:rPr>
      </w:pPr>
      <w:r w:rsidRPr="00F5356E">
        <w:rPr>
          <w:b/>
          <w:bCs/>
          <w:noProof/>
          <w:szCs w:val="21"/>
        </w:rPr>
        <w:t>4</w:t>
      </w:r>
      <w:r w:rsidR="005B29D1" w:rsidRPr="00F5356E">
        <w:rPr>
          <w:b/>
          <w:bCs/>
          <w:noProof/>
          <w:szCs w:val="21"/>
        </w:rPr>
        <w:t>.2.</w:t>
      </w:r>
      <w:r w:rsidR="005B29D1" w:rsidRPr="00F5356E">
        <w:rPr>
          <w:rFonts w:hint="eastAsia"/>
          <w:b/>
          <w:bCs/>
          <w:noProof/>
          <w:szCs w:val="21"/>
        </w:rPr>
        <w:t>2</w:t>
      </w:r>
      <w:r w:rsidR="005B29D1" w:rsidRPr="00F5356E">
        <w:rPr>
          <w:bCs/>
          <w:noProof/>
          <w:szCs w:val="21"/>
        </w:rPr>
        <w:t xml:space="preserve">　</w:t>
      </w:r>
      <w:r w:rsidR="00111149" w:rsidRPr="00F5356E">
        <w:rPr>
          <w:rFonts w:hint="eastAsia"/>
          <w:bCs/>
          <w:noProof/>
          <w:szCs w:val="21"/>
        </w:rPr>
        <w:t>根据《民用建筑</w:t>
      </w:r>
      <w:r w:rsidR="00111149" w:rsidRPr="00F5356E">
        <w:rPr>
          <w:bCs/>
          <w:noProof/>
          <w:szCs w:val="21"/>
        </w:rPr>
        <w:t>绿色设计规范</w:t>
      </w:r>
      <w:r w:rsidR="00111149" w:rsidRPr="00F5356E">
        <w:rPr>
          <w:rFonts w:hint="eastAsia"/>
          <w:bCs/>
          <w:noProof/>
          <w:szCs w:val="21"/>
        </w:rPr>
        <w:t>》</w:t>
      </w:r>
      <w:r w:rsidR="00111149" w:rsidRPr="00F5356E">
        <w:rPr>
          <w:rFonts w:hint="eastAsia"/>
          <w:bCs/>
          <w:noProof/>
          <w:szCs w:val="21"/>
        </w:rPr>
        <w:t>JGJ/T229-2010</w:t>
      </w:r>
      <w:r w:rsidR="00111149" w:rsidRPr="00F5356E">
        <w:rPr>
          <w:bCs/>
          <w:noProof/>
          <w:szCs w:val="21"/>
        </w:rPr>
        <w:t>第</w:t>
      </w:r>
      <w:r w:rsidR="00111149" w:rsidRPr="00F5356E">
        <w:rPr>
          <w:rFonts w:hint="eastAsia"/>
          <w:bCs/>
          <w:noProof/>
          <w:szCs w:val="21"/>
        </w:rPr>
        <w:t>5.4.2</w:t>
      </w:r>
      <w:r w:rsidR="00111149" w:rsidRPr="00F5356E">
        <w:rPr>
          <w:rFonts w:hint="eastAsia"/>
          <w:bCs/>
          <w:noProof/>
          <w:szCs w:val="21"/>
        </w:rPr>
        <w:t>条</w:t>
      </w:r>
      <w:r w:rsidR="00111149" w:rsidRPr="00F5356E">
        <w:rPr>
          <w:bCs/>
          <w:noProof/>
          <w:szCs w:val="21"/>
        </w:rPr>
        <w:t>条文说明</w:t>
      </w:r>
      <w:r w:rsidR="00111149" w:rsidRPr="00F5356E">
        <w:rPr>
          <w:rFonts w:hint="eastAsia"/>
          <w:bCs/>
          <w:noProof/>
          <w:szCs w:val="21"/>
        </w:rPr>
        <w:t>，建筑</w:t>
      </w:r>
      <w:r w:rsidR="00111149" w:rsidRPr="00F5356E">
        <w:rPr>
          <w:bCs/>
          <w:noProof/>
          <w:szCs w:val="21"/>
        </w:rPr>
        <w:t>上方计算区域要大于</w:t>
      </w:r>
      <w:r w:rsidR="00111149" w:rsidRPr="00F5356E">
        <w:rPr>
          <w:rFonts w:hint="eastAsia"/>
          <w:bCs/>
          <w:noProof/>
          <w:szCs w:val="21"/>
        </w:rPr>
        <w:t>3</w:t>
      </w:r>
      <w:r w:rsidR="00111149" w:rsidRPr="00F5356E">
        <w:rPr>
          <w:bCs/>
          <w:i/>
          <w:noProof/>
          <w:szCs w:val="21"/>
        </w:rPr>
        <w:t>H</w:t>
      </w:r>
      <w:r w:rsidR="00111149" w:rsidRPr="00F5356E">
        <w:rPr>
          <w:bCs/>
          <w:i/>
          <w:noProof/>
          <w:szCs w:val="21"/>
          <w:vertAlign w:val="subscript"/>
        </w:rPr>
        <w:t>max</w:t>
      </w:r>
      <w:r w:rsidR="00111149" w:rsidRPr="00F5356E">
        <w:rPr>
          <w:bCs/>
          <w:noProof/>
          <w:szCs w:val="21"/>
        </w:rPr>
        <w:t xml:space="preserve"> </w:t>
      </w:r>
      <w:r w:rsidR="00111149" w:rsidRPr="00F5356E">
        <w:rPr>
          <w:rFonts w:hint="eastAsia"/>
          <w:bCs/>
          <w:noProof/>
          <w:szCs w:val="21"/>
        </w:rPr>
        <w:t>，</w:t>
      </w:r>
      <w:r w:rsidR="00111149" w:rsidRPr="00F5356E">
        <w:rPr>
          <w:bCs/>
          <w:noProof/>
          <w:szCs w:val="21"/>
        </w:rPr>
        <w:t>即考虑模型的最高高度为</w:t>
      </w:r>
      <w:r w:rsidR="00111149" w:rsidRPr="00F5356E">
        <w:rPr>
          <w:bCs/>
          <w:i/>
          <w:noProof/>
          <w:szCs w:val="21"/>
        </w:rPr>
        <w:t>H</w:t>
      </w:r>
      <w:r w:rsidR="00111149" w:rsidRPr="00F5356E">
        <w:rPr>
          <w:bCs/>
          <w:i/>
          <w:noProof/>
          <w:szCs w:val="21"/>
          <w:vertAlign w:val="subscript"/>
        </w:rPr>
        <w:t>max</w:t>
      </w:r>
      <w:r w:rsidR="00111149" w:rsidRPr="00F5356E">
        <w:rPr>
          <w:rFonts w:hint="eastAsia"/>
          <w:bCs/>
          <w:noProof/>
          <w:szCs w:val="21"/>
        </w:rPr>
        <w:t xml:space="preserve"> </w:t>
      </w:r>
      <w:r w:rsidR="00111149" w:rsidRPr="00F5356E">
        <w:rPr>
          <w:rFonts w:hint="eastAsia"/>
          <w:bCs/>
          <w:noProof/>
          <w:szCs w:val="21"/>
        </w:rPr>
        <w:t>后</w:t>
      </w:r>
      <w:r w:rsidR="00111149" w:rsidRPr="00F5356E">
        <w:rPr>
          <w:bCs/>
          <w:noProof/>
          <w:szCs w:val="21"/>
        </w:rPr>
        <w:t>，</w:t>
      </w:r>
      <w:r w:rsidR="00111149" w:rsidRPr="00F5356E">
        <w:rPr>
          <w:rFonts w:hint="eastAsia"/>
          <w:bCs/>
          <w:noProof/>
          <w:szCs w:val="21"/>
        </w:rPr>
        <w:t>计算域</w:t>
      </w:r>
      <w:r w:rsidR="00111149" w:rsidRPr="00F5356E">
        <w:rPr>
          <w:bCs/>
          <w:noProof/>
          <w:szCs w:val="21"/>
        </w:rPr>
        <w:t>的高度不应小于</w:t>
      </w:r>
      <w:r w:rsidR="00111149" w:rsidRPr="00F5356E">
        <w:rPr>
          <w:rFonts w:hint="eastAsia"/>
          <w:bCs/>
          <w:noProof/>
          <w:szCs w:val="21"/>
        </w:rPr>
        <w:t>4</w:t>
      </w:r>
      <w:r w:rsidR="00111149" w:rsidRPr="00F5356E">
        <w:rPr>
          <w:bCs/>
          <w:i/>
          <w:noProof/>
          <w:szCs w:val="21"/>
        </w:rPr>
        <w:t>H</w:t>
      </w:r>
      <w:r w:rsidR="00111149" w:rsidRPr="00F5356E">
        <w:rPr>
          <w:bCs/>
          <w:i/>
          <w:noProof/>
          <w:szCs w:val="21"/>
          <w:vertAlign w:val="subscript"/>
        </w:rPr>
        <w:t>max</w:t>
      </w:r>
      <w:r w:rsidR="00111149" w:rsidRPr="00F5356E">
        <w:rPr>
          <w:rFonts w:hint="eastAsia"/>
          <w:bCs/>
          <w:noProof/>
          <w:szCs w:val="21"/>
        </w:rPr>
        <w:t xml:space="preserve"> </w:t>
      </w:r>
      <w:r w:rsidR="00111149" w:rsidRPr="00F5356E">
        <w:rPr>
          <w:rFonts w:hint="eastAsia"/>
          <w:bCs/>
          <w:noProof/>
          <w:szCs w:val="21"/>
        </w:rPr>
        <w:t>。</w:t>
      </w:r>
    </w:p>
    <w:p w:rsidR="0083434D" w:rsidRPr="00F5356E" w:rsidRDefault="004F43F0" w:rsidP="00C57E9F">
      <w:pPr>
        <w:ind w:firstLineChars="200" w:firstLine="420"/>
        <w:rPr>
          <w:bCs/>
          <w:noProof/>
          <w:szCs w:val="21"/>
        </w:rPr>
      </w:pPr>
      <w:r w:rsidRPr="00F5356E">
        <w:rPr>
          <w:rFonts w:hint="eastAsia"/>
          <w:bCs/>
          <w:noProof/>
          <w:szCs w:val="21"/>
        </w:rPr>
        <w:t>根据《民用建筑</w:t>
      </w:r>
      <w:r w:rsidRPr="00F5356E">
        <w:rPr>
          <w:bCs/>
          <w:noProof/>
          <w:szCs w:val="21"/>
        </w:rPr>
        <w:t>绿色设计规范</w:t>
      </w:r>
      <w:r w:rsidRPr="00F5356E">
        <w:rPr>
          <w:rFonts w:hint="eastAsia"/>
          <w:bCs/>
          <w:noProof/>
          <w:szCs w:val="21"/>
        </w:rPr>
        <w:t>》</w:t>
      </w:r>
      <w:r w:rsidRPr="00F5356E">
        <w:rPr>
          <w:rFonts w:hint="eastAsia"/>
          <w:bCs/>
          <w:noProof/>
          <w:szCs w:val="21"/>
        </w:rPr>
        <w:t>JGJ/T229-2010</w:t>
      </w:r>
      <w:r w:rsidRPr="00F5356E">
        <w:rPr>
          <w:bCs/>
          <w:noProof/>
          <w:szCs w:val="21"/>
        </w:rPr>
        <w:t>第</w:t>
      </w:r>
      <w:r w:rsidRPr="00F5356E">
        <w:rPr>
          <w:rFonts w:hint="eastAsia"/>
          <w:bCs/>
          <w:noProof/>
          <w:szCs w:val="21"/>
        </w:rPr>
        <w:t>5.4.2</w:t>
      </w:r>
      <w:r w:rsidRPr="00F5356E">
        <w:rPr>
          <w:rFonts w:hint="eastAsia"/>
          <w:bCs/>
          <w:noProof/>
          <w:szCs w:val="21"/>
        </w:rPr>
        <w:t>条</w:t>
      </w:r>
      <w:r w:rsidRPr="00F5356E">
        <w:rPr>
          <w:bCs/>
          <w:noProof/>
          <w:szCs w:val="21"/>
        </w:rPr>
        <w:t>条文说明</w:t>
      </w:r>
      <w:r w:rsidRPr="00F5356E">
        <w:rPr>
          <w:rFonts w:hint="eastAsia"/>
          <w:bCs/>
          <w:noProof/>
          <w:szCs w:val="21"/>
        </w:rPr>
        <w:t>，</w:t>
      </w:r>
      <w:r w:rsidRPr="00F5356E">
        <w:rPr>
          <w:rFonts w:hint="eastAsia"/>
          <w:bCs/>
          <w:szCs w:val="21"/>
        </w:rPr>
        <w:t>以</w:t>
      </w:r>
      <w:r w:rsidRPr="00F5356E">
        <w:rPr>
          <w:bCs/>
          <w:szCs w:val="21"/>
        </w:rPr>
        <w:t>目标建筑</w:t>
      </w:r>
      <w:r w:rsidRPr="00F5356E">
        <w:rPr>
          <w:rFonts w:hint="eastAsia"/>
          <w:bCs/>
          <w:szCs w:val="21"/>
        </w:rPr>
        <w:t>（群）为</w:t>
      </w:r>
      <w:r w:rsidRPr="00F5356E">
        <w:rPr>
          <w:bCs/>
          <w:szCs w:val="21"/>
        </w:rPr>
        <w:t>中心，</w:t>
      </w:r>
      <w:r w:rsidRPr="00F5356E">
        <w:rPr>
          <w:rFonts w:hint="eastAsia"/>
          <w:bCs/>
          <w:szCs w:val="21"/>
        </w:rPr>
        <w:t>半径</w:t>
      </w:r>
      <w:r w:rsidRPr="00F5356E">
        <w:rPr>
          <w:rFonts w:hint="eastAsia"/>
          <w:bCs/>
          <w:szCs w:val="21"/>
        </w:rPr>
        <w:t>5</w:t>
      </w:r>
      <w:r w:rsidRPr="00F5356E">
        <w:rPr>
          <w:bCs/>
          <w:i/>
          <w:szCs w:val="21"/>
        </w:rPr>
        <w:t>H</w:t>
      </w:r>
      <w:r w:rsidRPr="00F5356E">
        <w:rPr>
          <w:bCs/>
          <w:i/>
          <w:szCs w:val="21"/>
          <w:vertAlign w:val="subscript"/>
        </w:rPr>
        <w:t>max</w:t>
      </w:r>
      <w:r w:rsidRPr="00F5356E">
        <w:rPr>
          <w:rFonts w:hint="eastAsia"/>
          <w:bCs/>
          <w:szCs w:val="21"/>
        </w:rPr>
        <w:t>范围</w:t>
      </w:r>
      <w:r w:rsidRPr="00F5356E">
        <w:rPr>
          <w:bCs/>
          <w:szCs w:val="21"/>
        </w:rPr>
        <w:t>内</w:t>
      </w:r>
      <w:r w:rsidRPr="00F5356E">
        <w:rPr>
          <w:rFonts w:hint="eastAsia"/>
          <w:bCs/>
          <w:szCs w:val="21"/>
        </w:rPr>
        <w:t>为</w:t>
      </w:r>
      <w:r w:rsidRPr="00F5356E">
        <w:rPr>
          <w:bCs/>
          <w:szCs w:val="21"/>
        </w:rPr>
        <w:t>水平计算区域</w:t>
      </w:r>
      <w:r w:rsidR="00597F41" w:rsidRPr="00F5356E">
        <w:rPr>
          <w:rFonts w:hint="eastAsia"/>
          <w:bCs/>
          <w:noProof/>
          <w:szCs w:val="21"/>
        </w:rPr>
        <w:t>。</w:t>
      </w:r>
    </w:p>
    <w:p w:rsidR="00DD16DF" w:rsidRPr="00F5356E" w:rsidRDefault="00DD16DF" w:rsidP="00DD16DF">
      <w:pPr>
        <w:ind w:firstLineChars="200" w:firstLine="420"/>
        <w:rPr>
          <w:bCs/>
          <w:noProof/>
          <w:szCs w:val="21"/>
        </w:rPr>
      </w:pPr>
      <w:r w:rsidRPr="00F5356E">
        <w:rPr>
          <w:rFonts w:hint="eastAsia"/>
          <w:bCs/>
          <w:noProof/>
          <w:szCs w:val="21"/>
        </w:rPr>
        <w:t>根据《绿色建筑评价</w:t>
      </w:r>
      <w:r w:rsidRPr="00F5356E">
        <w:rPr>
          <w:bCs/>
          <w:noProof/>
          <w:szCs w:val="21"/>
        </w:rPr>
        <w:t>技术细则</w:t>
      </w:r>
      <w:r w:rsidRPr="00F5356E">
        <w:rPr>
          <w:rFonts w:hint="eastAsia"/>
          <w:bCs/>
          <w:noProof/>
          <w:szCs w:val="21"/>
        </w:rPr>
        <w:t>2015</w:t>
      </w:r>
      <w:r w:rsidRPr="00F5356E">
        <w:rPr>
          <w:rFonts w:hint="eastAsia"/>
          <w:bCs/>
          <w:noProof/>
          <w:szCs w:val="21"/>
        </w:rPr>
        <w:t>》</w:t>
      </w:r>
      <w:r w:rsidRPr="00F5356E">
        <w:rPr>
          <w:bCs/>
          <w:noProof/>
          <w:szCs w:val="21"/>
        </w:rPr>
        <w:t>第</w:t>
      </w:r>
      <w:r w:rsidRPr="00F5356E">
        <w:rPr>
          <w:bCs/>
          <w:noProof/>
          <w:szCs w:val="21"/>
        </w:rPr>
        <w:t>4.2.6</w:t>
      </w:r>
      <w:r w:rsidRPr="00F5356E">
        <w:rPr>
          <w:rFonts w:hint="eastAsia"/>
          <w:bCs/>
          <w:noProof/>
          <w:szCs w:val="21"/>
        </w:rPr>
        <w:t>条</w:t>
      </w:r>
      <w:r w:rsidRPr="00F5356E">
        <w:rPr>
          <w:bCs/>
          <w:noProof/>
          <w:szCs w:val="21"/>
        </w:rPr>
        <w:t>条文说明</w:t>
      </w:r>
      <w:r w:rsidRPr="00F5356E">
        <w:rPr>
          <w:rFonts w:hint="eastAsia"/>
          <w:bCs/>
          <w:noProof/>
          <w:szCs w:val="21"/>
        </w:rPr>
        <w:t>扩展，</w:t>
      </w:r>
      <w:r w:rsidRPr="00F5356E">
        <w:rPr>
          <w:rFonts w:hint="eastAsia"/>
          <w:bCs/>
          <w:szCs w:val="21"/>
        </w:rPr>
        <w:t>在来流</w:t>
      </w:r>
      <w:r w:rsidRPr="00F5356E">
        <w:rPr>
          <w:bCs/>
          <w:szCs w:val="21"/>
        </w:rPr>
        <w:t>方向，</w:t>
      </w:r>
      <w:r w:rsidRPr="00F5356E">
        <w:rPr>
          <w:rFonts w:hint="eastAsia"/>
          <w:bCs/>
          <w:szCs w:val="21"/>
        </w:rPr>
        <w:t>建筑前方</w:t>
      </w:r>
      <w:r w:rsidRPr="00F5356E">
        <w:rPr>
          <w:bCs/>
          <w:szCs w:val="21"/>
        </w:rPr>
        <w:t>距离计算区域边界要大于</w:t>
      </w:r>
      <w:r w:rsidRPr="00F5356E">
        <w:rPr>
          <w:rFonts w:hint="eastAsia"/>
          <w:bCs/>
          <w:szCs w:val="21"/>
        </w:rPr>
        <w:t>2</w:t>
      </w:r>
      <w:r w:rsidRPr="00F5356E">
        <w:rPr>
          <w:bCs/>
          <w:i/>
          <w:szCs w:val="21"/>
        </w:rPr>
        <w:t>H</w:t>
      </w:r>
      <w:r w:rsidRPr="00F5356E">
        <w:rPr>
          <w:bCs/>
          <w:i/>
          <w:szCs w:val="21"/>
          <w:vertAlign w:val="subscript"/>
        </w:rPr>
        <w:t>max</w:t>
      </w:r>
      <w:r w:rsidRPr="00F5356E">
        <w:rPr>
          <w:rFonts w:hint="eastAsia"/>
          <w:bCs/>
          <w:szCs w:val="21"/>
        </w:rPr>
        <w:t xml:space="preserve"> </w:t>
      </w:r>
      <w:r w:rsidRPr="00F5356E">
        <w:rPr>
          <w:rFonts w:hint="eastAsia"/>
          <w:bCs/>
          <w:szCs w:val="21"/>
        </w:rPr>
        <w:t>，</w:t>
      </w:r>
      <w:r w:rsidRPr="00F5356E">
        <w:rPr>
          <w:bCs/>
          <w:szCs w:val="21"/>
        </w:rPr>
        <w:t>建筑后方距离计算区域边界</w:t>
      </w:r>
      <w:r w:rsidRPr="00F5356E">
        <w:rPr>
          <w:rFonts w:hint="eastAsia"/>
          <w:bCs/>
          <w:szCs w:val="21"/>
        </w:rPr>
        <w:t>要大于</w:t>
      </w:r>
      <w:r w:rsidRPr="00F5356E">
        <w:rPr>
          <w:rFonts w:hint="eastAsia"/>
          <w:bCs/>
          <w:szCs w:val="21"/>
        </w:rPr>
        <w:t>6</w:t>
      </w:r>
      <w:r w:rsidRPr="00F5356E">
        <w:rPr>
          <w:bCs/>
          <w:i/>
          <w:szCs w:val="21"/>
        </w:rPr>
        <w:t>H</w:t>
      </w:r>
      <w:r w:rsidRPr="00F5356E">
        <w:rPr>
          <w:bCs/>
          <w:i/>
          <w:szCs w:val="21"/>
          <w:vertAlign w:val="subscript"/>
        </w:rPr>
        <w:t>max</w:t>
      </w:r>
      <w:r w:rsidRPr="00F5356E">
        <w:rPr>
          <w:rFonts w:hint="eastAsia"/>
          <w:bCs/>
          <w:noProof/>
          <w:szCs w:val="21"/>
        </w:rPr>
        <w:t>。</w:t>
      </w:r>
    </w:p>
    <w:p w:rsidR="00DD16DF" w:rsidRPr="00F5356E" w:rsidRDefault="00DD16DF" w:rsidP="00DD16DF">
      <w:pPr>
        <w:ind w:firstLineChars="200" w:firstLine="420"/>
        <w:rPr>
          <w:bCs/>
          <w:noProof/>
          <w:szCs w:val="21"/>
        </w:rPr>
      </w:pPr>
      <w:r w:rsidRPr="00F5356E">
        <w:rPr>
          <w:rFonts w:hint="eastAsia"/>
          <w:bCs/>
          <w:noProof/>
          <w:szCs w:val="21"/>
        </w:rPr>
        <w:t>根据《绿色建筑评价</w:t>
      </w:r>
      <w:r w:rsidRPr="00F5356E">
        <w:rPr>
          <w:bCs/>
          <w:noProof/>
          <w:szCs w:val="21"/>
        </w:rPr>
        <w:t>技术细则</w:t>
      </w:r>
      <w:r w:rsidRPr="00F5356E">
        <w:rPr>
          <w:rFonts w:hint="eastAsia"/>
          <w:bCs/>
          <w:noProof/>
          <w:szCs w:val="21"/>
        </w:rPr>
        <w:t>2015</w:t>
      </w:r>
      <w:r w:rsidRPr="00F5356E">
        <w:rPr>
          <w:rFonts w:hint="eastAsia"/>
          <w:bCs/>
          <w:noProof/>
          <w:szCs w:val="21"/>
        </w:rPr>
        <w:t>》</w:t>
      </w:r>
      <w:r w:rsidRPr="00F5356E">
        <w:rPr>
          <w:bCs/>
          <w:noProof/>
          <w:szCs w:val="21"/>
        </w:rPr>
        <w:t>第</w:t>
      </w:r>
      <w:r w:rsidRPr="00F5356E">
        <w:rPr>
          <w:bCs/>
          <w:noProof/>
          <w:szCs w:val="21"/>
        </w:rPr>
        <w:t>4.2.6</w:t>
      </w:r>
      <w:r w:rsidRPr="00F5356E">
        <w:rPr>
          <w:rFonts w:hint="eastAsia"/>
          <w:bCs/>
          <w:noProof/>
          <w:szCs w:val="21"/>
        </w:rPr>
        <w:t>条</w:t>
      </w:r>
      <w:r w:rsidRPr="00F5356E">
        <w:rPr>
          <w:bCs/>
          <w:noProof/>
          <w:szCs w:val="21"/>
        </w:rPr>
        <w:t>条文说明</w:t>
      </w:r>
      <w:r w:rsidRPr="00F5356E">
        <w:rPr>
          <w:rFonts w:hint="eastAsia"/>
          <w:bCs/>
          <w:noProof/>
          <w:szCs w:val="21"/>
        </w:rPr>
        <w:t>扩展，</w:t>
      </w:r>
      <w:r w:rsidRPr="00F5356E">
        <w:rPr>
          <w:rFonts w:hint="eastAsia"/>
          <w:bCs/>
          <w:szCs w:val="21"/>
        </w:rPr>
        <w:t>建筑</w:t>
      </w:r>
      <w:r w:rsidRPr="00F5356E">
        <w:rPr>
          <w:bCs/>
          <w:szCs w:val="21"/>
        </w:rPr>
        <w:t>迎风截面阻塞比不</w:t>
      </w:r>
      <w:r w:rsidRPr="00F5356E">
        <w:rPr>
          <w:rFonts w:hint="eastAsia"/>
          <w:bCs/>
          <w:szCs w:val="21"/>
        </w:rPr>
        <w:t>应</w:t>
      </w:r>
      <w:r w:rsidRPr="00F5356E">
        <w:rPr>
          <w:bCs/>
          <w:szCs w:val="21"/>
        </w:rPr>
        <w:t>大于</w:t>
      </w:r>
      <w:r w:rsidRPr="00F5356E">
        <w:rPr>
          <w:bCs/>
          <w:szCs w:val="21"/>
        </w:rPr>
        <w:t>4%</w:t>
      </w:r>
      <w:r w:rsidRPr="00F5356E">
        <w:rPr>
          <w:rFonts w:hint="eastAsia"/>
          <w:bCs/>
          <w:noProof/>
          <w:szCs w:val="21"/>
        </w:rPr>
        <w:t>。</w:t>
      </w:r>
    </w:p>
    <w:p w:rsidR="00DD16DF" w:rsidRPr="00F5356E" w:rsidRDefault="00DD16DF" w:rsidP="00DD16DF">
      <w:pPr>
        <w:ind w:firstLineChars="200" w:firstLine="420"/>
        <w:rPr>
          <w:bCs/>
          <w:noProof/>
          <w:szCs w:val="21"/>
        </w:rPr>
      </w:pPr>
      <w:r w:rsidRPr="00F5356E">
        <w:rPr>
          <w:rFonts w:hint="eastAsia"/>
          <w:bCs/>
          <w:noProof/>
          <w:szCs w:val="21"/>
        </w:rPr>
        <w:t>当</w:t>
      </w:r>
      <w:r w:rsidRPr="00F5356E">
        <w:rPr>
          <w:bCs/>
          <w:noProof/>
          <w:szCs w:val="21"/>
        </w:rPr>
        <w:t>进行建筑室外风环境评价时，计算域</w:t>
      </w:r>
      <w:r w:rsidRPr="00F5356E">
        <w:rPr>
          <w:rFonts w:hint="eastAsia"/>
          <w:bCs/>
          <w:noProof/>
          <w:szCs w:val="21"/>
        </w:rPr>
        <w:t>除</w:t>
      </w:r>
      <w:r w:rsidRPr="00F5356E">
        <w:rPr>
          <w:bCs/>
          <w:noProof/>
          <w:szCs w:val="21"/>
        </w:rPr>
        <w:t>应满足以上计算域设置要求外，还应涵盖全部</w:t>
      </w:r>
      <w:r w:rsidRPr="00F5356E">
        <w:rPr>
          <w:rFonts w:hint="eastAsia"/>
          <w:bCs/>
          <w:noProof/>
          <w:szCs w:val="21"/>
        </w:rPr>
        <w:t>用地</w:t>
      </w:r>
      <w:r w:rsidRPr="00F5356E">
        <w:rPr>
          <w:bCs/>
          <w:noProof/>
          <w:szCs w:val="21"/>
        </w:rPr>
        <w:t>红线范围。</w:t>
      </w:r>
    </w:p>
    <w:p w:rsidR="00597F41" w:rsidRPr="00F5356E" w:rsidRDefault="00597F41" w:rsidP="00C57E9F">
      <w:pPr>
        <w:ind w:firstLineChars="200" w:firstLine="420"/>
        <w:rPr>
          <w:bCs/>
          <w:noProof/>
          <w:szCs w:val="21"/>
        </w:rPr>
      </w:pPr>
    </w:p>
    <w:p w:rsidR="0083434D" w:rsidRPr="00F5356E" w:rsidRDefault="0083434D" w:rsidP="005B29D1">
      <w:pPr>
        <w:rPr>
          <w:bCs/>
          <w:noProof/>
          <w:szCs w:val="21"/>
        </w:rPr>
      </w:pPr>
    </w:p>
    <w:p w:rsidR="005B29D1" w:rsidRPr="00F5356E" w:rsidRDefault="00DE165D" w:rsidP="005B29D1">
      <w:pPr>
        <w:jc w:val="left"/>
      </w:pPr>
      <w:r w:rsidRPr="00F5356E">
        <w:rPr>
          <w:b/>
          <w:bCs/>
          <w:noProof/>
          <w:szCs w:val="21"/>
        </w:rPr>
        <w:t>4</w:t>
      </w:r>
      <w:r w:rsidR="005B29D1" w:rsidRPr="00F5356E">
        <w:rPr>
          <w:b/>
          <w:bCs/>
          <w:noProof/>
          <w:szCs w:val="21"/>
        </w:rPr>
        <w:t>.2.3</w:t>
      </w:r>
      <w:r w:rsidR="005B29D1" w:rsidRPr="00F5356E">
        <w:rPr>
          <w:bCs/>
          <w:noProof/>
          <w:szCs w:val="21"/>
        </w:rPr>
        <w:t xml:space="preserve">　</w:t>
      </w:r>
      <w:r w:rsidR="005C4BBB" w:rsidRPr="00F5356E">
        <w:rPr>
          <w:rFonts w:hint="eastAsia"/>
          <w:bCs/>
          <w:noProof/>
          <w:szCs w:val="21"/>
        </w:rPr>
        <w:t>充分考虑周围建筑的影响，得到的风环境计算结果方具有可参考价值。而过多的考虑周围建筑，则会导致建模工作量过大。本条文建议了最低建模工作量，既可以反映出最主要的影响因素对目标建筑周边风环境的影响，又将建模工作量限定在合理的范围内</w:t>
      </w:r>
      <w:r w:rsidR="005B29D1" w:rsidRPr="00F5356E">
        <w:t>。</w:t>
      </w:r>
    </w:p>
    <w:p w:rsidR="005C4BBB" w:rsidRPr="00F5356E" w:rsidRDefault="005C4BBB" w:rsidP="005C4BBB">
      <w:pPr>
        <w:spacing w:line="240" w:lineRule="auto"/>
        <w:jc w:val="left"/>
      </w:pPr>
      <w:r w:rsidRPr="00F5356E">
        <w:rPr>
          <w:noProof/>
          <w:szCs w:val="28"/>
        </w:rPr>
        <w:drawing>
          <wp:inline distT="0" distB="0" distL="114300" distR="114300">
            <wp:extent cx="3695700" cy="2771775"/>
            <wp:effectExtent l="0" t="0" r="7620" b="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80" cstate="print"/>
                    <a:stretch>
                      <a:fillRect/>
                    </a:stretch>
                  </pic:blipFill>
                  <pic:spPr>
                    <a:xfrm>
                      <a:off x="0" y="0"/>
                      <a:ext cx="3695700" cy="2771775"/>
                    </a:xfrm>
                    <a:prstGeom prst="rect">
                      <a:avLst/>
                    </a:prstGeom>
                    <a:noFill/>
                    <a:ln w="9525">
                      <a:noFill/>
                    </a:ln>
                  </pic:spPr>
                </pic:pic>
              </a:graphicData>
            </a:graphic>
          </wp:inline>
        </w:drawing>
      </w:r>
    </w:p>
    <w:p w:rsidR="005C4BBB" w:rsidRPr="00F5356E" w:rsidRDefault="00DE165D" w:rsidP="005C4BBB">
      <w:pPr>
        <w:rPr>
          <w:bCs/>
          <w:noProof/>
          <w:szCs w:val="21"/>
        </w:rPr>
      </w:pPr>
      <w:r w:rsidRPr="00F5356E">
        <w:rPr>
          <w:b/>
          <w:bCs/>
          <w:noProof/>
          <w:szCs w:val="21"/>
        </w:rPr>
        <w:t>4</w:t>
      </w:r>
      <w:r w:rsidR="005B29D1" w:rsidRPr="00F5356E">
        <w:rPr>
          <w:b/>
          <w:bCs/>
          <w:noProof/>
          <w:szCs w:val="21"/>
        </w:rPr>
        <w:t>.2.4</w:t>
      </w:r>
      <w:r w:rsidR="005B29D1" w:rsidRPr="00F5356E">
        <w:rPr>
          <w:bCs/>
          <w:noProof/>
          <w:szCs w:val="21"/>
        </w:rPr>
        <w:t xml:space="preserve">　</w:t>
      </w:r>
      <w:r w:rsidR="005C4BBB" w:rsidRPr="00F5356E">
        <w:rPr>
          <w:rFonts w:hint="eastAsia"/>
          <w:bCs/>
          <w:noProof/>
          <w:szCs w:val="21"/>
        </w:rPr>
        <w:t>本条纹规定了建模的基本原则。连续种植的乔木是指非单独存在、树冠投影相连的高大乔木，这些乔木对气流有显著的阻碍作用。</w:t>
      </w:r>
    </w:p>
    <w:p w:rsidR="005B29D1" w:rsidRPr="00F5356E" w:rsidRDefault="005C4BBB" w:rsidP="005C4BBB">
      <w:pPr>
        <w:ind w:firstLineChars="200" w:firstLine="420"/>
      </w:pPr>
      <w:r w:rsidRPr="00F5356E">
        <w:rPr>
          <w:rFonts w:hint="eastAsia"/>
          <w:bCs/>
          <w:noProof/>
          <w:szCs w:val="21"/>
        </w:rPr>
        <w:t>本规范所述的“同期建设”是指在同一建设区域内，经由主管部门统一规划，与目标建筑竣工时间相差不超过</w:t>
      </w:r>
      <w:r w:rsidRPr="00F5356E">
        <w:rPr>
          <w:rFonts w:hint="eastAsia"/>
          <w:bCs/>
          <w:noProof/>
          <w:szCs w:val="21"/>
        </w:rPr>
        <w:t>3</w:t>
      </w:r>
      <w:r w:rsidRPr="00F5356E">
        <w:rPr>
          <w:rFonts w:hint="eastAsia"/>
          <w:bCs/>
          <w:noProof/>
          <w:szCs w:val="21"/>
        </w:rPr>
        <w:t>年的</w:t>
      </w:r>
      <w:r w:rsidR="005B29D1" w:rsidRPr="00F5356E">
        <w:t>。</w:t>
      </w:r>
    </w:p>
    <w:p w:rsidR="005C4BBB" w:rsidRPr="00F5356E" w:rsidRDefault="00DE165D" w:rsidP="005C4BBB">
      <w:pPr>
        <w:jc w:val="left"/>
        <w:rPr>
          <w:bCs/>
          <w:noProof/>
          <w:szCs w:val="21"/>
        </w:rPr>
      </w:pPr>
      <w:r w:rsidRPr="00F5356E">
        <w:rPr>
          <w:b/>
          <w:bCs/>
          <w:noProof/>
          <w:szCs w:val="21"/>
        </w:rPr>
        <w:t>4</w:t>
      </w:r>
      <w:r w:rsidR="005B29D1" w:rsidRPr="00F5356E">
        <w:rPr>
          <w:b/>
          <w:bCs/>
          <w:noProof/>
          <w:szCs w:val="21"/>
        </w:rPr>
        <w:t>.2.5</w:t>
      </w:r>
      <w:r w:rsidR="005B29D1" w:rsidRPr="00F5356E">
        <w:rPr>
          <w:bCs/>
          <w:noProof/>
          <w:szCs w:val="21"/>
        </w:rPr>
        <w:t xml:space="preserve">　</w:t>
      </w:r>
      <w:r w:rsidR="005C4BBB" w:rsidRPr="00F5356E">
        <w:rPr>
          <w:rFonts w:hint="eastAsia"/>
          <w:bCs/>
          <w:noProof/>
          <w:szCs w:val="21"/>
        </w:rPr>
        <w:t>网格的划分是模型计算的关键，网格质量的好坏对模拟结果至关重要，直接影响模拟结果的精度、可靠性以及模拟过程的稳定性和收敛性。</w:t>
      </w:r>
    </w:p>
    <w:p w:rsidR="005C4BBB" w:rsidRPr="00F5356E" w:rsidRDefault="005C4BBB" w:rsidP="005C4BBB">
      <w:pPr>
        <w:ind w:firstLineChars="200" w:firstLine="420"/>
        <w:rPr>
          <w:bCs/>
          <w:noProof/>
          <w:szCs w:val="21"/>
        </w:rPr>
      </w:pPr>
      <w:r w:rsidRPr="00F5356E">
        <w:rPr>
          <w:rFonts w:hint="eastAsia"/>
          <w:bCs/>
          <w:noProof/>
          <w:szCs w:val="21"/>
        </w:rPr>
        <w:t>近地面摩擦是对人行区速度场的影响因素之一，增加近地面网格有助于结果精度的提高。建筑的每一边人行区</w:t>
      </w:r>
      <w:r w:rsidRPr="00F5356E">
        <w:rPr>
          <w:rFonts w:hint="eastAsia"/>
          <w:bCs/>
          <w:noProof/>
          <w:szCs w:val="21"/>
        </w:rPr>
        <w:t>1.5m</w:t>
      </w:r>
      <w:r w:rsidRPr="00F5356E">
        <w:rPr>
          <w:rFonts w:hint="eastAsia"/>
          <w:bCs/>
          <w:noProof/>
          <w:szCs w:val="21"/>
        </w:rPr>
        <w:t>或</w:t>
      </w:r>
      <w:r w:rsidRPr="00F5356E">
        <w:rPr>
          <w:rFonts w:hint="eastAsia"/>
          <w:bCs/>
          <w:noProof/>
          <w:szCs w:val="21"/>
        </w:rPr>
        <w:t>2m</w:t>
      </w:r>
      <w:r w:rsidRPr="00F5356E">
        <w:rPr>
          <w:rFonts w:hint="eastAsia"/>
          <w:bCs/>
          <w:noProof/>
          <w:szCs w:val="21"/>
        </w:rPr>
        <w:t>的高度应划分</w:t>
      </w:r>
      <w:r w:rsidRPr="00F5356E">
        <w:rPr>
          <w:rFonts w:hint="eastAsia"/>
          <w:bCs/>
          <w:noProof/>
          <w:szCs w:val="21"/>
        </w:rPr>
        <w:t>10</w:t>
      </w:r>
      <w:r w:rsidRPr="00F5356E">
        <w:rPr>
          <w:rFonts w:hint="eastAsia"/>
          <w:bCs/>
          <w:noProof/>
          <w:szCs w:val="21"/>
        </w:rPr>
        <w:t>个网格以上，重点观测区域要在地面以上第三个网格和更高的网格以内。</w:t>
      </w:r>
    </w:p>
    <w:p w:rsidR="005C4BBB" w:rsidRPr="00F5356E" w:rsidRDefault="005C4BBB" w:rsidP="005C4BBB">
      <w:pPr>
        <w:ind w:firstLineChars="200" w:firstLine="420"/>
        <w:rPr>
          <w:bCs/>
          <w:noProof/>
          <w:szCs w:val="21"/>
        </w:rPr>
      </w:pPr>
      <w:r w:rsidRPr="00F5356E">
        <w:rPr>
          <w:rFonts w:hint="eastAsia"/>
          <w:bCs/>
          <w:noProof/>
          <w:szCs w:val="21"/>
        </w:rPr>
        <w:t>尽管计算机的硬件和软件技术都已经有了进步，但</w:t>
      </w:r>
      <w:r w:rsidRPr="00F5356E">
        <w:rPr>
          <w:rFonts w:hint="eastAsia"/>
          <w:bCs/>
          <w:noProof/>
          <w:szCs w:val="21"/>
        </w:rPr>
        <w:t>CFD</w:t>
      </w:r>
      <w:r w:rsidRPr="00F5356E">
        <w:rPr>
          <w:rFonts w:hint="eastAsia"/>
          <w:bCs/>
          <w:noProof/>
          <w:szCs w:val="21"/>
        </w:rPr>
        <w:t>计算的网格容量仍然有限，因此在网格划分时要进行局部加密，将网格尽量密集的构建在目标建筑周围，而离目标建筑越远的地方，则网格应当越疏松，从而可以在有限的网格数量下，尽可能的提高目标建筑周围的计算结果的精度。</w:t>
      </w:r>
    </w:p>
    <w:p w:rsidR="005B29D1" w:rsidRPr="00F5356E" w:rsidRDefault="005C4BBB" w:rsidP="005C4BBB">
      <w:pPr>
        <w:ind w:firstLineChars="200" w:firstLine="420"/>
        <w:rPr>
          <w:bCs/>
          <w:noProof/>
          <w:szCs w:val="21"/>
        </w:rPr>
      </w:pPr>
      <w:r w:rsidRPr="00F5356E">
        <w:rPr>
          <w:rFonts w:hint="eastAsia"/>
          <w:bCs/>
          <w:noProof/>
          <w:szCs w:val="21"/>
        </w:rPr>
        <w:t>尽管建筑的形状各异，但大多数建筑是以长方体形式存在的，因此这里推荐采用结构化的网格，这种网格有助于计算的收敛，也有助于提高计算的精度。对于形状不规则的建筑，也可采用非结构化的网格</w:t>
      </w:r>
      <w:r w:rsidR="005B29D1" w:rsidRPr="00F5356E">
        <w:rPr>
          <w:rFonts w:hint="eastAsia"/>
          <w:bCs/>
          <w:noProof/>
          <w:szCs w:val="21"/>
        </w:rPr>
        <w:t>。</w:t>
      </w:r>
    </w:p>
    <w:p w:rsidR="005B29D1" w:rsidRPr="00F5356E" w:rsidRDefault="00DE165D" w:rsidP="005B29D1">
      <w:pPr>
        <w:jc w:val="left"/>
      </w:pPr>
      <w:r w:rsidRPr="00F5356E">
        <w:rPr>
          <w:b/>
          <w:bCs/>
          <w:noProof/>
          <w:szCs w:val="21"/>
        </w:rPr>
        <w:t>4</w:t>
      </w:r>
      <w:r w:rsidR="005B29D1" w:rsidRPr="00F5356E">
        <w:rPr>
          <w:b/>
          <w:bCs/>
          <w:noProof/>
          <w:szCs w:val="21"/>
        </w:rPr>
        <w:t>.2.6</w:t>
      </w:r>
      <w:r w:rsidR="005B29D1" w:rsidRPr="00F5356E">
        <w:rPr>
          <w:b/>
          <w:bCs/>
          <w:noProof/>
          <w:szCs w:val="21"/>
        </w:rPr>
        <w:t xml:space="preserve">　</w:t>
      </w:r>
      <w:r w:rsidR="00542575" w:rsidRPr="00F5356E">
        <w:rPr>
          <w:rFonts w:hint="eastAsia"/>
          <w:bCs/>
          <w:noProof/>
          <w:szCs w:val="21"/>
        </w:rPr>
        <w:t>建筑室外风的流动一般属于不可压缩、低速湍流。湍流模型的选择是风环境模拟的重要工作之一，通常</w:t>
      </w:r>
      <w:r w:rsidR="00542575" w:rsidRPr="00F5356E">
        <w:rPr>
          <w:rFonts w:hint="eastAsia"/>
          <w:bCs/>
          <w:noProof/>
          <w:szCs w:val="21"/>
        </w:rPr>
        <w:t>CFD</w:t>
      </w:r>
      <w:r w:rsidR="00542575" w:rsidRPr="00F5356E">
        <w:rPr>
          <w:rFonts w:hint="eastAsia"/>
          <w:bCs/>
          <w:noProof/>
          <w:szCs w:val="21"/>
        </w:rPr>
        <w:t>软件都配有多种湍流模型，标准</w:t>
      </w:r>
      <w:r w:rsidR="00542575" w:rsidRPr="00F5356E">
        <w:rPr>
          <w:rFonts w:hint="eastAsia"/>
          <w:bCs/>
          <w:noProof/>
          <w:szCs w:val="21"/>
        </w:rPr>
        <w:t>k-</w:t>
      </w:r>
      <w:r w:rsidR="00542575" w:rsidRPr="00F5356E">
        <w:rPr>
          <w:rFonts w:hint="eastAsia"/>
          <w:bCs/>
          <w:noProof/>
          <w:szCs w:val="21"/>
        </w:rPr>
        <w:t>ε模型是最常见的工程用计算模型，它适用于较大雷诺数、低旋、弱浮力流动，计算成本低，在数值计算中波动小，精度高。但是标准</w:t>
      </w:r>
      <w:r w:rsidR="00542575" w:rsidRPr="00F5356E">
        <w:rPr>
          <w:rFonts w:hint="eastAsia"/>
          <w:bCs/>
          <w:noProof/>
          <w:szCs w:val="21"/>
        </w:rPr>
        <w:t>k-</w:t>
      </w:r>
      <w:r w:rsidR="00542575" w:rsidRPr="00F5356E">
        <w:rPr>
          <w:rFonts w:hint="eastAsia"/>
          <w:bCs/>
          <w:noProof/>
          <w:szCs w:val="21"/>
        </w:rPr>
        <w:t>ε模型本身具有缺陷，耗散性过强，尤其是在对建筑背风面涡流的反映上，与真实值偏差较大。大量学术研究和实验数据表明，标准</w:t>
      </w:r>
      <w:r w:rsidR="00542575" w:rsidRPr="00F5356E">
        <w:rPr>
          <w:rFonts w:hint="eastAsia"/>
          <w:bCs/>
          <w:noProof/>
          <w:szCs w:val="21"/>
        </w:rPr>
        <w:t>k-</w:t>
      </w:r>
      <w:r w:rsidR="00542575" w:rsidRPr="00F5356E">
        <w:rPr>
          <w:rFonts w:hint="eastAsia"/>
          <w:bCs/>
          <w:noProof/>
          <w:szCs w:val="21"/>
        </w:rPr>
        <w:t>ε模型运用于室外风环境模拟的误差较大，不宜采用。宜采用更加精确、但对计算机硬件资源要求较高的其他优化的模型。例如</w:t>
      </w:r>
      <w:r w:rsidR="00542575" w:rsidRPr="00F5356E">
        <w:rPr>
          <w:rFonts w:hint="eastAsia"/>
          <w:bCs/>
          <w:noProof/>
          <w:szCs w:val="21"/>
        </w:rPr>
        <w:t>RNG k-</w:t>
      </w:r>
      <w:r w:rsidR="00542575" w:rsidRPr="00F5356E">
        <w:rPr>
          <w:rFonts w:hint="eastAsia"/>
          <w:bCs/>
          <w:noProof/>
          <w:szCs w:val="21"/>
        </w:rPr>
        <w:t>ε模型、</w:t>
      </w:r>
      <w:r w:rsidR="00542575" w:rsidRPr="00F5356E">
        <w:rPr>
          <w:rFonts w:hint="eastAsia"/>
          <w:bCs/>
          <w:noProof/>
          <w:szCs w:val="21"/>
        </w:rPr>
        <w:t>LES</w:t>
      </w:r>
      <w:r w:rsidR="00542575" w:rsidRPr="00F5356E">
        <w:rPr>
          <w:rFonts w:hint="eastAsia"/>
          <w:bCs/>
          <w:noProof/>
          <w:szCs w:val="21"/>
        </w:rPr>
        <w:t>模型、</w:t>
      </w:r>
      <w:r w:rsidR="00542575" w:rsidRPr="00F5356E">
        <w:rPr>
          <w:rFonts w:hint="eastAsia"/>
          <w:bCs/>
          <w:noProof/>
          <w:szCs w:val="21"/>
        </w:rPr>
        <w:t>DES</w:t>
      </w:r>
      <w:r w:rsidR="00542575" w:rsidRPr="00F5356E">
        <w:rPr>
          <w:rFonts w:hint="eastAsia"/>
          <w:bCs/>
          <w:noProof/>
          <w:szCs w:val="21"/>
        </w:rPr>
        <w:t>模型。随着计算机技术的发展，尤其是近年来多核</w:t>
      </w:r>
      <w:r w:rsidR="00542575" w:rsidRPr="00F5356E">
        <w:rPr>
          <w:rFonts w:hint="eastAsia"/>
          <w:bCs/>
          <w:noProof/>
          <w:szCs w:val="21"/>
        </w:rPr>
        <w:t>CPU</w:t>
      </w:r>
      <w:r w:rsidR="00542575" w:rsidRPr="00F5356E">
        <w:rPr>
          <w:rFonts w:hint="eastAsia"/>
          <w:bCs/>
          <w:noProof/>
          <w:szCs w:val="21"/>
        </w:rPr>
        <w:t>技术和存储技术的提高，多线程并行计算已经能够在工程允许的时间跨度内实现高精度模型的计算。因此这里推荐采用更高精度的模型</w:t>
      </w:r>
      <w:r w:rsidR="005B29D1" w:rsidRPr="00F5356E">
        <w:rPr>
          <w:bCs/>
          <w:noProof/>
          <w:szCs w:val="21"/>
        </w:rPr>
        <w:t>。</w:t>
      </w:r>
    </w:p>
    <w:p w:rsidR="00542575" w:rsidRPr="00F5356E" w:rsidRDefault="00DE165D" w:rsidP="00542575">
      <w:pPr>
        <w:jc w:val="left"/>
        <w:rPr>
          <w:bCs/>
          <w:noProof/>
          <w:szCs w:val="21"/>
        </w:rPr>
      </w:pPr>
      <w:r w:rsidRPr="00F5356E">
        <w:rPr>
          <w:b/>
          <w:bCs/>
          <w:noProof/>
          <w:szCs w:val="21"/>
        </w:rPr>
        <w:t>4</w:t>
      </w:r>
      <w:r w:rsidR="005B29D1" w:rsidRPr="00F5356E">
        <w:rPr>
          <w:b/>
          <w:bCs/>
          <w:noProof/>
          <w:szCs w:val="21"/>
        </w:rPr>
        <w:t>.2.7</w:t>
      </w:r>
      <w:r w:rsidR="005B29D1" w:rsidRPr="00F5356E">
        <w:rPr>
          <w:bCs/>
          <w:noProof/>
          <w:szCs w:val="21"/>
        </w:rPr>
        <w:t xml:space="preserve">　</w:t>
      </w:r>
      <w:r w:rsidR="00542575" w:rsidRPr="00F5356E">
        <w:rPr>
          <w:rFonts w:hint="eastAsia"/>
          <w:bCs/>
          <w:noProof/>
          <w:szCs w:val="21"/>
        </w:rPr>
        <w:t>室外风模拟采用的夏季和冬季的风向和风速参数选自《民用建筑供暖通风与空气调节设计规范》（</w:t>
      </w:r>
      <w:r w:rsidR="00542575" w:rsidRPr="00F5356E">
        <w:rPr>
          <w:rFonts w:hint="eastAsia"/>
          <w:bCs/>
          <w:noProof/>
          <w:szCs w:val="21"/>
        </w:rPr>
        <w:t>GB 50736-2012</w:t>
      </w:r>
      <w:r w:rsidR="00542575" w:rsidRPr="00F5356E">
        <w:rPr>
          <w:rFonts w:hint="eastAsia"/>
          <w:bCs/>
          <w:noProof/>
          <w:szCs w:val="21"/>
        </w:rPr>
        <w:t>）各季节出现风频最大的风向和所对应的风速值。</w:t>
      </w:r>
      <w:r w:rsidR="00542575" w:rsidRPr="00F5356E">
        <w:rPr>
          <w:rFonts w:hint="eastAsia"/>
          <w:bCs/>
          <w:noProof/>
          <w:szCs w:val="21"/>
        </w:rPr>
        <w:t>GB50736-2012</w:t>
      </w:r>
      <w:r w:rsidR="00542575" w:rsidRPr="00F5356E">
        <w:rPr>
          <w:rFonts w:hint="eastAsia"/>
          <w:bCs/>
          <w:noProof/>
          <w:szCs w:val="21"/>
        </w:rPr>
        <w:t>未给出过渡季节的风向和风速，本规范参考中国气象局气象信息中心气象资料室和清华大学建筑技术科学系编撰的《中国建筑热环境分析专用气象数据集》（中国建筑工业出版社，北京，</w:t>
      </w:r>
      <w:r w:rsidR="00542575" w:rsidRPr="00F5356E">
        <w:rPr>
          <w:rFonts w:hint="eastAsia"/>
          <w:bCs/>
          <w:noProof/>
          <w:szCs w:val="21"/>
        </w:rPr>
        <w:t>2005</w:t>
      </w:r>
      <w:r w:rsidR="00542575" w:rsidRPr="00F5356E">
        <w:rPr>
          <w:rFonts w:hint="eastAsia"/>
          <w:bCs/>
          <w:noProof/>
          <w:szCs w:val="21"/>
        </w:rPr>
        <w:t>年），给出了过渡季的统计值。</w:t>
      </w:r>
    </w:p>
    <w:p w:rsidR="005B29D1" w:rsidRPr="00F5356E" w:rsidRDefault="00542575" w:rsidP="00542575">
      <w:pPr>
        <w:ind w:firstLineChars="200" w:firstLine="420"/>
        <w:rPr>
          <w:bCs/>
          <w:noProof/>
          <w:szCs w:val="21"/>
        </w:rPr>
      </w:pPr>
      <w:r w:rsidRPr="00F5356E">
        <w:rPr>
          <w:rFonts w:hint="eastAsia"/>
          <w:bCs/>
          <w:noProof/>
          <w:szCs w:val="21"/>
        </w:rPr>
        <w:t>自然界的风速在高度方向上呈现出渐变的梯度分布，如下图所示。地面气象站报告的测量风速一般为</w:t>
      </w:r>
      <w:r w:rsidRPr="00F5356E">
        <w:rPr>
          <w:rFonts w:hint="eastAsia"/>
          <w:bCs/>
          <w:noProof/>
          <w:szCs w:val="21"/>
        </w:rPr>
        <w:t>10m</w:t>
      </w:r>
      <w:r w:rsidRPr="00F5356E">
        <w:rPr>
          <w:rFonts w:hint="eastAsia"/>
          <w:bCs/>
          <w:noProof/>
          <w:szCs w:val="21"/>
        </w:rPr>
        <w:t>或</w:t>
      </w:r>
      <w:r w:rsidRPr="00F5356E">
        <w:rPr>
          <w:rFonts w:hint="eastAsia"/>
          <w:bCs/>
          <w:noProof/>
          <w:szCs w:val="21"/>
        </w:rPr>
        <w:t>15m</w:t>
      </w:r>
      <w:r w:rsidRPr="00F5356E">
        <w:rPr>
          <w:rFonts w:hint="eastAsia"/>
          <w:bCs/>
          <w:noProof/>
          <w:szCs w:val="21"/>
        </w:rPr>
        <w:t>高度处风速；</w:t>
      </w:r>
    </w:p>
    <w:p w:rsidR="00542575" w:rsidRPr="00F5356E" w:rsidRDefault="00542575" w:rsidP="00542575">
      <w:pPr>
        <w:spacing w:line="240" w:lineRule="auto"/>
        <w:jc w:val="center"/>
        <w:rPr>
          <w:bCs/>
          <w:noProof/>
          <w:szCs w:val="21"/>
        </w:rPr>
      </w:pPr>
      <w:r w:rsidRPr="00F5356E">
        <w:rPr>
          <w:rFonts w:hint="eastAsia"/>
          <w:bCs/>
          <w:noProof/>
          <w:szCs w:val="21"/>
        </w:rPr>
        <w:drawing>
          <wp:inline distT="0" distB="0" distL="114300" distR="114300">
            <wp:extent cx="2305050" cy="2057400"/>
            <wp:effectExtent l="0" t="0" r="11430" b="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81" cstate="print"/>
                    <a:stretch>
                      <a:fillRect/>
                    </a:stretch>
                  </pic:blipFill>
                  <pic:spPr>
                    <a:xfrm>
                      <a:off x="0" y="0"/>
                      <a:ext cx="2305050" cy="2057400"/>
                    </a:xfrm>
                    <a:prstGeom prst="rect">
                      <a:avLst/>
                    </a:prstGeom>
                    <a:noFill/>
                    <a:ln w="9525">
                      <a:noFill/>
                    </a:ln>
                  </pic:spPr>
                </pic:pic>
              </a:graphicData>
            </a:graphic>
          </wp:inline>
        </w:drawing>
      </w:r>
    </w:p>
    <w:p w:rsidR="00542575" w:rsidRPr="00F5356E" w:rsidRDefault="00542575" w:rsidP="00542575">
      <w:pPr>
        <w:pStyle w:val="affff"/>
        <w:ind w:firstLine="420"/>
        <w:rPr>
          <w:rFonts w:eastAsia="宋体" w:cs="Times New Roman"/>
          <w:bCs/>
          <w:sz w:val="21"/>
          <w:szCs w:val="21"/>
        </w:rPr>
      </w:pPr>
      <w:r w:rsidRPr="00F5356E">
        <w:rPr>
          <w:rFonts w:eastAsia="宋体" w:cs="Times New Roman" w:hint="eastAsia"/>
          <w:bCs/>
          <w:sz w:val="21"/>
          <w:szCs w:val="21"/>
        </w:rPr>
        <w:t>上图所示的风速梯度分布符合幂指数分布规律，指数</w:t>
      </w:r>
      <w:r w:rsidRPr="00F5356E">
        <w:rPr>
          <w:rFonts w:eastAsia="宋体" w:cs="Times New Roman" w:hint="eastAsia"/>
          <w:bCs/>
          <w:sz w:val="21"/>
          <w:szCs w:val="21"/>
        </w:rPr>
        <w:t>a</w:t>
      </w:r>
      <w:r w:rsidRPr="00F5356E">
        <w:rPr>
          <w:rFonts w:eastAsia="宋体" w:cs="Times New Roman" w:hint="eastAsia"/>
          <w:bCs/>
          <w:sz w:val="21"/>
          <w:szCs w:val="21"/>
        </w:rPr>
        <w:t>在梯度高度δ内保持不变，而δ取决于地面条件，即：</w:t>
      </w:r>
    </w:p>
    <w:p w:rsidR="00542575" w:rsidRPr="00F5356E" w:rsidRDefault="00542575" w:rsidP="00542575">
      <w:pPr>
        <w:pStyle w:val="affff"/>
        <w:ind w:firstLine="420"/>
        <w:jc w:val="center"/>
        <w:rPr>
          <w:rFonts w:eastAsia="宋体" w:cs="Times New Roman"/>
          <w:bCs/>
          <w:sz w:val="21"/>
          <w:szCs w:val="21"/>
        </w:rPr>
      </w:pPr>
      <w:r w:rsidRPr="00F5356E">
        <w:rPr>
          <w:rFonts w:eastAsia="宋体" w:cs="Times New Roman" w:hint="eastAsia"/>
          <w:bCs/>
          <w:sz w:val="21"/>
          <w:szCs w:val="21"/>
        </w:rPr>
        <w:object w:dxaOrig="1215" w:dyaOrig="765">
          <v:shape id="_x0000_i1056" type="#_x0000_t75" style="width:61.25pt;height:37.6pt" o:ole="">
            <v:imagedata r:id="rId82" o:title=""/>
          </v:shape>
          <o:OLEObject Type="Embed" ProgID="Equation.3" ShapeID="_x0000_i1056" DrawAspect="Content" ObjectID="_1600849513" r:id="rId83"/>
        </w:object>
      </w:r>
    </w:p>
    <w:p w:rsidR="00542575" w:rsidRPr="00F5356E" w:rsidRDefault="00542575" w:rsidP="00542575">
      <w:pPr>
        <w:pStyle w:val="affff"/>
        <w:ind w:firstLine="420"/>
        <w:rPr>
          <w:rFonts w:eastAsia="宋体" w:cs="Times New Roman"/>
          <w:bCs/>
          <w:sz w:val="21"/>
          <w:szCs w:val="21"/>
        </w:rPr>
      </w:pPr>
      <w:r w:rsidRPr="00F5356E">
        <w:rPr>
          <w:rFonts w:eastAsia="宋体" w:cs="Times New Roman" w:hint="eastAsia"/>
          <w:bCs/>
          <w:sz w:val="21"/>
          <w:szCs w:val="21"/>
        </w:rPr>
        <w:t>式中：</w:t>
      </w:r>
    </w:p>
    <w:p w:rsidR="00542575" w:rsidRPr="00F5356E" w:rsidRDefault="00542575" w:rsidP="00542575">
      <w:pPr>
        <w:pStyle w:val="affff"/>
        <w:ind w:firstLine="420"/>
        <w:rPr>
          <w:rFonts w:eastAsia="宋体" w:cs="Times New Roman"/>
          <w:bCs/>
          <w:sz w:val="21"/>
          <w:szCs w:val="21"/>
        </w:rPr>
      </w:pPr>
      <w:r w:rsidRPr="00F5356E">
        <w:rPr>
          <w:rFonts w:eastAsia="宋体" w:cs="Times New Roman" w:hint="eastAsia"/>
          <w:bCs/>
          <w:sz w:val="21"/>
          <w:szCs w:val="21"/>
        </w:rPr>
        <w:t>V-</w:t>
      </w:r>
      <w:r w:rsidRPr="00F5356E">
        <w:rPr>
          <w:rFonts w:eastAsia="宋体" w:cs="Times New Roman" w:hint="eastAsia"/>
          <w:bCs/>
          <w:sz w:val="21"/>
          <w:szCs w:val="21"/>
        </w:rPr>
        <w:t>高度为</w:t>
      </w:r>
      <w:r w:rsidRPr="00F5356E">
        <w:rPr>
          <w:rFonts w:eastAsia="宋体" w:cs="Times New Roman" w:hint="eastAsia"/>
          <w:bCs/>
          <w:sz w:val="21"/>
          <w:szCs w:val="21"/>
        </w:rPr>
        <w:t>Z</w:t>
      </w:r>
      <w:r w:rsidRPr="00F5356E">
        <w:rPr>
          <w:rFonts w:eastAsia="宋体" w:cs="Times New Roman" w:hint="eastAsia"/>
          <w:bCs/>
          <w:sz w:val="21"/>
          <w:szCs w:val="21"/>
        </w:rPr>
        <w:t>处的风速，</w:t>
      </w:r>
      <w:r w:rsidRPr="00F5356E">
        <w:rPr>
          <w:rFonts w:eastAsia="宋体" w:cs="Times New Roman" w:hint="eastAsia"/>
          <w:bCs/>
          <w:sz w:val="21"/>
          <w:szCs w:val="21"/>
        </w:rPr>
        <w:t>m/s</w:t>
      </w:r>
      <w:r w:rsidRPr="00F5356E">
        <w:rPr>
          <w:rFonts w:eastAsia="宋体" w:cs="Times New Roman" w:hint="eastAsia"/>
          <w:bCs/>
          <w:sz w:val="21"/>
          <w:szCs w:val="21"/>
        </w:rPr>
        <w:t>；</w:t>
      </w:r>
    </w:p>
    <w:p w:rsidR="00542575" w:rsidRPr="00F5356E" w:rsidRDefault="00542575" w:rsidP="00542575">
      <w:pPr>
        <w:pStyle w:val="affff"/>
        <w:ind w:firstLine="420"/>
        <w:rPr>
          <w:rFonts w:eastAsia="宋体" w:cs="Times New Roman"/>
          <w:bCs/>
          <w:sz w:val="21"/>
          <w:szCs w:val="21"/>
        </w:rPr>
      </w:pPr>
      <w:r w:rsidRPr="00F5356E">
        <w:rPr>
          <w:rFonts w:eastAsia="宋体" w:cs="Times New Roman" w:hint="eastAsia"/>
          <w:bCs/>
          <w:sz w:val="21"/>
          <w:szCs w:val="21"/>
        </w:rPr>
        <w:t>V</w:t>
      </w:r>
      <w:r w:rsidRPr="00F5356E">
        <w:rPr>
          <w:rFonts w:eastAsia="宋体" w:cs="Times New Roman" w:hint="eastAsia"/>
          <w:bCs/>
          <w:sz w:val="21"/>
          <w:szCs w:val="21"/>
          <w:vertAlign w:val="subscript"/>
        </w:rPr>
        <w:t>0</w:t>
      </w:r>
      <w:r w:rsidRPr="00F5356E">
        <w:rPr>
          <w:rFonts w:eastAsia="宋体" w:cs="Times New Roman" w:hint="eastAsia"/>
          <w:bCs/>
          <w:sz w:val="21"/>
          <w:szCs w:val="21"/>
        </w:rPr>
        <w:t>-</w:t>
      </w:r>
      <w:r w:rsidRPr="00F5356E">
        <w:rPr>
          <w:rFonts w:eastAsia="宋体" w:cs="Times New Roman" w:hint="eastAsia"/>
          <w:bCs/>
          <w:sz w:val="21"/>
          <w:szCs w:val="21"/>
        </w:rPr>
        <w:t>基准高度</w:t>
      </w:r>
      <w:r w:rsidRPr="00F5356E">
        <w:rPr>
          <w:rFonts w:eastAsia="宋体" w:cs="Times New Roman" w:hint="eastAsia"/>
          <w:bCs/>
          <w:sz w:val="21"/>
          <w:szCs w:val="21"/>
        </w:rPr>
        <w:t>Z</w:t>
      </w:r>
      <w:r w:rsidRPr="00F5356E">
        <w:rPr>
          <w:rFonts w:eastAsia="宋体" w:cs="Times New Roman" w:hint="eastAsia"/>
          <w:bCs/>
          <w:sz w:val="21"/>
          <w:szCs w:val="21"/>
          <w:vertAlign w:val="subscript"/>
        </w:rPr>
        <w:t>0</w:t>
      </w:r>
      <w:r w:rsidRPr="00F5356E">
        <w:rPr>
          <w:rFonts w:eastAsia="宋体" w:cs="Times New Roman" w:hint="eastAsia"/>
          <w:bCs/>
          <w:sz w:val="21"/>
          <w:szCs w:val="21"/>
        </w:rPr>
        <w:t>处的风速，即气象观测点高度处风速，</w:t>
      </w:r>
      <w:r w:rsidRPr="00F5356E">
        <w:rPr>
          <w:rFonts w:eastAsia="宋体" w:cs="Times New Roman" w:hint="eastAsia"/>
          <w:bCs/>
          <w:sz w:val="21"/>
          <w:szCs w:val="21"/>
        </w:rPr>
        <w:t>m/s</w:t>
      </w:r>
      <w:r w:rsidRPr="00F5356E">
        <w:rPr>
          <w:rFonts w:eastAsia="宋体" w:cs="Times New Roman" w:hint="eastAsia"/>
          <w:bCs/>
          <w:sz w:val="21"/>
          <w:szCs w:val="21"/>
        </w:rPr>
        <w:t>，一般取</w:t>
      </w:r>
      <w:r w:rsidRPr="00F5356E">
        <w:rPr>
          <w:rFonts w:eastAsia="宋体" w:cs="Times New Roman" w:hint="eastAsia"/>
          <w:bCs/>
          <w:sz w:val="21"/>
          <w:szCs w:val="21"/>
        </w:rPr>
        <w:t>10m</w:t>
      </w:r>
      <w:r w:rsidRPr="00F5356E">
        <w:rPr>
          <w:rFonts w:eastAsia="宋体" w:cs="Times New Roman" w:hint="eastAsia"/>
          <w:bCs/>
          <w:sz w:val="21"/>
          <w:szCs w:val="21"/>
        </w:rPr>
        <w:t>或</w:t>
      </w:r>
      <w:r w:rsidRPr="00F5356E">
        <w:rPr>
          <w:rFonts w:eastAsia="宋体" w:cs="Times New Roman" w:hint="eastAsia"/>
          <w:bCs/>
          <w:sz w:val="21"/>
          <w:szCs w:val="21"/>
        </w:rPr>
        <w:t>15m</w:t>
      </w:r>
      <w:r w:rsidRPr="00F5356E">
        <w:rPr>
          <w:rFonts w:eastAsia="宋体" w:cs="Times New Roman" w:hint="eastAsia"/>
          <w:bCs/>
          <w:sz w:val="21"/>
          <w:szCs w:val="21"/>
        </w:rPr>
        <w:t>处；</w:t>
      </w:r>
    </w:p>
    <w:p w:rsidR="00542575" w:rsidRPr="00F5356E" w:rsidRDefault="00542575" w:rsidP="00542575">
      <w:pPr>
        <w:pStyle w:val="affff"/>
        <w:ind w:firstLine="420"/>
        <w:rPr>
          <w:rFonts w:eastAsia="宋体" w:cs="Times New Roman"/>
          <w:bCs/>
          <w:sz w:val="21"/>
          <w:szCs w:val="21"/>
        </w:rPr>
      </w:pPr>
      <w:r w:rsidRPr="00F5356E">
        <w:rPr>
          <w:rFonts w:eastAsia="宋体" w:cs="Times New Roman" w:hint="eastAsia"/>
          <w:bCs/>
          <w:sz w:val="21"/>
          <w:szCs w:val="21"/>
        </w:rPr>
        <w:t>a-</w:t>
      </w:r>
      <w:r w:rsidRPr="00F5356E">
        <w:rPr>
          <w:rFonts w:eastAsia="宋体" w:cs="Times New Roman" w:hint="eastAsia"/>
          <w:bCs/>
          <w:sz w:val="21"/>
          <w:szCs w:val="21"/>
        </w:rPr>
        <w:t>指数定律中的系数，幂指数</w:t>
      </w:r>
      <w:r w:rsidRPr="00F5356E">
        <w:rPr>
          <w:rFonts w:eastAsia="宋体" w:cs="Times New Roman" w:hint="eastAsia"/>
          <w:bCs/>
          <w:sz w:val="21"/>
          <w:szCs w:val="21"/>
        </w:rPr>
        <w:t>a</w:t>
      </w:r>
      <w:r w:rsidRPr="00F5356E">
        <w:rPr>
          <w:rFonts w:eastAsia="宋体" w:cs="Times New Roman" w:hint="eastAsia"/>
          <w:bCs/>
          <w:sz w:val="21"/>
          <w:szCs w:val="21"/>
        </w:rPr>
        <w:t>取决于地面条件。参照国内外标准以及我国研究成果，建议不同地貌情况下入口梯度风的指数</w:t>
      </w:r>
      <w:r w:rsidRPr="00F5356E">
        <w:rPr>
          <w:rFonts w:eastAsia="宋体" w:cs="Times New Roman" w:hint="eastAsia"/>
          <w:bCs/>
          <w:sz w:val="21"/>
          <w:szCs w:val="21"/>
        </w:rPr>
        <w:t>a</w:t>
      </w:r>
      <w:r w:rsidRPr="00F5356E">
        <w:rPr>
          <w:rFonts w:eastAsia="宋体" w:cs="Times New Roman" w:hint="eastAsia"/>
          <w:bCs/>
          <w:sz w:val="21"/>
          <w:szCs w:val="21"/>
        </w:rPr>
        <w:t>取值如下表。</w:t>
      </w:r>
    </w:p>
    <w:p w:rsidR="00542575" w:rsidRPr="00F5356E" w:rsidRDefault="00542575" w:rsidP="00542575">
      <w:pPr>
        <w:pStyle w:val="affff"/>
        <w:ind w:firstLineChars="0" w:firstLine="0"/>
        <w:jc w:val="center"/>
        <w:rPr>
          <w:rFonts w:eastAsia="宋体" w:cs="Times New Roman"/>
          <w:b/>
          <w:bCs/>
          <w:sz w:val="18"/>
          <w:szCs w:val="21"/>
        </w:rPr>
      </w:pPr>
      <w:r w:rsidRPr="00F5356E">
        <w:rPr>
          <w:rFonts w:eastAsia="宋体" w:cs="Times New Roman" w:hint="eastAsia"/>
          <w:b/>
          <w:bCs/>
          <w:sz w:val="18"/>
          <w:szCs w:val="21"/>
        </w:rPr>
        <w:t>大气边界层不同地貌的</w:t>
      </w:r>
      <w:r w:rsidRPr="00F5356E">
        <w:rPr>
          <w:rFonts w:eastAsia="宋体" w:cs="Times New Roman" w:hint="eastAsia"/>
          <w:b/>
          <w:bCs/>
          <w:sz w:val="18"/>
          <w:szCs w:val="21"/>
        </w:rPr>
        <w:t>a</w:t>
      </w:r>
      <w:r w:rsidRPr="00F5356E">
        <w:rPr>
          <w:rFonts w:eastAsia="宋体" w:cs="Times New Roman" w:hint="eastAsia"/>
          <w:b/>
          <w:bCs/>
          <w:sz w:val="18"/>
          <w:szCs w:val="21"/>
        </w:rPr>
        <w:t>值</w:t>
      </w:r>
    </w:p>
    <w:tbl>
      <w:tblPr>
        <w:tblStyle w:val="aff2"/>
        <w:tblW w:w="6169" w:type="dxa"/>
        <w:tblLayout w:type="fixed"/>
        <w:tblLook w:val="04A0"/>
      </w:tblPr>
      <w:tblGrid>
        <w:gridCol w:w="1542"/>
        <w:gridCol w:w="1542"/>
        <w:gridCol w:w="1542"/>
        <w:gridCol w:w="1543"/>
      </w:tblGrid>
      <w:tr w:rsidR="00542575" w:rsidRPr="00F5356E" w:rsidTr="009801B1">
        <w:tc>
          <w:tcPr>
            <w:tcW w:w="1542" w:type="dxa"/>
            <w:vAlign w:val="center"/>
          </w:tcPr>
          <w:p w:rsidR="00542575" w:rsidRPr="00F5356E" w:rsidRDefault="00542575" w:rsidP="009801B1">
            <w:pPr>
              <w:pStyle w:val="affff"/>
              <w:ind w:firstLine="360"/>
              <w:jc w:val="center"/>
              <w:rPr>
                <w:rFonts w:eastAsia="宋体" w:cs="Times New Roman"/>
                <w:bCs/>
                <w:sz w:val="18"/>
                <w:szCs w:val="21"/>
              </w:rPr>
            </w:pPr>
            <w:r w:rsidRPr="00F5356E">
              <w:rPr>
                <w:rFonts w:eastAsia="宋体" w:cs="Times New Roman" w:hint="eastAsia"/>
                <w:bCs/>
                <w:sz w:val="18"/>
                <w:szCs w:val="21"/>
              </w:rPr>
              <w:t>类别</w:t>
            </w:r>
          </w:p>
        </w:tc>
        <w:tc>
          <w:tcPr>
            <w:tcW w:w="1542" w:type="dxa"/>
            <w:vAlign w:val="center"/>
          </w:tcPr>
          <w:p w:rsidR="00542575" w:rsidRPr="00F5356E" w:rsidRDefault="00542575" w:rsidP="009801B1">
            <w:pPr>
              <w:pStyle w:val="affff"/>
              <w:ind w:firstLineChars="0" w:firstLine="0"/>
              <w:jc w:val="center"/>
              <w:rPr>
                <w:rFonts w:eastAsia="宋体" w:cs="Times New Roman"/>
                <w:bCs/>
                <w:sz w:val="18"/>
                <w:szCs w:val="21"/>
              </w:rPr>
            </w:pPr>
            <w:r w:rsidRPr="00F5356E">
              <w:rPr>
                <w:rFonts w:eastAsia="宋体" w:cs="Times New Roman" w:hint="eastAsia"/>
                <w:bCs/>
                <w:sz w:val="18"/>
                <w:szCs w:val="21"/>
              </w:rPr>
              <w:t>空旷平坦地面</w:t>
            </w:r>
          </w:p>
        </w:tc>
        <w:tc>
          <w:tcPr>
            <w:tcW w:w="1542" w:type="dxa"/>
            <w:vAlign w:val="center"/>
          </w:tcPr>
          <w:p w:rsidR="00542575" w:rsidRPr="00F5356E" w:rsidRDefault="00542575" w:rsidP="009801B1">
            <w:pPr>
              <w:pStyle w:val="affff"/>
              <w:ind w:firstLine="360"/>
              <w:jc w:val="center"/>
              <w:rPr>
                <w:rFonts w:eastAsia="宋体" w:cs="Times New Roman"/>
                <w:bCs/>
                <w:sz w:val="18"/>
                <w:szCs w:val="21"/>
              </w:rPr>
            </w:pPr>
            <w:r w:rsidRPr="00F5356E">
              <w:rPr>
                <w:rFonts w:eastAsia="宋体" w:cs="Times New Roman" w:hint="eastAsia"/>
                <w:bCs/>
                <w:sz w:val="18"/>
                <w:szCs w:val="21"/>
              </w:rPr>
              <w:t>城市郊区</w:t>
            </w:r>
          </w:p>
        </w:tc>
        <w:tc>
          <w:tcPr>
            <w:tcW w:w="1543" w:type="dxa"/>
            <w:vAlign w:val="center"/>
          </w:tcPr>
          <w:p w:rsidR="00542575" w:rsidRPr="00F5356E" w:rsidRDefault="00542575" w:rsidP="009801B1">
            <w:pPr>
              <w:pStyle w:val="affff"/>
              <w:ind w:firstLine="360"/>
              <w:jc w:val="center"/>
              <w:rPr>
                <w:rFonts w:eastAsia="宋体" w:cs="Times New Roman"/>
                <w:bCs/>
                <w:sz w:val="18"/>
                <w:szCs w:val="21"/>
              </w:rPr>
            </w:pPr>
            <w:r w:rsidRPr="00F5356E">
              <w:rPr>
                <w:rFonts w:eastAsia="宋体" w:cs="Times New Roman" w:hint="eastAsia"/>
                <w:bCs/>
                <w:sz w:val="18"/>
                <w:szCs w:val="21"/>
              </w:rPr>
              <w:t>大城市中心</w:t>
            </w:r>
          </w:p>
        </w:tc>
      </w:tr>
      <w:tr w:rsidR="00542575" w:rsidRPr="00F5356E" w:rsidTr="009801B1">
        <w:tc>
          <w:tcPr>
            <w:tcW w:w="1542" w:type="dxa"/>
            <w:vAlign w:val="center"/>
          </w:tcPr>
          <w:p w:rsidR="00542575" w:rsidRPr="00F5356E" w:rsidRDefault="00542575" w:rsidP="009801B1">
            <w:pPr>
              <w:pStyle w:val="affff"/>
              <w:ind w:firstLine="361"/>
              <w:jc w:val="center"/>
              <w:rPr>
                <w:rFonts w:eastAsia="宋体" w:cs="Times New Roman"/>
                <w:bCs/>
                <w:sz w:val="18"/>
                <w:szCs w:val="21"/>
              </w:rPr>
            </w:pPr>
            <w:r w:rsidRPr="00F5356E">
              <w:rPr>
                <w:rFonts w:eastAsia="宋体" w:cs="Times New Roman" w:hint="eastAsia"/>
                <w:b/>
                <w:bCs/>
                <w:sz w:val="18"/>
                <w:szCs w:val="21"/>
              </w:rPr>
              <w:t>a</w:t>
            </w:r>
          </w:p>
        </w:tc>
        <w:tc>
          <w:tcPr>
            <w:tcW w:w="1542" w:type="dxa"/>
            <w:vAlign w:val="center"/>
          </w:tcPr>
          <w:p w:rsidR="00542575" w:rsidRPr="00F5356E" w:rsidRDefault="00542575" w:rsidP="009801B1">
            <w:pPr>
              <w:pStyle w:val="affff"/>
              <w:ind w:firstLine="360"/>
              <w:jc w:val="center"/>
              <w:rPr>
                <w:rFonts w:eastAsia="宋体" w:cs="Times New Roman"/>
                <w:bCs/>
                <w:sz w:val="18"/>
                <w:szCs w:val="21"/>
              </w:rPr>
            </w:pPr>
            <w:r w:rsidRPr="00F5356E">
              <w:rPr>
                <w:rFonts w:eastAsia="宋体" w:cs="Times New Roman" w:hint="eastAsia"/>
                <w:bCs/>
                <w:sz w:val="18"/>
                <w:szCs w:val="21"/>
              </w:rPr>
              <w:t>0.14</w:t>
            </w:r>
          </w:p>
        </w:tc>
        <w:tc>
          <w:tcPr>
            <w:tcW w:w="1542" w:type="dxa"/>
            <w:vAlign w:val="center"/>
          </w:tcPr>
          <w:p w:rsidR="00542575" w:rsidRPr="00F5356E" w:rsidRDefault="00542575" w:rsidP="009801B1">
            <w:pPr>
              <w:pStyle w:val="affff"/>
              <w:ind w:firstLine="360"/>
              <w:jc w:val="center"/>
              <w:rPr>
                <w:rFonts w:eastAsia="宋体" w:cs="Times New Roman"/>
                <w:bCs/>
                <w:sz w:val="18"/>
                <w:szCs w:val="21"/>
              </w:rPr>
            </w:pPr>
            <w:r w:rsidRPr="00F5356E">
              <w:rPr>
                <w:rFonts w:eastAsia="宋体" w:cs="Times New Roman" w:hint="eastAsia"/>
                <w:bCs/>
                <w:sz w:val="18"/>
                <w:szCs w:val="21"/>
              </w:rPr>
              <w:t>0.22</w:t>
            </w:r>
          </w:p>
        </w:tc>
        <w:tc>
          <w:tcPr>
            <w:tcW w:w="1543" w:type="dxa"/>
            <w:vAlign w:val="center"/>
          </w:tcPr>
          <w:p w:rsidR="00542575" w:rsidRPr="00F5356E" w:rsidRDefault="00542575" w:rsidP="009801B1">
            <w:pPr>
              <w:pStyle w:val="affff"/>
              <w:ind w:firstLine="360"/>
              <w:jc w:val="center"/>
              <w:rPr>
                <w:rFonts w:eastAsia="宋体" w:cs="Times New Roman"/>
                <w:bCs/>
                <w:sz w:val="18"/>
                <w:szCs w:val="21"/>
              </w:rPr>
            </w:pPr>
            <w:r w:rsidRPr="00F5356E">
              <w:rPr>
                <w:rFonts w:eastAsia="宋体" w:cs="Times New Roman" w:hint="eastAsia"/>
                <w:bCs/>
                <w:sz w:val="18"/>
                <w:szCs w:val="21"/>
              </w:rPr>
              <w:t>0.28</w:t>
            </w:r>
          </w:p>
        </w:tc>
      </w:tr>
    </w:tbl>
    <w:p w:rsidR="00542575" w:rsidRPr="00F5356E" w:rsidRDefault="00542575" w:rsidP="00542575">
      <w:pPr>
        <w:rPr>
          <w:bCs/>
          <w:noProof/>
          <w:szCs w:val="21"/>
        </w:rPr>
      </w:pPr>
      <w:r w:rsidRPr="00F5356E">
        <w:rPr>
          <w:rFonts w:hint="eastAsia"/>
          <w:bCs/>
          <w:szCs w:val="21"/>
        </w:rPr>
        <w:t>当有实测数据时或其他更接近模拟对象风环境数据可供参考时，也可依据实测结果作为边界条件，但应提供相关证明文档。</w:t>
      </w:r>
    </w:p>
    <w:p w:rsidR="005B29D1" w:rsidRPr="00F5356E" w:rsidRDefault="00DE165D" w:rsidP="005B29D1">
      <w:pPr>
        <w:jc w:val="left"/>
      </w:pPr>
      <w:r w:rsidRPr="00F5356E">
        <w:rPr>
          <w:b/>
          <w:bCs/>
          <w:noProof/>
          <w:szCs w:val="21"/>
        </w:rPr>
        <w:t>4</w:t>
      </w:r>
      <w:r w:rsidR="005B29D1" w:rsidRPr="00F5356E">
        <w:rPr>
          <w:b/>
          <w:bCs/>
          <w:noProof/>
          <w:szCs w:val="21"/>
        </w:rPr>
        <w:t>.2.8</w:t>
      </w:r>
      <w:r w:rsidR="005B29D1" w:rsidRPr="00F5356E">
        <w:rPr>
          <w:bCs/>
          <w:noProof/>
          <w:szCs w:val="21"/>
        </w:rPr>
        <w:t xml:space="preserve">　</w:t>
      </w:r>
      <w:r w:rsidR="005B29D1" w:rsidRPr="00F5356E">
        <w:t>。</w:t>
      </w:r>
    </w:p>
    <w:p w:rsidR="005B29D1" w:rsidRPr="00F5356E" w:rsidRDefault="00DE165D" w:rsidP="005B29D1">
      <w:pPr>
        <w:spacing w:line="320" w:lineRule="atLeast"/>
      </w:pPr>
      <w:r w:rsidRPr="00F5356E">
        <w:rPr>
          <w:b/>
          <w:bCs/>
          <w:noProof/>
          <w:szCs w:val="21"/>
        </w:rPr>
        <w:t>4</w:t>
      </w:r>
      <w:r w:rsidR="005B29D1" w:rsidRPr="00F5356E">
        <w:rPr>
          <w:b/>
          <w:bCs/>
          <w:noProof/>
          <w:szCs w:val="21"/>
        </w:rPr>
        <w:t>.2.9</w:t>
      </w:r>
      <w:r w:rsidR="005B29D1" w:rsidRPr="00F5356E">
        <w:rPr>
          <w:bCs/>
          <w:noProof/>
          <w:szCs w:val="21"/>
        </w:rPr>
        <w:t xml:space="preserve">　</w:t>
      </w:r>
      <w:r w:rsidR="00542575" w:rsidRPr="00F5356E">
        <w:rPr>
          <w:rFonts w:hint="eastAsia"/>
          <w:bCs/>
          <w:noProof/>
          <w:szCs w:val="21"/>
        </w:rPr>
        <w:t>地面走道一般为人行区，因此地面</w:t>
      </w:r>
      <w:r w:rsidR="00542575" w:rsidRPr="00F5356E">
        <w:rPr>
          <w:rFonts w:hint="eastAsia"/>
          <w:bCs/>
          <w:noProof/>
          <w:szCs w:val="21"/>
        </w:rPr>
        <w:t>+1.5m</w:t>
      </w:r>
      <w:r w:rsidR="00542575" w:rsidRPr="00F5356E">
        <w:rPr>
          <w:rFonts w:hint="eastAsia"/>
          <w:bCs/>
          <w:noProof/>
          <w:szCs w:val="21"/>
        </w:rPr>
        <w:t>高度平面为重点参考平面之一；如建筑有屋顶花园、空中连廊等其他人行区，这些地方的地面</w:t>
      </w:r>
      <w:r w:rsidR="00542575" w:rsidRPr="00F5356E">
        <w:rPr>
          <w:rFonts w:hint="eastAsia"/>
          <w:bCs/>
          <w:noProof/>
          <w:szCs w:val="21"/>
        </w:rPr>
        <w:t>+1.5</w:t>
      </w:r>
      <w:r w:rsidR="00542575" w:rsidRPr="00F5356E">
        <w:rPr>
          <w:rFonts w:hint="eastAsia"/>
          <w:bCs/>
          <w:noProof/>
          <w:szCs w:val="21"/>
        </w:rPr>
        <w:t>高度处的平面也应作为参考平面考虑。</w:t>
      </w:r>
    </w:p>
    <w:p w:rsidR="005B29D1" w:rsidRPr="00F5356E" w:rsidRDefault="005B29D1" w:rsidP="005B29D1">
      <w:pPr>
        <w:spacing w:line="320" w:lineRule="atLeast"/>
      </w:pPr>
    </w:p>
    <w:p w:rsidR="005B29D1" w:rsidRPr="00F5356E" w:rsidRDefault="00DE165D" w:rsidP="005B29D1">
      <w:pPr>
        <w:pStyle w:val="affc"/>
        <w:adjustRightInd w:val="0"/>
        <w:snapToGrid w:val="0"/>
        <w:jc w:val="center"/>
        <w:rPr>
          <w:rFonts w:eastAsia="宋体"/>
          <w:b/>
        </w:rPr>
      </w:pPr>
      <w:bookmarkStart w:id="142" w:name="_Toc464402261"/>
      <w:bookmarkStart w:id="143" w:name="_Toc525759359"/>
      <w:bookmarkStart w:id="144" w:name="_Toc525766074"/>
      <w:r w:rsidRPr="00F5356E">
        <w:rPr>
          <w:rFonts w:eastAsia="宋体"/>
          <w:b/>
        </w:rPr>
        <w:t>4</w:t>
      </w:r>
      <w:r w:rsidR="005B29D1" w:rsidRPr="00F5356E">
        <w:rPr>
          <w:rFonts w:eastAsia="宋体"/>
          <w:b/>
        </w:rPr>
        <w:t>.3</w:t>
      </w:r>
      <w:r w:rsidR="005B29D1" w:rsidRPr="00F5356E">
        <w:rPr>
          <w:rFonts w:eastAsia="宋体"/>
          <w:b/>
        </w:rPr>
        <w:t xml:space="preserve">　</w:t>
      </w:r>
      <w:bookmarkEnd w:id="142"/>
      <w:r w:rsidR="0032378D" w:rsidRPr="00F5356E">
        <w:rPr>
          <w:rFonts w:ascii="黑体" w:hAnsi="黑体" w:hint="eastAsia"/>
          <w:b/>
        </w:rPr>
        <w:t>室内自然</w:t>
      </w:r>
      <w:r w:rsidR="0032378D" w:rsidRPr="00F5356E">
        <w:rPr>
          <w:rFonts w:ascii="黑体" w:hAnsi="黑体"/>
          <w:b/>
        </w:rPr>
        <w:t>通风模拟</w:t>
      </w:r>
      <w:bookmarkEnd w:id="143"/>
      <w:bookmarkEnd w:id="144"/>
    </w:p>
    <w:p w:rsidR="005B29D1" w:rsidRPr="00F5356E" w:rsidRDefault="005B29D1" w:rsidP="005B29D1">
      <w:pPr>
        <w:spacing w:line="320" w:lineRule="atLeast"/>
        <w:jc w:val="center"/>
        <w:rPr>
          <w:b/>
        </w:rPr>
      </w:pPr>
    </w:p>
    <w:p w:rsidR="005B29D1" w:rsidRPr="00F5356E" w:rsidRDefault="00DE165D" w:rsidP="005B29D1">
      <w:r w:rsidRPr="00F5356E">
        <w:rPr>
          <w:b/>
        </w:rPr>
        <w:t>4</w:t>
      </w:r>
      <w:r w:rsidR="005B29D1" w:rsidRPr="00F5356E">
        <w:rPr>
          <w:b/>
        </w:rPr>
        <w:t>.3.1</w:t>
      </w:r>
      <w:r w:rsidR="005B29D1" w:rsidRPr="00F5356E">
        <w:rPr>
          <w:b/>
        </w:rPr>
        <w:t xml:space="preserve">　</w:t>
      </w:r>
      <w:r w:rsidR="00542575" w:rsidRPr="00F5356E">
        <w:rPr>
          <w:rFonts w:hint="eastAsia"/>
          <w:bCs/>
          <w:noProof/>
          <w:szCs w:val="21"/>
        </w:rPr>
        <w:t>建筑能否获取足够的自然通风与建筑室内空间布局、外窗通风开口位置及大小等密切相关，其自然通风模拟结果可用于判断自然通风效果是否达到相关标准的规定</w:t>
      </w:r>
      <w:r w:rsidR="005B29D1" w:rsidRPr="00F5356E">
        <w:t>。</w:t>
      </w:r>
    </w:p>
    <w:p w:rsidR="00815D3C" w:rsidRPr="00F5356E" w:rsidRDefault="00DE165D" w:rsidP="00815D3C">
      <w:pPr>
        <w:rPr>
          <w:bCs/>
          <w:noProof/>
          <w:szCs w:val="21"/>
        </w:rPr>
      </w:pPr>
      <w:r w:rsidRPr="00F5356E">
        <w:rPr>
          <w:b/>
          <w:spacing w:val="-4"/>
        </w:rPr>
        <w:t>4.</w:t>
      </w:r>
      <w:r w:rsidR="0032378D" w:rsidRPr="00F5356E">
        <w:rPr>
          <w:b/>
          <w:spacing w:val="-4"/>
        </w:rPr>
        <w:t>3.2</w:t>
      </w:r>
      <w:r w:rsidR="005B29D1" w:rsidRPr="00F5356E">
        <w:rPr>
          <w:b/>
          <w:spacing w:val="-4"/>
        </w:rPr>
        <w:t xml:space="preserve">　</w:t>
      </w:r>
      <w:r w:rsidR="00815D3C" w:rsidRPr="00F5356E">
        <w:rPr>
          <w:rFonts w:hint="eastAsia"/>
          <w:bCs/>
          <w:noProof/>
          <w:szCs w:val="21"/>
        </w:rPr>
        <w:t>特定情况是指通风建筑包含有多个连通的通风空间，每个网格内部的空气具有均一化的参数特征（如温度、压力、污染物浓度等）。此种情况下，通过</w:t>
      </w:r>
      <w:r w:rsidR="00815D3C" w:rsidRPr="00F5356E">
        <w:rPr>
          <w:rFonts w:hint="eastAsia"/>
          <w:bCs/>
          <w:noProof/>
          <w:szCs w:val="21"/>
        </w:rPr>
        <w:t>CFD</w:t>
      </w:r>
      <w:r w:rsidR="00815D3C" w:rsidRPr="00F5356E">
        <w:rPr>
          <w:rFonts w:hint="eastAsia"/>
          <w:bCs/>
          <w:noProof/>
          <w:szCs w:val="21"/>
        </w:rPr>
        <w:t>模拟所有房间的建模难度很大，可以将每个通风空间视为一个网格，将通风空间之间的连接口（如门、窗等）可以视作一个阻力元件，从而整个建筑室内和室外连接成为一个空气流通的网络系统，从而可以解算网络中各网格的物理参数。这种方法称为网络法。对于建筑室内空间较多，不关注室内的物理量分布的情况下，并且室内陈设对气流组织不产生显著影响的，可以采用网络法进行自然通风的模拟计算。网络法可采用</w:t>
      </w:r>
      <w:r w:rsidR="00815D3C" w:rsidRPr="00F5356E">
        <w:rPr>
          <w:rFonts w:hint="eastAsia"/>
          <w:bCs/>
          <w:noProof/>
          <w:szCs w:val="21"/>
        </w:rPr>
        <w:t>Contam</w:t>
      </w:r>
      <w:r w:rsidR="00815D3C" w:rsidRPr="00F5356E">
        <w:rPr>
          <w:rFonts w:hint="eastAsia"/>
          <w:bCs/>
          <w:noProof/>
          <w:szCs w:val="21"/>
        </w:rPr>
        <w:t>，</w:t>
      </w:r>
      <w:r w:rsidR="00815D3C" w:rsidRPr="00F5356E">
        <w:rPr>
          <w:rFonts w:hint="eastAsia"/>
          <w:bCs/>
          <w:noProof/>
          <w:szCs w:val="21"/>
        </w:rPr>
        <w:t>ESP-r</w:t>
      </w:r>
      <w:r w:rsidR="00815D3C" w:rsidRPr="00F5356E">
        <w:rPr>
          <w:rFonts w:hint="eastAsia"/>
          <w:bCs/>
          <w:noProof/>
          <w:szCs w:val="21"/>
        </w:rPr>
        <w:t>，</w:t>
      </w:r>
      <w:r w:rsidR="00815D3C" w:rsidRPr="00F5356E">
        <w:rPr>
          <w:rFonts w:hint="eastAsia"/>
          <w:bCs/>
          <w:noProof/>
          <w:szCs w:val="21"/>
        </w:rPr>
        <w:t>EnergyPlus</w:t>
      </w:r>
      <w:r w:rsidR="00815D3C" w:rsidRPr="00F5356E">
        <w:rPr>
          <w:rFonts w:hint="eastAsia"/>
          <w:bCs/>
          <w:noProof/>
          <w:szCs w:val="21"/>
        </w:rPr>
        <w:t>等软件。</w:t>
      </w:r>
    </w:p>
    <w:p w:rsidR="005B29D1" w:rsidRPr="00F5356E" w:rsidRDefault="00815D3C" w:rsidP="00815D3C">
      <w:pPr>
        <w:ind w:firstLineChars="200" w:firstLine="420"/>
      </w:pPr>
      <w:r w:rsidRPr="00F5356E">
        <w:rPr>
          <w:rFonts w:hint="eastAsia"/>
          <w:bCs/>
          <w:noProof/>
          <w:szCs w:val="21"/>
        </w:rPr>
        <w:t>本规程不涉及网络法模拟自然通风，仅对</w:t>
      </w:r>
      <w:r w:rsidRPr="00F5356E">
        <w:rPr>
          <w:rFonts w:hint="eastAsia"/>
          <w:bCs/>
          <w:noProof/>
          <w:szCs w:val="21"/>
        </w:rPr>
        <w:t>CFD</w:t>
      </w:r>
      <w:r w:rsidRPr="00F5356E">
        <w:rPr>
          <w:rFonts w:hint="eastAsia"/>
          <w:bCs/>
          <w:noProof/>
          <w:szCs w:val="21"/>
        </w:rPr>
        <w:t>方法进行规定。</w:t>
      </w:r>
      <w:r w:rsidR="005B29D1" w:rsidRPr="00F5356E">
        <w:t>。</w:t>
      </w:r>
    </w:p>
    <w:p w:rsidR="005B29D1" w:rsidRPr="00F5356E" w:rsidRDefault="00DE165D" w:rsidP="005B29D1">
      <w:r w:rsidRPr="00F5356E">
        <w:rPr>
          <w:b/>
          <w:spacing w:val="-4"/>
        </w:rPr>
        <w:t>4</w:t>
      </w:r>
      <w:r w:rsidR="005B29D1" w:rsidRPr="00F5356E">
        <w:rPr>
          <w:b/>
          <w:spacing w:val="-4"/>
        </w:rPr>
        <w:t>.3.</w:t>
      </w:r>
      <w:r w:rsidR="0032378D" w:rsidRPr="00F5356E">
        <w:rPr>
          <w:b/>
          <w:spacing w:val="-4"/>
        </w:rPr>
        <w:t>3</w:t>
      </w:r>
      <w:r w:rsidR="005B29D1" w:rsidRPr="00F5356E">
        <w:rPr>
          <w:spacing w:val="-4"/>
        </w:rPr>
        <w:t xml:space="preserve">　</w:t>
      </w:r>
      <w:r w:rsidR="00815D3C" w:rsidRPr="00F5356E">
        <w:rPr>
          <w:rFonts w:hint="eastAsia"/>
          <w:spacing w:val="-4"/>
        </w:rPr>
        <w:t>室内外联合模拟和分布模拟的室外建模域与室外风环境模拟规定相同，可参照本规范</w:t>
      </w:r>
      <w:r w:rsidR="00815D3C" w:rsidRPr="00F5356E">
        <w:rPr>
          <w:rFonts w:hint="eastAsia"/>
          <w:spacing w:val="-4"/>
        </w:rPr>
        <w:t>3.2.2</w:t>
      </w:r>
      <w:r w:rsidR="00815D3C" w:rsidRPr="00F5356E">
        <w:rPr>
          <w:rFonts w:hint="eastAsia"/>
          <w:spacing w:val="-4"/>
        </w:rPr>
        <w:t>条文相关规定</w:t>
      </w:r>
      <w:r w:rsidR="005B29D1" w:rsidRPr="00F5356E">
        <w:t>。</w:t>
      </w:r>
    </w:p>
    <w:p w:rsidR="00815D3C" w:rsidRPr="00F5356E" w:rsidRDefault="00DE165D" w:rsidP="00815D3C">
      <w:pPr>
        <w:spacing w:line="320" w:lineRule="atLeast"/>
        <w:jc w:val="left"/>
        <w:rPr>
          <w:spacing w:val="-4"/>
        </w:rPr>
      </w:pPr>
      <w:r w:rsidRPr="00F5356E">
        <w:rPr>
          <w:b/>
          <w:spacing w:val="-4"/>
        </w:rPr>
        <w:t>4</w:t>
      </w:r>
      <w:r w:rsidR="005B29D1" w:rsidRPr="00F5356E">
        <w:rPr>
          <w:b/>
          <w:spacing w:val="-4"/>
        </w:rPr>
        <w:t>.3.</w:t>
      </w:r>
      <w:r w:rsidR="0032378D" w:rsidRPr="00F5356E">
        <w:rPr>
          <w:b/>
          <w:spacing w:val="-4"/>
        </w:rPr>
        <w:t>4</w:t>
      </w:r>
      <w:r w:rsidR="005B29D1" w:rsidRPr="00F5356E">
        <w:rPr>
          <w:spacing w:val="-4"/>
        </w:rPr>
        <w:t xml:space="preserve">　</w:t>
      </w:r>
      <w:r w:rsidR="00815D3C" w:rsidRPr="00F5356E">
        <w:rPr>
          <w:rFonts w:hint="eastAsia"/>
          <w:spacing w:val="-4"/>
        </w:rPr>
        <w:t>相对室外风环境而言，自然通风采用室内外联合模拟方法时，本规程降低了对计算域的要求，水平方向为</w:t>
      </w:r>
      <w:r w:rsidR="00815D3C" w:rsidRPr="00F5356E">
        <w:rPr>
          <w:rFonts w:hint="eastAsia"/>
          <w:spacing w:val="-4"/>
        </w:rPr>
        <w:t>5H</w:t>
      </w:r>
      <w:r w:rsidR="00815D3C" w:rsidRPr="00F5356E">
        <w:rPr>
          <w:rFonts w:hint="eastAsia"/>
          <w:spacing w:val="-4"/>
        </w:rPr>
        <w:t>（含目标建筑），高度方向为</w:t>
      </w:r>
      <w:r w:rsidR="00815D3C" w:rsidRPr="00F5356E">
        <w:rPr>
          <w:rFonts w:hint="eastAsia"/>
          <w:spacing w:val="-4"/>
        </w:rPr>
        <w:t>2H</w:t>
      </w:r>
      <w:r w:rsidR="00815D3C" w:rsidRPr="00F5356E">
        <w:rPr>
          <w:rFonts w:hint="eastAsia"/>
          <w:spacing w:val="-4"/>
        </w:rPr>
        <w:t>。这是因为考虑到室内外联合模拟方法还需对室内的隔断、门、走廊进行细致建模。过多构建室外空间，可能导致网格总量超过软件或硬件承受的范围。</w:t>
      </w:r>
    </w:p>
    <w:p w:rsidR="005B29D1" w:rsidRPr="00F5356E" w:rsidRDefault="00815D3C" w:rsidP="00815D3C">
      <w:pPr>
        <w:spacing w:line="320" w:lineRule="atLeast"/>
        <w:ind w:firstLineChars="200" w:firstLine="404"/>
        <w:jc w:val="left"/>
      </w:pPr>
      <w:r w:rsidRPr="00F5356E">
        <w:rPr>
          <w:rFonts w:hint="eastAsia"/>
          <w:spacing w:val="-4"/>
        </w:rPr>
        <w:t>但采用分步模拟法时，室外模拟是独立的，应参照风环境模拟的相关规定设定计算域和建模域</w:t>
      </w:r>
      <w:r w:rsidR="005B29D1" w:rsidRPr="00F5356E">
        <w:t>。</w:t>
      </w:r>
    </w:p>
    <w:p w:rsidR="00815D3C" w:rsidRPr="00F5356E" w:rsidRDefault="00DE165D" w:rsidP="00815D3C">
      <w:pPr>
        <w:rPr>
          <w:spacing w:val="-4"/>
        </w:rPr>
      </w:pPr>
      <w:r w:rsidRPr="00F5356E">
        <w:rPr>
          <w:b/>
          <w:spacing w:val="-4"/>
        </w:rPr>
        <w:t>4</w:t>
      </w:r>
      <w:r w:rsidR="005B29D1" w:rsidRPr="00F5356E">
        <w:rPr>
          <w:b/>
          <w:spacing w:val="-4"/>
        </w:rPr>
        <w:t>.3.</w:t>
      </w:r>
      <w:r w:rsidR="0032378D" w:rsidRPr="00F5356E">
        <w:rPr>
          <w:b/>
          <w:spacing w:val="-4"/>
        </w:rPr>
        <w:t>5</w:t>
      </w:r>
      <w:r w:rsidR="005B29D1" w:rsidRPr="00F5356E">
        <w:rPr>
          <w:spacing w:val="-4"/>
        </w:rPr>
        <w:t xml:space="preserve">　</w:t>
      </w:r>
      <w:r w:rsidR="00815D3C" w:rsidRPr="00F5356E">
        <w:rPr>
          <w:rFonts w:hint="eastAsia"/>
          <w:spacing w:val="-4"/>
        </w:rPr>
        <w:t>对自然通风模拟而言，通风口大小、启闭、室内障碍物对经过的影响最为显著。尤其是对自然通风效果进行检验性模拟时，一些通风未达标的建筑空间，由于构建了大于实际情况的通风口，导致计算结果失真。同时，为了使不同的模拟操作者的模拟结果之间的可比性，规避建模过程中的随意性，尤其是针对检验性模拟须客观反映图纸设计现状，需对此进行统一规定。</w:t>
      </w:r>
    </w:p>
    <w:p w:rsidR="00815D3C" w:rsidRPr="00F5356E" w:rsidRDefault="00815D3C" w:rsidP="00815D3C">
      <w:pPr>
        <w:spacing w:line="320" w:lineRule="atLeast"/>
        <w:ind w:firstLineChars="200" w:firstLine="404"/>
        <w:jc w:val="left"/>
        <w:rPr>
          <w:spacing w:val="-4"/>
        </w:rPr>
      </w:pPr>
      <w:r w:rsidRPr="00F5356E">
        <w:rPr>
          <w:rFonts w:hint="eastAsia"/>
          <w:spacing w:val="-4"/>
        </w:rPr>
        <w:t>对建筑门窗开闭的对商业建筑及办公建筑，室内的内门按开启进行建模，对常闭防火门按关闭进行建模；对外窗按开启进行建模对通往室外阳台、屋顶花园的门按关闭进行建模；对商业建筑及办公建筑的一层入口大厅，外门按</w:t>
      </w:r>
      <w:r w:rsidRPr="00F5356E">
        <w:rPr>
          <w:rFonts w:hint="eastAsia"/>
          <w:spacing w:val="-4"/>
        </w:rPr>
        <w:t>50%</w:t>
      </w:r>
      <w:r w:rsidRPr="00F5356E">
        <w:rPr>
          <w:rFonts w:hint="eastAsia"/>
          <w:spacing w:val="-4"/>
        </w:rPr>
        <w:t>开启率建模（如有实测数据时应按实测数据进行设定）；</w:t>
      </w:r>
    </w:p>
    <w:p w:rsidR="00815D3C" w:rsidRPr="00F5356E" w:rsidRDefault="00815D3C" w:rsidP="00815D3C">
      <w:pPr>
        <w:spacing w:line="320" w:lineRule="atLeast"/>
        <w:ind w:firstLineChars="200" w:firstLine="404"/>
        <w:jc w:val="left"/>
        <w:rPr>
          <w:spacing w:val="-4"/>
        </w:rPr>
      </w:pPr>
      <w:r w:rsidRPr="00F5356E">
        <w:rPr>
          <w:rFonts w:hint="eastAsia"/>
          <w:spacing w:val="-4"/>
        </w:rPr>
        <w:t>对住宅建筑，户内的门、窗按开启进行建模，户内与楼道之间的外门按照关闭进行建模；</w:t>
      </w:r>
    </w:p>
    <w:p w:rsidR="00815D3C" w:rsidRPr="00F5356E" w:rsidRDefault="00815D3C" w:rsidP="00815D3C">
      <w:pPr>
        <w:spacing w:line="320" w:lineRule="atLeast"/>
        <w:ind w:firstLineChars="200" w:firstLine="404"/>
        <w:jc w:val="left"/>
        <w:rPr>
          <w:spacing w:val="-4"/>
        </w:rPr>
      </w:pPr>
      <w:r w:rsidRPr="00F5356E">
        <w:rPr>
          <w:rFonts w:hint="eastAsia"/>
          <w:spacing w:val="-4"/>
        </w:rPr>
        <w:t>对工业建筑，厂区所有的窗和门均按开启建模，工业建筑内的办公隔间可不建模。</w:t>
      </w:r>
    </w:p>
    <w:p w:rsidR="00815D3C" w:rsidRPr="00F5356E" w:rsidRDefault="00815D3C" w:rsidP="00815D3C">
      <w:pPr>
        <w:spacing w:line="320" w:lineRule="atLeast"/>
        <w:ind w:firstLineChars="200" w:firstLine="404"/>
        <w:jc w:val="left"/>
        <w:rPr>
          <w:spacing w:val="-4"/>
        </w:rPr>
      </w:pPr>
      <w:r w:rsidRPr="00F5356E">
        <w:rPr>
          <w:rFonts w:hint="eastAsia"/>
          <w:spacing w:val="-4"/>
        </w:rPr>
        <w:t>不同类型的建筑内均有多种功能的门和窗、门的相关设置对建筑通风效果的影响显著，建筑的开窗形式多样性较多，有平推窗、上悬窗、推拉窗等，每种窗型的实际可通风面积并不等于窗洞面积，因此约定需按照文献调研或检测报告进行设定，如无相应资料，应按实际开启的可通风面积进行建模。</w:t>
      </w:r>
    </w:p>
    <w:p w:rsidR="005B29D1" w:rsidRPr="00F5356E" w:rsidRDefault="00815D3C" w:rsidP="00815D3C">
      <w:pPr>
        <w:spacing w:line="320" w:lineRule="atLeast"/>
        <w:ind w:firstLineChars="200" w:firstLine="404"/>
        <w:jc w:val="left"/>
      </w:pPr>
      <w:r w:rsidRPr="00F5356E">
        <w:rPr>
          <w:rFonts w:hint="eastAsia"/>
          <w:spacing w:val="-4"/>
        </w:rPr>
        <w:t>另一方面，现代商业建筑或办公建筑的一楼入口大厅，一般设定为转门、双层门斗、自动移门等类型，如有相应数据说明开启率时，参照相应数据；无相应数据时，统一按照</w:t>
      </w:r>
      <w:r w:rsidRPr="00F5356E">
        <w:rPr>
          <w:rFonts w:hint="eastAsia"/>
          <w:spacing w:val="-4"/>
        </w:rPr>
        <w:t>50%</w:t>
      </w:r>
      <w:r w:rsidRPr="00F5356E">
        <w:rPr>
          <w:rFonts w:hint="eastAsia"/>
          <w:spacing w:val="-4"/>
        </w:rPr>
        <w:t>开启率对入口门进行建模</w:t>
      </w:r>
      <w:r w:rsidR="005B29D1" w:rsidRPr="00F5356E">
        <w:t>。</w:t>
      </w:r>
    </w:p>
    <w:p w:rsidR="005B29D1" w:rsidRPr="00F5356E" w:rsidRDefault="00DE165D" w:rsidP="00F114F8">
      <w:r w:rsidRPr="00F5356E">
        <w:rPr>
          <w:b/>
          <w:spacing w:val="-4"/>
        </w:rPr>
        <w:t>4</w:t>
      </w:r>
      <w:r w:rsidR="005B29D1" w:rsidRPr="00F5356E">
        <w:rPr>
          <w:b/>
          <w:spacing w:val="-4"/>
        </w:rPr>
        <w:t>.3.</w:t>
      </w:r>
      <w:r w:rsidR="0032378D" w:rsidRPr="00F5356E">
        <w:rPr>
          <w:b/>
          <w:spacing w:val="-4"/>
        </w:rPr>
        <w:t>6</w:t>
      </w:r>
      <w:r w:rsidR="005B29D1" w:rsidRPr="00F5356E">
        <w:rPr>
          <w:b/>
          <w:spacing w:val="-4"/>
        </w:rPr>
        <w:t xml:space="preserve">　</w:t>
      </w:r>
      <w:r w:rsidR="00F114F8" w:rsidRPr="00F5356E">
        <w:rPr>
          <w:rFonts w:hint="eastAsia"/>
          <w:spacing w:val="-4"/>
        </w:rPr>
        <w:t>多尺度是指根据实际需要对计算域内建立不均匀网格，对主要计算区域进行网格加密，对一般计算区域进行适当放大，且网格过渡比应小于</w:t>
      </w:r>
      <w:r w:rsidR="00F114F8" w:rsidRPr="00F5356E">
        <w:rPr>
          <w:rFonts w:hint="eastAsia"/>
          <w:spacing w:val="-4"/>
        </w:rPr>
        <w:t>2</w:t>
      </w:r>
      <w:r w:rsidR="00F114F8" w:rsidRPr="00F5356E">
        <w:rPr>
          <w:rFonts w:hint="eastAsia"/>
          <w:spacing w:val="-4"/>
        </w:rPr>
        <w:t>以确保结果准确性</w:t>
      </w:r>
      <w:r w:rsidR="005B29D1" w:rsidRPr="00F5356E">
        <w:rPr>
          <w:spacing w:val="-4"/>
        </w:rPr>
        <w:t>。</w:t>
      </w:r>
    </w:p>
    <w:p w:rsidR="00705398" w:rsidRPr="00F5356E" w:rsidRDefault="00DE165D" w:rsidP="00705398">
      <w:pPr>
        <w:rPr>
          <w:spacing w:val="-4"/>
        </w:rPr>
      </w:pPr>
      <w:r w:rsidRPr="00F5356E">
        <w:rPr>
          <w:b/>
          <w:spacing w:val="-4"/>
        </w:rPr>
        <w:t>4</w:t>
      </w:r>
      <w:r w:rsidR="0032378D" w:rsidRPr="00F5356E">
        <w:rPr>
          <w:b/>
          <w:spacing w:val="-4"/>
        </w:rPr>
        <w:t>.3.7</w:t>
      </w:r>
      <w:r w:rsidR="0032378D" w:rsidRPr="00F5356E">
        <w:rPr>
          <w:b/>
          <w:spacing w:val="-4"/>
        </w:rPr>
        <w:t xml:space="preserve">　</w:t>
      </w:r>
      <w:r w:rsidR="00705398" w:rsidRPr="00F5356E">
        <w:rPr>
          <w:rFonts w:hint="eastAsia"/>
          <w:spacing w:val="-4"/>
        </w:rPr>
        <w:t>宜采用标准</w:t>
      </w:r>
      <w:r w:rsidR="00705398" w:rsidRPr="00F5356E">
        <w:rPr>
          <w:rFonts w:hint="eastAsia"/>
          <w:spacing w:val="-4"/>
        </w:rPr>
        <w:t>k-</w:t>
      </w:r>
      <w:r w:rsidR="00705398" w:rsidRPr="00F5356E">
        <w:rPr>
          <w:rFonts w:hint="eastAsia"/>
          <w:spacing w:val="-4"/>
        </w:rPr>
        <w:t>ε模型、</w:t>
      </w:r>
      <w:r w:rsidR="00705398" w:rsidRPr="00F5356E">
        <w:rPr>
          <w:rFonts w:hint="eastAsia"/>
          <w:spacing w:val="-4"/>
        </w:rPr>
        <w:t>RNG k-</w:t>
      </w:r>
      <w:r w:rsidR="00705398" w:rsidRPr="00F5356E">
        <w:rPr>
          <w:rFonts w:hint="eastAsia"/>
          <w:spacing w:val="-4"/>
        </w:rPr>
        <w:t>ε模型、</w:t>
      </w:r>
      <w:r w:rsidR="00705398" w:rsidRPr="00F5356E">
        <w:rPr>
          <w:rFonts w:hint="eastAsia"/>
          <w:spacing w:val="-4"/>
        </w:rPr>
        <w:t>LES</w:t>
      </w:r>
      <w:r w:rsidR="00705398" w:rsidRPr="00F5356E">
        <w:rPr>
          <w:rFonts w:hint="eastAsia"/>
          <w:spacing w:val="-4"/>
        </w:rPr>
        <w:t>模型或其他更高精度的模型或商业软件推荐的模型。</w:t>
      </w:r>
    </w:p>
    <w:p w:rsidR="0032378D" w:rsidRPr="00F5356E" w:rsidRDefault="00705398" w:rsidP="00705398">
      <w:pPr>
        <w:ind w:firstLineChars="200" w:firstLine="404"/>
        <w:rPr>
          <w:spacing w:val="-4"/>
        </w:rPr>
      </w:pPr>
      <w:r w:rsidRPr="00F5356E">
        <w:rPr>
          <w:rFonts w:hint="eastAsia"/>
          <w:spacing w:val="-4"/>
        </w:rPr>
        <w:t>室内自然通风计算的</w:t>
      </w:r>
      <w:r w:rsidRPr="00F5356E">
        <w:rPr>
          <w:rFonts w:hint="eastAsia"/>
          <w:spacing w:val="-4"/>
        </w:rPr>
        <w:t>Re</w:t>
      </w:r>
      <w:r w:rsidRPr="00F5356E">
        <w:rPr>
          <w:rFonts w:hint="eastAsia"/>
          <w:spacing w:val="-4"/>
        </w:rPr>
        <w:t>数较高，标准</w:t>
      </w:r>
      <w:r w:rsidRPr="00F5356E">
        <w:rPr>
          <w:rFonts w:hint="eastAsia"/>
          <w:spacing w:val="-4"/>
        </w:rPr>
        <w:t>k-</w:t>
      </w:r>
      <w:r w:rsidRPr="00F5356E">
        <w:rPr>
          <w:rFonts w:hint="eastAsia"/>
          <w:spacing w:val="-4"/>
        </w:rPr>
        <w:t>ε模型的适用性略强，因此相对于风环境模拟这里适当放宽了对</w:t>
      </w:r>
      <w:r w:rsidRPr="00F5356E">
        <w:rPr>
          <w:rFonts w:hint="eastAsia"/>
          <w:spacing w:val="-4"/>
        </w:rPr>
        <w:t>k-</w:t>
      </w:r>
      <w:r w:rsidRPr="00F5356E">
        <w:rPr>
          <w:rFonts w:hint="eastAsia"/>
          <w:spacing w:val="-4"/>
        </w:rPr>
        <w:t>ε模型的选取。</w:t>
      </w:r>
      <w:r w:rsidR="0032378D" w:rsidRPr="00F5356E">
        <w:rPr>
          <w:spacing w:val="-4"/>
        </w:rPr>
        <w:t>。</w:t>
      </w:r>
    </w:p>
    <w:p w:rsidR="0032378D" w:rsidRPr="00F5356E" w:rsidRDefault="00DE165D" w:rsidP="0032378D">
      <w:pPr>
        <w:spacing w:line="320" w:lineRule="atLeast"/>
        <w:jc w:val="left"/>
      </w:pPr>
      <w:r w:rsidRPr="00F5356E">
        <w:rPr>
          <w:b/>
          <w:spacing w:val="-4"/>
        </w:rPr>
        <w:t>4</w:t>
      </w:r>
      <w:r w:rsidR="0032378D" w:rsidRPr="00F5356E">
        <w:rPr>
          <w:b/>
          <w:spacing w:val="-4"/>
        </w:rPr>
        <w:t>.3.8</w:t>
      </w:r>
      <w:r w:rsidR="0032378D" w:rsidRPr="00F5356E">
        <w:rPr>
          <w:b/>
          <w:spacing w:val="-4"/>
        </w:rPr>
        <w:t xml:space="preserve">　</w:t>
      </w:r>
      <w:r w:rsidR="00705398" w:rsidRPr="00F5356E">
        <w:rPr>
          <w:rFonts w:hint="eastAsia"/>
          <w:spacing w:val="-4"/>
        </w:rPr>
        <w:t>当采用</w:t>
      </w:r>
      <w:r w:rsidR="00705398" w:rsidRPr="00F5356E">
        <w:rPr>
          <w:rFonts w:hint="eastAsia"/>
          <w:spacing w:val="-4"/>
        </w:rPr>
        <w:t>CFD</w:t>
      </w:r>
      <w:r w:rsidR="00705398" w:rsidRPr="00F5356E">
        <w:rPr>
          <w:rFonts w:hint="eastAsia"/>
          <w:spacing w:val="-4"/>
        </w:rPr>
        <w:t>方法进行室内自然通风模拟时，室外气象边界条件参考本标准附录</w:t>
      </w:r>
      <w:r w:rsidR="00705398" w:rsidRPr="00F5356E">
        <w:rPr>
          <w:rFonts w:hint="eastAsia"/>
          <w:spacing w:val="-4"/>
        </w:rPr>
        <w:t>A</w:t>
      </w:r>
      <w:r w:rsidR="00705398" w:rsidRPr="00F5356E">
        <w:rPr>
          <w:rFonts w:hint="eastAsia"/>
          <w:spacing w:val="-4"/>
        </w:rPr>
        <w:t>选取；当采用分布模拟法或者网络法时，室外风环境模拟得到的结果作为室内通风模拟的边界条件</w:t>
      </w:r>
      <w:r w:rsidR="0032378D" w:rsidRPr="00F5356E">
        <w:t>。</w:t>
      </w:r>
    </w:p>
    <w:p w:rsidR="00DC53F7" w:rsidRPr="00F5356E" w:rsidRDefault="00DE165D" w:rsidP="00DC53F7">
      <w:pPr>
        <w:spacing w:line="320" w:lineRule="atLeast"/>
        <w:jc w:val="left"/>
        <w:rPr>
          <w:spacing w:val="-4"/>
        </w:rPr>
      </w:pPr>
      <w:r w:rsidRPr="00F5356E">
        <w:rPr>
          <w:b/>
          <w:spacing w:val="-4"/>
        </w:rPr>
        <w:t>4</w:t>
      </w:r>
      <w:r w:rsidR="0032378D" w:rsidRPr="00F5356E">
        <w:rPr>
          <w:b/>
          <w:spacing w:val="-4"/>
        </w:rPr>
        <w:t>.3.9</w:t>
      </w:r>
      <w:r w:rsidR="0032378D" w:rsidRPr="00F5356E">
        <w:rPr>
          <w:b/>
          <w:spacing w:val="-4"/>
        </w:rPr>
        <w:t xml:space="preserve">　</w:t>
      </w:r>
      <w:r w:rsidR="00DC53F7" w:rsidRPr="00F5356E">
        <w:rPr>
          <w:rFonts w:hint="eastAsia"/>
          <w:spacing w:val="-4"/>
        </w:rPr>
        <w:t>一般小空间建筑室内即使存在热源，产生的热压压差也远远小于风压，因此可以忽略不计。对于高大空间，设置了本条文。</w:t>
      </w:r>
    </w:p>
    <w:p w:rsidR="00DC53F7" w:rsidRPr="00F5356E" w:rsidRDefault="00DC53F7" w:rsidP="00DC53F7">
      <w:pPr>
        <w:spacing w:line="320" w:lineRule="atLeast"/>
        <w:jc w:val="left"/>
        <w:rPr>
          <w:spacing w:val="-4"/>
        </w:rPr>
      </w:pPr>
      <w:r w:rsidRPr="00F5356E">
        <w:rPr>
          <w:rFonts w:hint="eastAsia"/>
          <w:spacing w:val="-4"/>
        </w:rPr>
        <w:t>围护结构的传热应贴付设置在围护结构上，以第三类边界条件为宜，室外墙壁温度应采用室外综合计算温度。</w:t>
      </w:r>
    </w:p>
    <w:p w:rsidR="00DC53F7" w:rsidRPr="00F5356E" w:rsidRDefault="00DC53F7" w:rsidP="00DC53F7">
      <w:pPr>
        <w:ind w:firstLineChars="200" w:firstLine="404"/>
        <w:rPr>
          <w:spacing w:val="-4"/>
        </w:rPr>
      </w:pPr>
      <w:r w:rsidRPr="00F5356E">
        <w:rPr>
          <w:rFonts w:hint="eastAsia"/>
          <w:spacing w:val="-4"/>
        </w:rPr>
        <w:t>室内热源一般包括人体、照明、设备。人体和设备发热宜作为第二类边界条件贴付在人行区地面（</w:t>
      </w:r>
      <w:r w:rsidRPr="00F5356E">
        <w:rPr>
          <w:rFonts w:hint="eastAsia"/>
          <w:spacing w:val="-4"/>
        </w:rPr>
        <w:t>W/m2</w:t>
      </w:r>
      <w:r w:rsidRPr="00F5356E">
        <w:rPr>
          <w:rFonts w:hint="eastAsia"/>
          <w:spacing w:val="-4"/>
        </w:rPr>
        <w:t>），也可作为地面上方</w:t>
      </w:r>
      <w:r w:rsidRPr="00F5356E">
        <w:rPr>
          <w:rFonts w:hint="eastAsia"/>
          <w:spacing w:val="-4"/>
        </w:rPr>
        <w:t>1.5m</w:t>
      </w:r>
      <w:r w:rsidRPr="00F5356E">
        <w:rPr>
          <w:rFonts w:hint="eastAsia"/>
          <w:spacing w:val="-4"/>
        </w:rPr>
        <w:t>处的空间均匀发热（</w:t>
      </w:r>
      <w:r w:rsidRPr="00F5356E">
        <w:rPr>
          <w:rFonts w:hint="eastAsia"/>
          <w:spacing w:val="-4"/>
        </w:rPr>
        <w:t>W/m3</w:t>
      </w:r>
      <w:r w:rsidRPr="00F5356E">
        <w:rPr>
          <w:rFonts w:hint="eastAsia"/>
          <w:spacing w:val="-4"/>
        </w:rPr>
        <w:t>）。照明发热宜根据合理的比例同时设定于地面高度和灯具高度。人员作为特殊的边界，其发热量可按上海市《公共建筑节能设计标准》（</w:t>
      </w:r>
      <w:r w:rsidRPr="00F5356E">
        <w:rPr>
          <w:rFonts w:hint="eastAsia"/>
          <w:spacing w:val="-4"/>
        </w:rPr>
        <w:t>DGJ08-107</w:t>
      </w:r>
      <w:r w:rsidRPr="00F5356E">
        <w:rPr>
          <w:rFonts w:hint="eastAsia"/>
          <w:spacing w:val="-4"/>
        </w:rPr>
        <w:t>）规定取值。</w:t>
      </w:r>
    </w:p>
    <w:p w:rsidR="00DC53F7" w:rsidRPr="00F5356E" w:rsidRDefault="00DC53F7" w:rsidP="00DC53F7">
      <w:pPr>
        <w:ind w:firstLineChars="200" w:firstLine="404"/>
        <w:rPr>
          <w:spacing w:val="-4"/>
        </w:rPr>
      </w:pPr>
      <w:r w:rsidRPr="00F5356E">
        <w:rPr>
          <w:rFonts w:hint="eastAsia"/>
          <w:spacing w:val="-4"/>
        </w:rPr>
        <w:t>透明维护结构的传热宜拆分为两部分，太阳辐射转换成的玻璃温升和辐射得热，辐射得热设定难度较大，可将总得热量转化为室内空间的均匀空间发热（</w:t>
      </w:r>
      <w:r w:rsidRPr="00F5356E">
        <w:rPr>
          <w:rFonts w:hint="eastAsia"/>
          <w:spacing w:val="-4"/>
        </w:rPr>
        <w:t>W/m3</w:t>
      </w:r>
      <w:r w:rsidRPr="00F5356E">
        <w:rPr>
          <w:rFonts w:hint="eastAsia"/>
          <w:spacing w:val="-4"/>
        </w:rPr>
        <w:t>）。</w:t>
      </w:r>
    </w:p>
    <w:p w:rsidR="0032378D" w:rsidRPr="00F5356E" w:rsidRDefault="00DC53F7" w:rsidP="00DC53F7">
      <w:pPr>
        <w:ind w:firstLineChars="200" w:firstLine="404"/>
      </w:pPr>
      <w:r w:rsidRPr="00F5356E">
        <w:rPr>
          <w:rFonts w:hint="eastAsia"/>
          <w:spacing w:val="-4"/>
        </w:rPr>
        <w:t>其他边界条件应以准确反映客观实际为原则进行设定。</w:t>
      </w:r>
      <w:r w:rsidR="0032378D" w:rsidRPr="00F5356E">
        <w:t>。</w:t>
      </w:r>
    </w:p>
    <w:p w:rsidR="005B29D1" w:rsidRPr="00F5356E" w:rsidRDefault="005B29D1" w:rsidP="005B29D1">
      <w:pPr>
        <w:spacing w:line="320" w:lineRule="atLeast"/>
        <w:jc w:val="left"/>
      </w:pPr>
    </w:p>
    <w:p w:rsidR="005B29D1" w:rsidRPr="00F5356E" w:rsidRDefault="00DE165D" w:rsidP="005B29D1">
      <w:pPr>
        <w:pStyle w:val="affc"/>
        <w:adjustRightInd w:val="0"/>
        <w:snapToGrid w:val="0"/>
        <w:jc w:val="center"/>
        <w:rPr>
          <w:rFonts w:eastAsia="宋体"/>
          <w:b/>
        </w:rPr>
      </w:pPr>
      <w:bookmarkStart w:id="145" w:name="_Toc464402262"/>
      <w:bookmarkStart w:id="146" w:name="_Toc525759360"/>
      <w:bookmarkStart w:id="147" w:name="_Toc525766075"/>
      <w:r w:rsidRPr="00F5356E">
        <w:rPr>
          <w:rFonts w:eastAsia="宋体"/>
          <w:b/>
        </w:rPr>
        <w:t>4</w:t>
      </w:r>
      <w:r w:rsidR="005B29D1" w:rsidRPr="00F5356E">
        <w:rPr>
          <w:rFonts w:eastAsia="宋体"/>
          <w:b/>
        </w:rPr>
        <w:t>.4</w:t>
      </w:r>
      <w:r w:rsidR="005B29D1" w:rsidRPr="00F5356E">
        <w:rPr>
          <w:rFonts w:eastAsia="宋体"/>
          <w:b/>
        </w:rPr>
        <w:t xml:space="preserve">　</w:t>
      </w:r>
      <w:bookmarkEnd w:id="145"/>
      <w:r w:rsidR="0032378D" w:rsidRPr="00F5356E">
        <w:rPr>
          <w:rFonts w:ascii="黑体" w:hAnsi="黑体" w:hint="eastAsia"/>
          <w:b/>
        </w:rPr>
        <w:t>机械通风</w:t>
      </w:r>
      <w:r w:rsidR="0032378D" w:rsidRPr="00F5356E">
        <w:rPr>
          <w:rFonts w:ascii="黑体" w:hAnsi="黑体"/>
          <w:b/>
        </w:rPr>
        <w:t>模拟</w:t>
      </w:r>
      <w:bookmarkEnd w:id="146"/>
      <w:bookmarkEnd w:id="147"/>
    </w:p>
    <w:p w:rsidR="005B29D1" w:rsidRPr="00F5356E" w:rsidRDefault="005B29D1" w:rsidP="005B29D1">
      <w:pPr>
        <w:spacing w:line="320" w:lineRule="atLeast"/>
        <w:jc w:val="center"/>
        <w:rPr>
          <w:b/>
        </w:rPr>
      </w:pPr>
    </w:p>
    <w:p w:rsidR="005B29D1" w:rsidRPr="00F5356E" w:rsidRDefault="00DE165D" w:rsidP="005B29D1">
      <w:r w:rsidRPr="00F5356E">
        <w:rPr>
          <w:b/>
          <w:noProof/>
        </w:rPr>
        <w:t>4</w:t>
      </w:r>
      <w:r w:rsidR="005B29D1" w:rsidRPr="00F5356E">
        <w:rPr>
          <w:b/>
          <w:noProof/>
        </w:rPr>
        <w:t>.4.3</w:t>
      </w:r>
      <w:r w:rsidR="005B29D1" w:rsidRPr="00F5356E">
        <w:t xml:space="preserve">　</w:t>
      </w:r>
      <w:r w:rsidR="00AA5889" w:rsidRPr="00F5356E">
        <w:rPr>
          <w:rFonts w:hint="eastAsia"/>
        </w:rPr>
        <w:t>3.4</w:t>
      </w:r>
      <w:r w:rsidR="00AA5889" w:rsidRPr="00F5356E">
        <w:rPr>
          <w:rFonts w:hint="eastAsia"/>
        </w:rPr>
        <w:t>节重点针对封闭空间的机械通风模拟和空调采暖模拟。对自然通风</w:t>
      </w:r>
      <w:r w:rsidR="00AA5889" w:rsidRPr="00F5356E">
        <w:rPr>
          <w:rFonts w:hint="eastAsia"/>
        </w:rPr>
        <w:t>+</w:t>
      </w:r>
      <w:r w:rsidR="00AA5889" w:rsidRPr="00F5356E">
        <w:rPr>
          <w:rFonts w:hint="eastAsia"/>
        </w:rPr>
        <w:t>机械通风的混合通风模拟，除机械送风口的边界条件设定可参考本章节外，其他均与自然通风相同。可参考</w:t>
      </w:r>
      <w:r w:rsidR="00AA5889" w:rsidRPr="00F5356E">
        <w:rPr>
          <w:rFonts w:hint="eastAsia"/>
        </w:rPr>
        <w:t>3.3</w:t>
      </w:r>
      <w:r w:rsidR="00AA5889" w:rsidRPr="00F5356E">
        <w:rPr>
          <w:rFonts w:hint="eastAsia"/>
        </w:rPr>
        <w:t>节相关规定</w:t>
      </w:r>
      <w:r w:rsidR="005B29D1" w:rsidRPr="00F5356E">
        <w:t>。</w:t>
      </w:r>
    </w:p>
    <w:p w:rsidR="005B29D1" w:rsidRPr="00F5356E" w:rsidRDefault="00DE165D" w:rsidP="005B29D1">
      <w:r w:rsidRPr="00F5356E">
        <w:rPr>
          <w:b/>
          <w:noProof/>
        </w:rPr>
        <w:t>4</w:t>
      </w:r>
      <w:r w:rsidR="005B29D1" w:rsidRPr="00F5356E">
        <w:rPr>
          <w:b/>
          <w:noProof/>
        </w:rPr>
        <w:t>.4.4</w:t>
      </w:r>
      <w:r w:rsidR="005B29D1" w:rsidRPr="00F5356E">
        <w:t xml:space="preserve">　。</w:t>
      </w:r>
    </w:p>
    <w:p w:rsidR="005B29D1" w:rsidRPr="00F5356E" w:rsidRDefault="00DE165D" w:rsidP="005B29D1">
      <w:r w:rsidRPr="00F5356E">
        <w:rPr>
          <w:b/>
          <w:noProof/>
        </w:rPr>
        <w:t>4</w:t>
      </w:r>
      <w:r w:rsidR="005B29D1" w:rsidRPr="00F5356E">
        <w:rPr>
          <w:b/>
          <w:noProof/>
        </w:rPr>
        <w:t>.4.5</w:t>
      </w:r>
      <w:r w:rsidR="005B29D1" w:rsidRPr="00F5356E">
        <w:t xml:space="preserve">　</w:t>
      </w:r>
      <w:r w:rsidR="00AA5889" w:rsidRPr="00F5356E">
        <w:rPr>
          <w:rFonts w:hint="eastAsia"/>
        </w:rPr>
        <w:t>空调环境的室内热环境模拟主要是观察室内温度分布、气流组织等室内微观情况，网格太大会忽略室内细节。对于梯度变化大的区域，网格过粗一方面可能导致计算不收敛，另一方面也可能导致在结果展示时无法正确捕捉物理量的变化，因此要求加密网格</w:t>
      </w:r>
      <w:r w:rsidR="005B29D1" w:rsidRPr="00F5356E">
        <w:t>。</w:t>
      </w:r>
    </w:p>
    <w:p w:rsidR="00AA5889" w:rsidRPr="00F5356E" w:rsidRDefault="00DE165D" w:rsidP="00AA5889">
      <w:r w:rsidRPr="00F5356E">
        <w:rPr>
          <w:b/>
          <w:noProof/>
        </w:rPr>
        <w:t>4</w:t>
      </w:r>
      <w:r w:rsidR="0032378D" w:rsidRPr="00F5356E">
        <w:rPr>
          <w:b/>
          <w:noProof/>
        </w:rPr>
        <w:t>.4.6</w:t>
      </w:r>
      <w:r w:rsidR="0032378D" w:rsidRPr="00F5356E">
        <w:t xml:space="preserve">　</w:t>
      </w:r>
      <w:r w:rsidR="00AA5889" w:rsidRPr="00F5356E">
        <w:rPr>
          <w:rFonts w:hint="eastAsia"/>
        </w:rPr>
        <w:t>室内机械通风模拟一般采用混合通风模式，流场雷诺数较高时，宜使用</w:t>
      </w:r>
      <w:r w:rsidR="00AA5889" w:rsidRPr="00F5356E">
        <w:rPr>
          <w:rFonts w:hint="eastAsia"/>
        </w:rPr>
        <w:t>RNG k-</w:t>
      </w:r>
      <w:r w:rsidR="00AA5889" w:rsidRPr="00F5356E">
        <w:rPr>
          <w:rFonts w:hint="eastAsia"/>
        </w:rPr>
        <w:t>ε、零方程、</w:t>
      </w:r>
      <w:r w:rsidR="00AA5889" w:rsidRPr="00F5356E">
        <w:rPr>
          <w:rFonts w:hint="eastAsia"/>
        </w:rPr>
        <w:t>LES</w:t>
      </w:r>
      <w:r w:rsidR="00AA5889" w:rsidRPr="00F5356E">
        <w:rPr>
          <w:rFonts w:hint="eastAsia"/>
        </w:rPr>
        <w:t>或</w:t>
      </w:r>
      <w:r w:rsidR="00AA5889" w:rsidRPr="00F5356E">
        <w:rPr>
          <w:rFonts w:hint="eastAsia"/>
        </w:rPr>
        <w:t>k-</w:t>
      </w:r>
      <w:r w:rsidR="00AA5889" w:rsidRPr="00F5356E">
        <w:rPr>
          <w:rFonts w:hint="eastAsia"/>
        </w:rPr>
        <w:t>ε等模型求解。</w:t>
      </w:r>
    </w:p>
    <w:p w:rsidR="00AA5889" w:rsidRPr="00F5356E" w:rsidRDefault="00AA5889" w:rsidP="00AA5889">
      <w:r w:rsidRPr="00F5356E">
        <w:rPr>
          <w:rFonts w:hint="eastAsia"/>
        </w:rPr>
        <w:t>RNG k-</w:t>
      </w:r>
      <w:r w:rsidRPr="00F5356E">
        <w:rPr>
          <w:rFonts w:hint="eastAsia"/>
        </w:rPr>
        <w:t>ε模型条缝送风与喷口送风等高雷诺数流场求解中比较合适，</w:t>
      </w:r>
      <w:r w:rsidRPr="00F5356E">
        <w:rPr>
          <w:rFonts w:hint="eastAsia"/>
        </w:rPr>
        <w:t xml:space="preserve"> LES</w:t>
      </w:r>
      <w:r w:rsidRPr="00F5356E">
        <w:rPr>
          <w:rFonts w:hint="eastAsia"/>
        </w:rPr>
        <w:t>经证明，在大多数模拟中均具有较高的精度，因此通用性较高，能在多种情况下使用。</w:t>
      </w:r>
    </w:p>
    <w:p w:rsidR="00AA5889" w:rsidRPr="00F5356E" w:rsidRDefault="00AA5889" w:rsidP="00AA5889">
      <w:pPr>
        <w:ind w:firstLineChars="200" w:firstLine="420"/>
      </w:pPr>
      <w:r w:rsidRPr="00F5356E">
        <w:rPr>
          <w:rFonts w:hint="eastAsia"/>
        </w:rPr>
        <w:t>室内采用置换通风或者地板送风时，流场雷诺数较低，宜使用</w:t>
      </w:r>
      <w:r w:rsidRPr="00F5356E">
        <w:rPr>
          <w:rFonts w:hint="eastAsia"/>
        </w:rPr>
        <w:t>k-</w:t>
      </w:r>
      <w:r w:rsidRPr="00F5356E">
        <w:rPr>
          <w:rFonts w:hint="eastAsia"/>
        </w:rPr>
        <w:t>ω模型、</w:t>
      </w:r>
      <w:r w:rsidRPr="00F5356E">
        <w:rPr>
          <w:rFonts w:hint="eastAsia"/>
        </w:rPr>
        <w:t>k-</w:t>
      </w:r>
      <w:r w:rsidRPr="00F5356E">
        <w:rPr>
          <w:rFonts w:hint="eastAsia"/>
        </w:rPr>
        <w:t>ω</w:t>
      </w:r>
      <w:r w:rsidRPr="00F5356E">
        <w:rPr>
          <w:rFonts w:hint="eastAsia"/>
        </w:rPr>
        <w:t xml:space="preserve"> SST</w:t>
      </w:r>
      <w:r w:rsidRPr="00F5356E">
        <w:rPr>
          <w:rFonts w:hint="eastAsia"/>
        </w:rPr>
        <w:t>、</w:t>
      </w:r>
      <w:r w:rsidRPr="00F5356E">
        <w:rPr>
          <w:rFonts w:hint="eastAsia"/>
        </w:rPr>
        <w:t>LES</w:t>
      </w:r>
      <w:r w:rsidRPr="00F5356E">
        <w:rPr>
          <w:rFonts w:hint="eastAsia"/>
        </w:rPr>
        <w:t>、或零方程模型求解。</w:t>
      </w:r>
    </w:p>
    <w:p w:rsidR="0032378D" w:rsidRPr="00F5356E" w:rsidRDefault="00AA5889" w:rsidP="00AA5889">
      <w:pPr>
        <w:ind w:firstLineChars="200" w:firstLine="420"/>
      </w:pPr>
      <w:r w:rsidRPr="00F5356E">
        <w:rPr>
          <w:rFonts w:hint="eastAsia"/>
        </w:rPr>
        <w:t>在置换通风等低雷诺数送风形式的求解中，</w:t>
      </w:r>
      <w:r w:rsidRPr="00F5356E">
        <w:rPr>
          <w:rFonts w:hint="eastAsia"/>
        </w:rPr>
        <w:t>k-</w:t>
      </w:r>
      <w:r w:rsidRPr="00F5356E">
        <w:rPr>
          <w:rFonts w:hint="eastAsia"/>
        </w:rPr>
        <w:t>ω系列模型具有较高的精度，且无需进行壁面函数的处理。</w:t>
      </w:r>
      <w:r w:rsidR="0032378D" w:rsidRPr="00F5356E">
        <w:t>。</w:t>
      </w:r>
    </w:p>
    <w:p w:rsidR="00AA5889" w:rsidRPr="00F5356E" w:rsidRDefault="00DE165D" w:rsidP="00AA5889">
      <w:r w:rsidRPr="00F5356E">
        <w:rPr>
          <w:b/>
          <w:noProof/>
        </w:rPr>
        <w:t>4</w:t>
      </w:r>
      <w:r w:rsidR="0032378D" w:rsidRPr="00F5356E">
        <w:rPr>
          <w:b/>
          <w:noProof/>
        </w:rPr>
        <w:t>.4.8</w:t>
      </w:r>
      <w:r w:rsidR="0032378D" w:rsidRPr="00F5356E">
        <w:t xml:space="preserve">　</w:t>
      </w:r>
      <w:r w:rsidR="00AA5889" w:rsidRPr="00F5356E">
        <w:rPr>
          <w:rFonts w:hint="eastAsia"/>
        </w:rPr>
        <w:t>送风口边界条件应真实反映实际情况，可根据模拟目的及模型特征进行合理简化，以不影响主要模拟结果为原则进行。</w:t>
      </w:r>
    </w:p>
    <w:p w:rsidR="0032378D" w:rsidRPr="00F5356E" w:rsidRDefault="00AA5889" w:rsidP="00AA5889">
      <w:r w:rsidRPr="00F5356E">
        <w:rPr>
          <w:rFonts w:hint="eastAsia"/>
        </w:rPr>
        <w:t>根据</w:t>
      </w:r>
      <w:r w:rsidRPr="00F5356E">
        <w:rPr>
          <w:rFonts w:hint="eastAsia"/>
        </w:rPr>
        <w:t>ASHRAE RP-1009</w:t>
      </w:r>
      <w:r w:rsidRPr="00F5356E">
        <w:rPr>
          <w:rFonts w:hint="eastAsia"/>
        </w:rPr>
        <w:t>报告及《室内空气流动数值模拟》，对于屋顶安装的圆形及方形四面出风散流器推荐使用盒子方法或者使用</w:t>
      </w:r>
      <w:r w:rsidRPr="00F5356E">
        <w:rPr>
          <w:rFonts w:hint="eastAsia"/>
        </w:rPr>
        <w:t>N</w:t>
      </w:r>
      <w:r w:rsidRPr="00F5356E">
        <w:rPr>
          <w:rFonts w:hint="eastAsia"/>
        </w:rPr>
        <w:t>点风口模型方法进行简化。对旋流风口推荐采用</w:t>
      </w:r>
      <w:r w:rsidRPr="00F5356E">
        <w:rPr>
          <w:rFonts w:hint="eastAsia"/>
        </w:rPr>
        <w:t>N</w:t>
      </w:r>
      <w:r w:rsidRPr="00F5356E">
        <w:rPr>
          <w:rFonts w:hint="eastAsia"/>
        </w:rPr>
        <w:t>点风口模型方法进行简化。盒子模型是将送风口简化为长方形的盒子，盒子的边界一般到达射流的主流区域，而出风参数由实测数据或者经验公式计算得到。</w:t>
      </w:r>
      <w:r w:rsidRPr="00F5356E">
        <w:rPr>
          <w:rFonts w:hint="eastAsia"/>
        </w:rPr>
        <w:t>N</w:t>
      </w:r>
      <w:r w:rsidRPr="00F5356E">
        <w:rPr>
          <w:rFonts w:hint="eastAsia"/>
        </w:rPr>
        <w:t>点风口模型方法针对射流的主要特征方向将风口划分为若干个小风口，分别设定风向与动量，能够对对结构比较复杂送风口进行简化</w:t>
      </w:r>
      <w:r w:rsidR="0032378D" w:rsidRPr="00F5356E">
        <w:t>。</w:t>
      </w:r>
    </w:p>
    <w:p w:rsidR="0032378D" w:rsidRPr="00F5356E" w:rsidRDefault="00DE165D" w:rsidP="0032378D">
      <w:r w:rsidRPr="00F5356E">
        <w:rPr>
          <w:b/>
          <w:noProof/>
        </w:rPr>
        <w:t>4</w:t>
      </w:r>
      <w:r w:rsidR="0032378D" w:rsidRPr="00F5356E">
        <w:rPr>
          <w:b/>
          <w:noProof/>
        </w:rPr>
        <w:t>.4.10</w:t>
      </w:r>
      <w:r w:rsidR="0032378D" w:rsidRPr="00F5356E">
        <w:t xml:space="preserve">　</w:t>
      </w:r>
      <w:r w:rsidR="009127A7" w:rsidRPr="00F5356E">
        <w:rPr>
          <w:rFonts w:hint="eastAsia"/>
        </w:rPr>
        <w:t>室内热环境模拟的主要参数是温度和速度，这是进一步分析热舒适性、空气龄等的依据，也是空调环境运行效果评估和优化的依据。为此空调环境模拟目的以模拟结果的温度场与速度场为主要内容。根据分析需要，可进一步输出室内热舒适分布、空气龄分布等</w:t>
      </w:r>
      <w:r w:rsidR="0032378D" w:rsidRPr="00F5356E">
        <w:t>。</w:t>
      </w:r>
    </w:p>
    <w:p w:rsidR="005B29D1" w:rsidRPr="00F5356E" w:rsidRDefault="005B29D1" w:rsidP="005B29D1">
      <w:pPr>
        <w:spacing w:line="320" w:lineRule="atLeast"/>
        <w:jc w:val="left"/>
      </w:pPr>
    </w:p>
    <w:p w:rsidR="005B29D1" w:rsidRPr="00F5356E" w:rsidRDefault="005B29D1" w:rsidP="005B29D1">
      <w:pPr>
        <w:spacing w:line="320" w:lineRule="atLeast"/>
        <w:jc w:val="left"/>
        <w:sectPr w:rsidR="005B29D1" w:rsidRPr="00F5356E" w:rsidSect="005B29D1">
          <w:pgSz w:w="8391" w:h="11907" w:code="11"/>
          <w:pgMar w:top="1134" w:right="1219" w:bottom="1418" w:left="1219" w:header="851" w:footer="992" w:gutter="0"/>
          <w:pgNumType w:start="90"/>
          <w:cols w:space="425"/>
          <w:docGrid w:type="linesAndChars" w:linePitch="312"/>
        </w:sectPr>
      </w:pPr>
    </w:p>
    <w:p w:rsidR="005B29D1" w:rsidRPr="00F5356E" w:rsidRDefault="00DE165D" w:rsidP="005B29D1">
      <w:pPr>
        <w:pStyle w:val="affb"/>
        <w:adjustRightInd w:val="0"/>
        <w:snapToGrid w:val="0"/>
        <w:spacing w:beforeLines="0" w:afterLines="0"/>
        <w:jc w:val="center"/>
        <w:rPr>
          <w:rFonts w:ascii="Times New Roman" w:eastAsia="宋体"/>
          <w:sz w:val="28"/>
          <w:szCs w:val="28"/>
        </w:rPr>
      </w:pPr>
      <w:bookmarkStart w:id="148" w:name="_Toc464402269"/>
      <w:bookmarkStart w:id="149" w:name="_Toc525759365"/>
      <w:bookmarkStart w:id="150" w:name="_Toc525766080"/>
      <w:r w:rsidRPr="00F5356E">
        <w:rPr>
          <w:rFonts w:ascii="Times New Roman" w:eastAsia="宋体"/>
          <w:sz w:val="28"/>
          <w:szCs w:val="28"/>
        </w:rPr>
        <w:t>6</w:t>
      </w:r>
      <w:r w:rsidR="005B29D1" w:rsidRPr="00F5356E">
        <w:rPr>
          <w:rFonts w:ascii="Times New Roman" w:eastAsia="宋体" w:hAnsi="宋体"/>
          <w:sz w:val="28"/>
          <w:szCs w:val="28"/>
        </w:rPr>
        <w:t xml:space="preserve">　</w:t>
      </w:r>
      <w:bookmarkEnd w:id="148"/>
      <w:r w:rsidR="0032378D" w:rsidRPr="00F5356E">
        <w:rPr>
          <w:rFonts w:ascii="Times New Roman" w:eastAsia="宋体" w:hAnsi="宋体" w:hint="eastAsia"/>
          <w:sz w:val="28"/>
          <w:szCs w:val="28"/>
        </w:rPr>
        <w:t>光环境模拟</w:t>
      </w:r>
      <w:bookmarkEnd w:id="149"/>
      <w:bookmarkEnd w:id="150"/>
    </w:p>
    <w:p w:rsidR="005B29D1" w:rsidRPr="00F5356E" w:rsidRDefault="005B29D1" w:rsidP="005B29D1">
      <w:pPr>
        <w:pStyle w:val="affa"/>
        <w:ind w:firstLine="420"/>
        <w:rPr>
          <w:rFonts w:ascii="Times New Roman"/>
        </w:rPr>
      </w:pPr>
    </w:p>
    <w:p w:rsidR="005B29D1" w:rsidRPr="00F5356E" w:rsidRDefault="005B29D1" w:rsidP="005B29D1">
      <w:pPr>
        <w:pStyle w:val="affc"/>
        <w:adjustRightInd w:val="0"/>
        <w:snapToGrid w:val="0"/>
        <w:jc w:val="center"/>
        <w:rPr>
          <w:rFonts w:eastAsia="宋体"/>
          <w:b/>
        </w:rPr>
      </w:pPr>
      <w:bookmarkStart w:id="151" w:name="_Toc464402270"/>
      <w:bookmarkStart w:id="152" w:name="_Toc525759366"/>
      <w:bookmarkStart w:id="153" w:name="_Toc525766081"/>
      <w:r w:rsidRPr="00F5356E">
        <w:rPr>
          <w:rFonts w:eastAsia="宋体" w:hint="eastAsia"/>
          <w:b/>
        </w:rPr>
        <w:t>5</w:t>
      </w:r>
      <w:r w:rsidRPr="00F5356E">
        <w:rPr>
          <w:rFonts w:eastAsia="宋体"/>
          <w:b/>
        </w:rPr>
        <w:t>.1</w:t>
      </w:r>
      <w:r w:rsidRPr="00F5356E">
        <w:rPr>
          <w:rFonts w:eastAsia="宋体"/>
          <w:b/>
        </w:rPr>
        <w:t xml:space="preserve">　</w:t>
      </w:r>
      <w:r w:rsidR="00DE165D" w:rsidRPr="00F5356E">
        <w:rPr>
          <w:rFonts w:ascii="黑体" w:hAnsi="黑体" w:hint="eastAsia"/>
          <w:b/>
        </w:rPr>
        <w:t>一般</w:t>
      </w:r>
      <w:r w:rsidRPr="00F5356E">
        <w:rPr>
          <w:rFonts w:ascii="黑体" w:hAnsi="黑体"/>
          <w:b/>
        </w:rPr>
        <w:t>规定</w:t>
      </w:r>
      <w:bookmarkEnd w:id="151"/>
      <w:bookmarkEnd w:id="152"/>
      <w:bookmarkEnd w:id="153"/>
    </w:p>
    <w:p w:rsidR="005B29D1" w:rsidRPr="00F5356E" w:rsidRDefault="005B29D1" w:rsidP="005B29D1">
      <w:pPr>
        <w:rPr>
          <w:b/>
        </w:rPr>
      </w:pPr>
    </w:p>
    <w:p w:rsidR="005B29D1" w:rsidRPr="00F5356E" w:rsidRDefault="00DE165D" w:rsidP="005B29D1">
      <w:r w:rsidRPr="00F5356E">
        <w:rPr>
          <w:b/>
        </w:rPr>
        <w:t>6</w:t>
      </w:r>
      <w:r w:rsidR="005B29D1" w:rsidRPr="00F5356E">
        <w:rPr>
          <w:b/>
        </w:rPr>
        <w:t>.1.1</w:t>
      </w:r>
      <w:r w:rsidR="005B29D1" w:rsidRPr="00F5356E">
        <w:rPr>
          <w:bCs/>
        </w:rPr>
        <w:t xml:space="preserve">　</w:t>
      </w:r>
      <w:r w:rsidR="00164CA0" w:rsidRPr="00F5356E">
        <w:rPr>
          <w:rFonts w:hint="eastAsia"/>
          <w:bCs/>
        </w:rPr>
        <w:t>对光环境模拟，建模域用以反映出周边建筑对目标建筑的影响，从而更加精确地分析目标建筑的光环境和遮阳信息。</w:t>
      </w:r>
    </w:p>
    <w:p w:rsidR="005B29D1" w:rsidRPr="00F5356E" w:rsidRDefault="00DE165D" w:rsidP="005B29D1">
      <w:r w:rsidRPr="00F5356E">
        <w:rPr>
          <w:b/>
        </w:rPr>
        <w:t>6</w:t>
      </w:r>
      <w:r w:rsidR="005B29D1" w:rsidRPr="00F5356E">
        <w:rPr>
          <w:b/>
        </w:rPr>
        <w:t>.1.2</w:t>
      </w:r>
      <w:r w:rsidR="005B29D1" w:rsidRPr="00F5356E">
        <w:rPr>
          <w:bCs/>
        </w:rPr>
        <w:t xml:space="preserve">　</w:t>
      </w:r>
      <w:r w:rsidR="00164CA0" w:rsidRPr="00F5356E">
        <w:rPr>
          <w:rFonts w:hint="eastAsia"/>
          <w:bCs/>
        </w:rPr>
        <w:t>采光及日照辐射计算是非常复杂的过程。新版《建筑采光设计标准》（</w:t>
      </w:r>
      <w:r w:rsidR="00164CA0" w:rsidRPr="00F5356E">
        <w:rPr>
          <w:rFonts w:hint="eastAsia"/>
          <w:bCs/>
        </w:rPr>
        <w:t>GB50033-2013</w:t>
      </w:r>
      <w:r w:rsidR="00164CA0" w:rsidRPr="00F5356E">
        <w:rPr>
          <w:rFonts w:hint="eastAsia"/>
          <w:bCs/>
        </w:rPr>
        <w:t>）对各类建筑提出量化的采光要求，特别是对住宅居室、学校教室和医院病房提出量化的强制性条文要求，因此采光模拟软件的选取要谨慎。常用的采光及辐射模拟软件有</w:t>
      </w:r>
      <w:r w:rsidR="00164CA0" w:rsidRPr="00F5356E">
        <w:rPr>
          <w:rFonts w:hint="eastAsia"/>
          <w:bCs/>
        </w:rPr>
        <w:t>Dali</w:t>
      </w:r>
      <w:r w:rsidR="00164CA0" w:rsidRPr="00F5356E">
        <w:rPr>
          <w:rFonts w:hint="eastAsia"/>
          <w:bCs/>
        </w:rPr>
        <w:t>，</w:t>
      </w:r>
      <w:r w:rsidR="00164CA0" w:rsidRPr="00F5356E">
        <w:rPr>
          <w:rFonts w:hint="eastAsia"/>
          <w:bCs/>
        </w:rPr>
        <w:t>IES&lt;VE&gt;</w:t>
      </w:r>
      <w:r w:rsidR="00164CA0" w:rsidRPr="00F5356E">
        <w:rPr>
          <w:rFonts w:hint="eastAsia"/>
          <w:bCs/>
        </w:rPr>
        <w:t>，</w:t>
      </w:r>
      <w:r w:rsidR="00164CA0" w:rsidRPr="00F5356E">
        <w:rPr>
          <w:rFonts w:hint="eastAsia"/>
          <w:bCs/>
        </w:rPr>
        <w:t>Radiance</w:t>
      </w:r>
      <w:r w:rsidR="00164CA0" w:rsidRPr="00F5356E">
        <w:rPr>
          <w:rFonts w:hint="eastAsia"/>
          <w:bCs/>
        </w:rPr>
        <w:t>，</w:t>
      </w:r>
      <w:r w:rsidR="00164CA0" w:rsidRPr="00F5356E">
        <w:rPr>
          <w:rFonts w:hint="eastAsia"/>
          <w:bCs/>
        </w:rPr>
        <w:t>Dialux</w:t>
      </w:r>
      <w:r w:rsidR="00164CA0" w:rsidRPr="00F5356E">
        <w:rPr>
          <w:rFonts w:hint="eastAsia"/>
          <w:bCs/>
        </w:rPr>
        <w:t>，</w:t>
      </w:r>
      <w:r w:rsidR="00164CA0" w:rsidRPr="00F5356E">
        <w:rPr>
          <w:rFonts w:hint="eastAsia"/>
          <w:bCs/>
        </w:rPr>
        <w:t>Daysim</w:t>
      </w:r>
      <w:r w:rsidR="00164CA0" w:rsidRPr="00F5356E">
        <w:rPr>
          <w:rFonts w:hint="eastAsia"/>
          <w:bCs/>
        </w:rPr>
        <w:t>等，对于其他模拟软件，应提交软件的精度验证报告。本验证报告可以是相关科研机构出具的检测报告，也可以是基于实验或实测数据的对比分析结果</w:t>
      </w:r>
      <w:r w:rsidR="005B29D1" w:rsidRPr="00F5356E">
        <w:t>。</w:t>
      </w:r>
    </w:p>
    <w:p w:rsidR="007870D5" w:rsidRPr="00F5356E" w:rsidRDefault="00DE165D" w:rsidP="007870D5">
      <w:r w:rsidRPr="00F5356E">
        <w:rPr>
          <w:b/>
        </w:rPr>
        <w:t>6</w:t>
      </w:r>
      <w:r w:rsidR="005B29D1" w:rsidRPr="00F5356E">
        <w:rPr>
          <w:b/>
        </w:rPr>
        <w:t>.1.3</w:t>
      </w:r>
      <w:r w:rsidR="005B29D1" w:rsidRPr="00F5356E">
        <w:t xml:space="preserve">　</w:t>
      </w:r>
      <w:r w:rsidR="007870D5" w:rsidRPr="00F5356E">
        <w:rPr>
          <w:rFonts w:hint="eastAsia"/>
        </w:rPr>
        <w:t>数值模型中可以将一些对模拟结果影响较小的因素进行简化或忽略处理，如对采光与日照辐射没有影响的建筑造型可简化，建筑内部无功能的空间可以合并。</w:t>
      </w:r>
    </w:p>
    <w:p w:rsidR="005B29D1" w:rsidRPr="00F5356E" w:rsidRDefault="007870D5" w:rsidP="007870D5">
      <w:r w:rsidRPr="00F5356E">
        <w:rPr>
          <w:rFonts w:hint="eastAsia"/>
        </w:rPr>
        <w:t>周边建筑和其他遮挡物对采光及日照影响很大，需要建模参与光环境模拟分析。参考上海市现有的日照分析有关规定（沪规法</w:t>
      </w:r>
      <w:r w:rsidRPr="00F5356E">
        <w:rPr>
          <w:rFonts w:hint="eastAsia"/>
        </w:rPr>
        <w:t>[2004]302</w:t>
      </w:r>
      <w:r w:rsidRPr="00F5356E">
        <w:rPr>
          <w:rFonts w:hint="eastAsia"/>
        </w:rPr>
        <w:t>号），遮挡物考察范围取</w:t>
      </w:r>
      <w:r w:rsidRPr="00F5356E">
        <w:rPr>
          <w:rFonts w:hint="eastAsia"/>
        </w:rPr>
        <w:t>240</w:t>
      </w:r>
      <w:r w:rsidRPr="00F5356E">
        <w:rPr>
          <w:rFonts w:hint="eastAsia"/>
        </w:rPr>
        <w:t>米，为提高模拟效率，遮挡物的细节对于模拟的精度影响不大，建模以遮挡物的主体轮廓为主。</w:t>
      </w:r>
    </w:p>
    <w:p w:rsidR="005B29D1" w:rsidRPr="00F5356E" w:rsidRDefault="00DE165D" w:rsidP="005B29D1">
      <w:r w:rsidRPr="00F5356E">
        <w:rPr>
          <w:b/>
        </w:rPr>
        <w:t>6</w:t>
      </w:r>
      <w:r w:rsidR="005B29D1" w:rsidRPr="00F5356E">
        <w:rPr>
          <w:b/>
        </w:rPr>
        <w:t>.1.4</w:t>
      </w:r>
      <w:r w:rsidR="005B29D1" w:rsidRPr="00F5356E">
        <w:t xml:space="preserve">　</w:t>
      </w:r>
      <w:r w:rsidR="007870D5" w:rsidRPr="00F5356E">
        <w:rPr>
          <w:rFonts w:hint="eastAsia"/>
        </w:rPr>
        <w:t>规范数值模拟的报告，以利于横向比对分析。</w:t>
      </w:r>
    </w:p>
    <w:p w:rsidR="005B29D1" w:rsidRPr="00F5356E" w:rsidRDefault="005B29D1" w:rsidP="005B29D1">
      <w:pPr>
        <w:spacing w:line="320" w:lineRule="atLeast"/>
        <w:ind w:firstLineChars="200" w:firstLine="420"/>
      </w:pPr>
    </w:p>
    <w:p w:rsidR="005B29D1" w:rsidRPr="00F5356E" w:rsidRDefault="00DE165D" w:rsidP="005B29D1">
      <w:pPr>
        <w:pStyle w:val="affc"/>
        <w:adjustRightInd w:val="0"/>
        <w:snapToGrid w:val="0"/>
        <w:jc w:val="center"/>
        <w:rPr>
          <w:rFonts w:eastAsia="宋体"/>
          <w:b/>
        </w:rPr>
      </w:pPr>
      <w:bookmarkStart w:id="154" w:name="_Toc464402271"/>
      <w:bookmarkStart w:id="155" w:name="_Toc525759367"/>
      <w:bookmarkStart w:id="156" w:name="_Toc525766082"/>
      <w:r w:rsidRPr="00F5356E">
        <w:rPr>
          <w:rFonts w:eastAsia="宋体"/>
          <w:b/>
        </w:rPr>
        <w:t>6</w:t>
      </w:r>
      <w:r w:rsidR="005B29D1" w:rsidRPr="00F5356E">
        <w:rPr>
          <w:rFonts w:eastAsia="宋体"/>
          <w:b/>
        </w:rPr>
        <w:t>.2</w:t>
      </w:r>
      <w:r w:rsidR="005B29D1" w:rsidRPr="00F5356E">
        <w:rPr>
          <w:rFonts w:eastAsia="宋体"/>
          <w:b/>
        </w:rPr>
        <w:t xml:space="preserve">　</w:t>
      </w:r>
      <w:bookmarkEnd w:id="154"/>
      <w:r w:rsidR="001672EE" w:rsidRPr="00F5356E">
        <w:rPr>
          <w:rFonts w:ascii="黑体" w:hAnsi="黑体" w:hint="eastAsia"/>
          <w:b/>
        </w:rPr>
        <w:t>天然</w:t>
      </w:r>
      <w:r w:rsidR="001672EE" w:rsidRPr="00F5356E">
        <w:rPr>
          <w:rFonts w:ascii="黑体" w:hAnsi="黑体"/>
          <w:b/>
        </w:rPr>
        <w:t>采光模拟</w:t>
      </w:r>
      <w:bookmarkEnd w:id="155"/>
      <w:bookmarkEnd w:id="156"/>
    </w:p>
    <w:p w:rsidR="005B29D1" w:rsidRPr="00F5356E" w:rsidRDefault="005B29D1" w:rsidP="005B29D1">
      <w:pPr>
        <w:spacing w:line="320" w:lineRule="atLeast"/>
        <w:rPr>
          <w:b/>
        </w:rPr>
      </w:pPr>
    </w:p>
    <w:p w:rsidR="005B29D1" w:rsidRPr="00F5356E" w:rsidRDefault="00DE165D" w:rsidP="005B29D1">
      <w:pPr>
        <w:spacing w:line="320" w:lineRule="atLeast"/>
      </w:pPr>
      <w:r w:rsidRPr="00F5356E">
        <w:rPr>
          <w:b/>
        </w:rPr>
        <w:t>6</w:t>
      </w:r>
      <w:r w:rsidR="005B29D1" w:rsidRPr="00F5356E">
        <w:rPr>
          <w:b/>
        </w:rPr>
        <w:t>.2.1</w:t>
      </w:r>
      <w:r w:rsidR="005B29D1" w:rsidRPr="00F5356E">
        <w:t xml:space="preserve">　</w:t>
      </w:r>
      <w:r w:rsidR="007870D5" w:rsidRPr="00F5356E">
        <w:rPr>
          <w:rFonts w:hint="eastAsia"/>
        </w:rPr>
        <w:t>主要功能房间系指《建筑采光设计标准》</w:t>
      </w:r>
      <w:r w:rsidR="007870D5" w:rsidRPr="00F5356E">
        <w:rPr>
          <w:rFonts w:hint="eastAsia"/>
        </w:rPr>
        <w:t>GB50033</w:t>
      </w:r>
      <w:r w:rsidR="007870D5" w:rsidRPr="00F5356E">
        <w:rPr>
          <w:rFonts w:hint="eastAsia"/>
        </w:rPr>
        <w:t>中要求的各类房间（场所）</w:t>
      </w:r>
      <w:r w:rsidR="005B29D1" w:rsidRPr="00F5356E">
        <w:t>。</w:t>
      </w:r>
    </w:p>
    <w:p w:rsidR="005B29D1" w:rsidRPr="00F5356E" w:rsidRDefault="00DE165D" w:rsidP="005B29D1">
      <w:pPr>
        <w:spacing w:line="320" w:lineRule="atLeast"/>
      </w:pPr>
      <w:r w:rsidRPr="00F5356E">
        <w:rPr>
          <w:b/>
        </w:rPr>
        <w:t>6</w:t>
      </w:r>
      <w:r w:rsidR="005B29D1" w:rsidRPr="00F5356E">
        <w:rPr>
          <w:b/>
        </w:rPr>
        <w:t>.2.2</w:t>
      </w:r>
      <w:r w:rsidR="005B29D1" w:rsidRPr="00F5356E">
        <w:t xml:space="preserve">　</w:t>
      </w:r>
      <w:r w:rsidR="007870D5" w:rsidRPr="00F5356E">
        <w:rPr>
          <w:rFonts w:hint="eastAsia"/>
        </w:rPr>
        <w:t>建筑物外挑构件包括：外遮阳构件、阳台板、空调板、外挑梁板、雨棚、屋檐、结构挡梁、外凸墙体、建筑外凸造型等。地下空间指处于建筑正负零标高以下，建筑外墙周边全部或者局部被覆土覆盖</w:t>
      </w:r>
      <w:r w:rsidR="005B29D1" w:rsidRPr="00F5356E">
        <w:t>。</w:t>
      </w:r>
    </w:p>
    <w:p w:rsidR="005B29D1" w:rsidRPr="00F5356E" w:rsidRDefault="00DE165D" w:rsidP="005B29D1">
      <w:pPr>
        <w:spacing w:line="320" w:lineRule="atLeast"/>
      </w:pPr>
      <w:r w:rsidRPr="00F5356E">
        <w:rPr>
          <w:b/>
        </w:rPr>
        <w:t>6</w:t>
      </w:r>
      <w:r w:rsidR="005B29D1" w:rsidRPr="00F5356E">
        <w:rPr>
          <w:b/>
        </w:rPr>
        <w:t>.2.</w:t>
      </w:r>
      <w:r w:rsidR="005B29D1" w:rsidRPr="00F5356E">
        <w:rPr>
          <w:rFonts w:hint="eastAsia"/>
          <w:b/>
        </w:rPr>
        <w:t>3</w:t>
      </w:r>
      <w:r w:rsidR="005B29D1" w:rsidRPr="00F5356E">
        <w:t xml:space="preserve">　</w:t>
      </w:r>
      <w:r w:rsidR="007870D5" w:rsidRPr="00F5356E">
        <w:rPr>
          <w:rFonts w:hint="eastAsia"/>
        </w:rPr>
        <w:t>室内表面的反射比对采光影响很大，室内的装饰通常是竣工后住户自行决定的事情，在设计阶段无法决定住户的行为，但还是应当根据采光要求，对室内装饰提出整体的指导意见，避免采光品质恶化。对于个别需要用高反射比装饰材料才能达到采光要求的房间，应另外特别指出。如果设计资料不详时，按常见的室内装饰确定内表面反射比</w:t>
      </w:r>
      <w:r w:rsidR="005B29D1" w:rsidRPr="00F5356E">
        <w:t>。</w:t>
      </w:r>
    </w:p>
    <w:p w:rsidR="005B29D1" w:rsidRPr="00F5356E" w:rsidRDefault="00DE165D" w:rsidP="005B29D1">
      <w:pPr>
        <w:spacing w:line="320" w:lineRule="atLeast"/>
      </w:pPr>
      <w:r w:rsidRPr="00F5356E">
        <w:rPr>
          <w:b/>
        </w:rPr>
        <w:t>6</w:t>
      </w:r>
      <w:r w:rsidR="005B29D1" w:rsidRPr="00F5356E">
        <w:rPr>
          <w:b/>
        </w:rPr>
        <w:t>.2.</w:t>
      </w:r>
      <w:r w:rsidR="005B29D1" w:rsidRPr="00F5356E">
        <w:rPr>
          <w:rFonts w:hint="eastAsia"/>
          <w:b/>
        </w:rPr>
        <w:t>4</w:t>
      </w:r>
      <w:r w:rsidR="005B29D1" w:rsidRPr="00F5356E">
        <w:t xml:space="preserve">　</w:t>
      </w:r>
      <w:r w:rsidR="007870D5" w:rsidRPr="00F5356E">
        <w:rPr>
          <w:rFonts w:hint="eastAsia"/>
        </w:rPr>
        <w:t>建筑工程图纸上按门窗编号统一门窗类型，门窗编号决定了相同类型的门窗的采光性能，逐个设置门窗的透光性能容易导致缺漏并且难以发现造成计算失误，因此应当分类型设置</w:t>
      </w:r>
      <w:r w:rsidR="005B29D1" w:rsidRPr="00F5356E">
        <w:rPr>
          <w:rFonts w:hint="eastAsia"/>
        </w:rPr>
        <w:t>。</w:t>
      </w:r>
    </w:p>
    <w:p w:rsidR="005B29D1" w:rsidRPr="00F5356E" w:rsidRDefault="00DE165D" w:rsidP="005B29D1">
      <w:r w:rsidRPr="00F5356E">
        <w:rPr>
          <w:b/>
        </w:rPr>
        <w:t>6</w:t>
      </w:r>
      <w:r w:rsidR="005B29D1" w:rsidRPr="00F5356E">
        <w:rPr>
          <w:b/>
        </w:rPr>
        <w:t>.2.5</w:t>
      </w:r>
      <w:r w:rsidR="005B29D1" w:rsidRPr="00F5356E">
        <w:t xml:space="preserve">　</w:t>
      </w:r>
      <w:r w:rsidR="007870D5" w:rsidRPr="00F5356E">
        <w:rPr>
          <w:rFonts w:hint="eastAsia"/>
        </w:rPr>
        <w:t>网格划分的质量对房间平均采光系数的计算影响较大，房间边界采光系数计算值易出现异常，因此网格点不宜过于靠近墙面。建筑形态变化多样，网格划分不宜按整个建筑平面来划分，而是要考虑到房间的朝向，使得正交网格的方向与房间开间进深对齐，房间很多时候不是严格的矩形，用最长边作为网格的对齐方向是比较合适的。网格点过多计算速度慢，网格点过少平均值不准确，应合理的控制网格间距</w:t>
      </w:r>
      <w:r w:rsidR="005B29D1" w:rsidRPr="00F5356E">
        <w:t>。</w:t>
      </w:r>
    </w:p>
    <w:p w:rsidR="005B29D1" w:rsidRPr="00F5356E" w:rsidRDefault="00DE165D" w:rsidP="005B29D1">
      <w:pPr>
        <w:spacing w:line="320" w:lineRule="atLeast"/>
      </w:pPr>
      <w:r w:rsidRPr="00F5356E">
        <w:rPr>
          <w:b/>
        </w:rPr>
        <w:t>6</w:t>
      </w:r>
      <w:r w:rsidR="005B29D1" w:rsidRPr="00F5356E">
        <w:rPr>
          <w:b/>
        </w:rPr>
        <w:t>.2.</w:t>
      </w:r>
      <w:r w:rsidR="001672EE" w:rsidRPr="00F5356E">
        <w:rPr>
          <w:b/>
        </w:rPr>
        <w:t>6</w:t>
      </w:r>
      <w:r w:rsidR="005B29D1" w:rsidRPr="00F5356E">
        <w:rPr>
          <w:b/>
        </w:rPr>
        <w:t xml:space="preserve">　</w:t>
      </w:r>
      <w:r w:rsidR="007870D5" w:rsidRPr="00F5356E">
        <w:rPr>
          <w:rFonts w:hint="eastAsia"/>
        </w:rPr>
        <w:t>ISO 15469:2004/CIE S011</w:t>
      </w:r>
      <w:r w:rsidR="007870D5" w:rsidRPr="00F5356E">
        <w:rPr>
          <w:rFonts w:hint="eastAsia"/>
        </w:rPr>
        <w:t>：</w:t>
      </w:r>
      <w:r w:rsidR="007870D5" w:rsidRPr="00F5356E">
        <w:rPr>
          <w:rFonts w:hint="eastAsia"/>
        </w:rPr>
        <w:t>2003</w:t>
      </w:r>
      <w:r w:rsidR="007870D5" w:rsidRPr="00F5356E">
        <w:rPr>
          <w:rFonts w:hint="eastAsia"/>
        </w:rPr>
        <w:t>标准规定</w:t>
      </w:r>
      <w:r w:rsidR="007870D5" w:rsidRPr="00F5356E">
        <w:rPr>
          <w:rFonts w:hint="eastAsia"/>
        </w:rPr>
        <w:t>CIE</w:t>
      </w:r>
      <w:r w:rsidR="007870D5" w:rsidRPr="00F5356E">
        <w:rPr>
          <w:rFonts w:hint="eastAsia"/>
        </w:rPr>
        <w:t>标准全阴天条件。</w:t>
      </w:r>
      <w:r w:rsidR="007870D5" w:rsidRPr="00F5356E">
        <w:rPr>
          <w:rFonts w:hint="eastAsia"/>
        </w:rPr>
        <w:t>CIE</w:t>
      </w:r>
      <w:r w:rsidR="007870D5" w:rsidRPr="00F5356E">
        <w:rPr>
          <w:rFonts w:hint="eastAsia"/>
        </w:rPr>
        <w:t>全阴天模型</w:t>
      </w:r>
      <w:r w:rsidR="007870D5" w:rsidRPr="00F5356E">
        <w:rPr>
          <w:rFonts w:hint="eastAsia"/>
        </w:rPr>
        <w:t>(CIE Overcast Sky)</w:t>
      </w:r>
      <w:r w:rsidR="007870D5" w:rsidRPr="00F5356E">
        <w:rPr>
          <w:rFonts w:hint="eastAsia"/>
        </w:rPr>
        <w:t>，全阴天是指天空完全被云所覆盖，同时太阳不可见的情况，此时天空中的光线均为天空散射光。全阴天中的天空亮度分布相对来说较为简单，第一个非均匀天空模型就是</w:t>
      </w:r>
      <w:r w:rsidR="007870D5" w:rsidRPr="00F5356E">
        <w:rPr>
          <w:rFonts w:hint="eastAsia"/>
        </w:rPr>
        <w:t>Moon</w:t>
      </w:r>
      <w:r w:rsidR="007870D5" w:rsidRPr="00F5356E">
        <w:rPr>
          <w:rFonts w:hint="eastAsia"/>
        </w:rPr>
        <w:t>和</w:t>
      </w:r>
      <w:r w:rsidR="007870D5" w:rsidRPr="00F5356E">
        <w:rPr>
          <w:rFonts w:hint="eastAsia"/>
        </w:rPr>
        <w:t>Spencer</w:t>
      </w:r>
      <w:r w:rsidR="007870D5" w:rsidRPr="00F5356E">
        <w:rPr>
          <w:rFonts w:hint="eastAsia"/>
        </w:rPr>
        <w:t>于</w:t>
      </w:r>
      <w:r w:rsidR="007870D5" w:rsidRPr="00F5356E">
        <w:rPr>
          <w:rFonts w:hint="eastAsia"/>
        </w:rPr>
        <w:t>1942</w:t>
      </w:r>
      <w:r w:rsidR="007870D5" w:rsidRPr="00F5356E">
        <w:rPr>
          <w:rFonts w:hint="eastAsia"/>
        </w:rPr>
        <w:t>年提出的全阴天模型，其随后于</w:t>
      </w:r>
      <w:r w:rsidR="007870D5" w:rsidRPr="00F5356E">
        <w:rPr>
          <w:rFonts w:hint="eastAsia"/>
        </w:rPr>
        <w:t>1955</w:t>
      </w:r>
      <w:r w:rsidR="007870D5" w:rsidRPr="00F5356E">
        <w:rPr>
          <w:rFonts w:hint="eastAsia"/>
        </w:rPr>
        <w:t>年成为</w:t>
      </w:r>
      <w:r w:rsidR="007870D5" w:rsidRPr="00F5356E">
        <w:rPr>
          <w:rFonts w:hint="eastAsia"/>
        </w:rPr>
        <w:t>CIE</w:t>
      </w:r>
      <w:r w:rsidR="007870D5" w:rsidRPr="00F5356E">
        <w:rPr>
          <w:rFonts w:hint="eastAsia"/>
        </w:rPr>
        <w:t>的标准全阴天模型。</w:t>
      </w:r>
      <w:r w:rsidR="007870D5" w:rsidRPr="00F5356E">
        <w:rPr>
          <w:rFonts w:hint="eastAsia"/>
        </w:rPr>
        <w:t>CIE</w:t>
      </w:r>
      <w:r w:rsidR="007870D5" w:rsidRPr="00F5356E">
        <w:rPr>
          <w:rFonts w:hint="eastAsia"/>
        </w:rPr>
        <w:t>全阴天模型是采光系数计算的参照模型，这种天空模型的最突出特点是，地平线附近的亮度是天顶亮度的</w:t>
      </w:r>
      <w:r w:rsidR="007870D5" w:rsidRPr="00F5356E">
        <w:rPr>
          <w:rFonts w:hint="eastAsia"/>
        </w:rPr>
        <w:t>1</w:t>
      </w:r>
      <w:r w:rsidR="007870D5" w:rsidRPr="00F5356E">
        <w:rPr>
          <w:rFonts w:hint="eastAsia"/>
        </w:rPr>
        <w:t>／</w:t>
      </w:r>
      <w:r w:rsidR="007870D5" w:rsidRPr="00F5356E">
        <w:rPr>
          <w:rFonts w:hint="eastAsia"/>
        </w:rPr>
        <w:t>3</w:t>
      </w:r>
      <w:r w:rsidR="007870D5" w:rsidRPr="00F5356E">
        <w:rPr>
          <w:rFonts w:hint="eastAsia"/>
        </w:rPr>
        <w:t>，同时其是旋转对称的，也就是说与方向无关</w:t>
      </w:r>
      <w:r w:rsidR="005B29D1" w:rsidRPr="00F5356E">
        <w:rPr>
          <w:rFonts w:hint="eastAsia"/>
        </w:rPr>
        <w:t>。</w:t>
      </w:r>
    </w:p>
    <w:p w:rsidR="001672EE" w:rsidRPr="00F5356E" w:rsidRDefault="00DE165D" w:rsidP="001672EE">
      <w:pPr>
        <w:spacing w:line="320" w:lineRule="atLeast"/>
      </w:pPr>
      <w:r w:rsidRPr="00F5356E">
        <w:rPr>
          <w:b/>
        </w:rPr>
        <w:t>6</w:t>
      </w:r>
      <w:r w:rsidR="001672EE" w:rsidRPr="00F5356E">
        <w:rPr>
          <w:b/>
        </w:rPr>
        <w:t>.2.7</w:t>
      </w:r>
      <w:r w:rsidR="001672EE" w:rsidRPr="00F5356E">
        <w:rPr>
          <w:b/>
        </w:rPr>
        <w:t xml:space="preserve">　</w:t>
      </w:r>
      <w:r w:rsidR="00842FE3" w:rsidRPr="00F5356E">
        <w:rPr>
          <w:rFonts w:hint="eastAsia"/>
        </w:rPr>
        <w:t>纬度和经度信息可取东经</w:t>
      </w:r>
      <w:r w:rsidR="00842FE3" w:rsidRPr="00F5356E">
        <w:rPr>
          <w:rFonts w:hint="eastAsia"/>
        </w:rPr>
        <w:t>121</w:t>
      </w:r>
      <w:r w:rsidR="00842FE3" w:rsidRPr="00F5356E">
        <w:rPr>
          <w:rFonts w:hint="eastAsia"/>
        </w:rPr>
        <w:t>°</w:t>
      </w:r>
      <w:r w:rsidR="00842FE3" w:rsidRPr="00F5356E">
        <w:rPr>
          <w:rFonts w:hint="eastAsia"/>
        </w:rPr>
        <w:t>.4</w:t>
      </w:r>
      <w:r w:rsidR="00842FE3" w:rsidRPr="00F5356E">
        <w:rPr>
          <w:rFonts w:hint="eastAsia"/>
        </w:rPr>
        <w:t>′，北纬</w:t>
      </w:r>
      <w:r w:rsidR="00842FE3" w:rsidRPr="00F5356E">
        <w:rPr>
          <w:rFonts w:hint="eastAsia"/>
        </w:rPr>
        <w:t>31</w:t>
      </w:r>
      <w:r w:rsidR="00842FE3" w:rsidRPr="00F5356E">
        <w:rPr>
          <w:rFonts w:hint="eastAsia"/>
        </w:rPr>
        <w:t>°</w:t>
      </w:r>
      <w:r w:rsidR="00842FE3" w:rsidRPr="00F5356E">
        <w:rPr>
          <w:rFonts w:hint="eastAsia"/>
        </w:rPr>
        <w:t>.2</w:t>
      </w:r>
      <w:r w:rsidR="00842FE3" w:rsidRPr="00F5356E">
        <w:rPr>
          <w:rFonts w:hint="eastAsia"/>
        </w:rPr>
        <w:t>′。建议使用中国气象局气象信息中心气象资料室和清华大学建筑技术科学系编撰的《中国建筑热环境分析专用气象数据集》（中国建筑工业出版社，北京，</w:t>
      </w:r>
      <w:r w:rsidR="00842FE3" w:rsidRPr="00F5356E">
        <w:rPr>
          <w:rFonts w:hint="eastAsia"/>
        </w:rPr>
        <w:t>2005</w:t>
      </w:r>
      <w:r w:rsidR="00842FE3" w:rsidRPr="00F5356E">
        <w:rPr>
          <w:rFonts w:hint="eastAsia"/>
        </w:rPr>
        <w:t>年），简称</w:t>
      </w:r>
      <w:r w:rsidR="00842FE3" w:rsidRPr="00F5356E">
        <w:rPr>
          <w:rFonts w:hint="eastAsia"/>
        </w:rPr>
        <w:t>CSWD</w:t>
      </w:r>
      <w:r w:rsidR="00842FE3" w:rsidRPr="00F5356E">
        <w:rPr>
          <w:rFonts w:hint="eastAsia"/>
        </w:rPr>
        <w:t>数据</w:t>
      </w:r>
      <w:r w:rsidR="001672EE" w:rsidRPr="00F5356E">
        <w:rPr>
          <w:rFonts w:hint="eastAsia"/>
        </w:rPr>
        <w:t>。</w:t>
      </w:r>
    </w:p>
    <w:p w:rsidR="001672EE" w:rsidRPr="00F5356E" w:rsidRDefault="00DE165D" w:rsidP="001672EE">
      <w:pPr>
        <w:spacing w:line="320" w:lineRule="atLeast"/>
      </w:pPr>
      <w:r w:rsidRPr="00F5356E">
        <w:rPr>
          <w:b/>
        </w:rPr>
        <w:t>6</w:t>
      </w:r>
      <w:r w:rsidR="001672EE" w:rsidRPr="00F5356E">
        <w:rPr>
          <w:b/>
        </w:rPr>
        <w:t>.2.8</w:t>
      </w:r>
      <w:r w:rsidR="001672EE" w:rsidRPr="00F5356E">
        <w:rPr>
          <w:b/>
        </w:rPr>
        <w:t xml:space="preserve">　</w:t>
      </w:r>
      <w:r w:rsidR="00842FE3" w:rsidRPr="00F5356E">
        <w:rPr>
          <w:rFonts w:hint="eastAsia"/>
        </w:rPr>
        <w:t>不同标高的平面有着不同的采光性能。对于有比较清晰的工作面的房间，按工业厂房和民用建筑分别取计算平面。对于工作面不清晰的公共空间，按室内地面计算采光，为避免过于靠近边界，取距地面</w:t>
      </w:r>
      <w:r w:rsidR="00842FE3" w:rsidRPr="00F5356E">
        <w:rPr>
          <w:rFonts w:hint="eastAsia"/>
        </w:rPr>
        <w:t>0.15m</w:t>
      </w:r>
      <w:r w:rsidR="00842FE3" w:rsidRPr="00F5356E">
        <w:rPr>
          <w:rFonts w:hint="eastAsia"/>
        </w:rPr>
        <w:t>水平面</w:t>
      </w:r>
      <w:r w:rsidR="001672EE" w:rsidRPr="00F5356E">
        <w:rPr>
          <w:rFonts w:hint="eastAsia"/>
        </w:rPr>
        <w:t>。</w:t>
      </w:r>
    </w:p>
    <w:p w:rsidR="001672EE" w:rsidRPr="00F5356E" w:rsidRDefault="00DE165D" w:rsidP="001672EE">
      <w:pPr>
        <w:spacing w:line="320" w:lineRule="atLeast"/>
      </w:pPr>
      <w:r w:rsidRPr="00F5356E">
        <w:rPr>
          <w:b/>
        </w:rPr>
        <w:t>6</w:t>
      </w:r>
      <w:r w:rsidR="001672EE" w:rsidRPr="00F5356E">
        <w:rPr>
          <w:b/>
        </w:rPr>
        <w:t>.2.9</w:t>
      </w:r>
      <w:r w:rsidR="001672EE" w:rsidRPr="00F5356E">
        <w:rPr>
          <w:b/>
        </w:rPr>
        <w:t xml:space="preserve">　</w:t>
      </w:r>
      <w:r w:rsidR="003D2ED4" w:rsidRPr="00F5356E">
        <w:rPr>
          <w:rFonts w:hint="eastAsia"/>
        </w:rPr>
        <w:t>《建筑采光设计标准》给出的采光系数的标准值，需要乘以光气候系数后作为上海市的采光系数的标准值。采光系数的评价指标和室内天然光照度评价是一致的，只需要选用一个指标即可。另外还可用采光均匀度、全自然采光百分比（</w:t>
      </w:r>
      <w:r w:rsidR="003D2ED4" w:rsidRPr="00F5356E">
        <w:rPr>
          <w:rFonts w:hint="eastAsia"/>
        </w:rPr>
        <w:t>Daylight Autonomy</w:t>
      </w:r>
      <w:r w:rsidR="003D2ED4" w:rsidRPr="00F5356E">
        <w:rPr>
          <w:rFonts w:hint="eastAsia"/>
        </w:rPr>
        <w:t>）等评价指标作为对室内采光质量进行辅助评价</w:t>
      </w:r>
      <w:r w:rsidR="001672EE" w:rsidRPr="00F5356E">
        <w:rPr>
          <w:rFonts w:hint="eastAsia"/>
        </w:rPr>
        <w:t>。</w:t>
      </w:r>
    </w:p>
    <w:p w:rsidR="001672EE" w:rsidRPr="00F5356E" w:rsidRDefault="00DE165D" w:rsidP="001672EE">
      <w:pPr>
        <w:spacing w:line="320" w:lineRule="atLeast"/>
      </w:pPr>
      <w:r w:rsidRPr="00F5356E">
        <w:rPr>
          <w:b/>
        </w:rPr>
        <w:t>6</w:t>
      </w:r>
      <w:r w:rsidR="001672EE" w:rsidRPr="00F5356E">
        <w:rPr>
          <w:b/>
        </w:rPr>
        <w:t>.2.10</w:t>
      </w:r>
      <w:r w:rsidR="001672EE" w:rsidRPr="00F5356E">
        <w:rPr>
          <w:b/>
        </w:rPr>
        <w:t xml:space="preserve">　</w:t>
      </w:r>
      <w:r w:rsidR="001D5DE2" w:rsidRPr="00F5356E">
        <w:rPr>
          <w:rFonts w:hint="eastAsia"/>
        </w:rPr>
        <w:t>充足的天然采光有利于居住着的生理和心理健康，同时也有利于降低人工照明能耗。各种光源视觉试验结果表明，在同样照度的条件下，天然光的辨认能力优于人工光，从而有利于人们工作、生活、保护视力和提高劳动生产率</w:t>
      </w:r>
      <w:r w:rsidR="001672EE" w:rsidRPr="00F5356E">
        <w:rPr>
          <w:rFonts w:hint="eastAsia"/>
        </w:rPr>
        <w:t>。</w:t>
      </w:r>
    </w:p>
    <w:p w:rsidR="005B29D1" w:rsidRDefault="005B29D1" w:rsidP="005B29D1">
      <w:pPr>
        <w:spacing w:line="320" w:lineRule="atLeast"/>
      </w:pPr>
    </w:p>
    <w:p w:rsidR="006509A4" w:rsidRPr="006509A4" w:rsidRDefault="006509A4" w:rsidP="006509A4">
      <w:pPr>
        <w:pStyle w:val="affc"/>
        <w:adjustRightInd w:val="0"/>
        <w:snapToGrid w:val="0"/>
        <w:jc w:val="center"/>
        <w:rPr>
          <w:rFonts w:eastAsia="宋体"/>
          <w:b/>
        </w:rPr>
      </w:pPr>
      <w:bookmarkStart w:id="157" w:name="_Toc464402272"/>
      <w:bookmarkStart w:id="158" w:name="_Toc466211812"/>
      <w:r>
        <w:rPr>
          <w:rFonts w:eastAsia="宋体" w:hint="eastAsia"/>
          <w:b/>
        </w:rPr>
        <w:t>6</w:t>
      </w:r>
      <w:r w:rsidRPr="006509A4">
        <w:rPr>
          <w:rFonts w:eastAsia="宋体"/>
          <w:b/>
        </w:rPr>
        <w:t>.3</w:t>
      </w:r>
      <w:r w:rsidRPr="006509A4">
        <w:rPr>
          <w:rFonts w:eastAsia="宋体"/>
          <w:b/>
        </w:rPr>
        <w:t xml:space="preserve">　</w:t>
      </w:r>
      <w:bookmarkEnd w:id="157"/>
      <w:bookmarkEnd w:id="158"/>
      <w:r w:rsidRPr="006509A4">
        <w:rPr>
          <w:rFonts w:ascii="黑体" w:hAnsi="黑体" w:hint="eastAsia"/>
          <w:b/>
        </w:rPr>
        <w:t>夜景照明</w:t>
      </w:r>
      <w:r w:rsidRPr="006509A4">
        <w:rPr>
          <w:rFonts w:ascii="黑体" w:hAnsi="黑体"/>
          <w:b/>
        </w:rPr>
        <w:t>光污染模拟</w:t>
      </w:r>
    </w:p>
    <w:p w:rsidR="006509A4" w:rsidRPr="006509A4" w:rsidRDefault="006509A4" w:rsidP="006509A4">
      <w:r>
        <w:rPr>
          <w:b/>
          <w:spacing w:val="8"/>
          <w:szCs w:val="21"/>
        </w:rPr>
        <w:t>6</w:t>
      </w:r>
      <w:r w:rsidRPr="006509A4">
        <w:rPr>
          <w:b/>
          <w:spacing w:val="8"/>
          <w:szCs w:val="21"/>
        </w:rPr>
        <w:t>.3.1</w:t>
      </w:r>
      <w:r w:rsidRPr="006509A4">
        <w:t xml:space="preserve">　</w:t>
      </w:r>
      <w:r w:rsidRPr="006509A4">
        <w:rPr>
          <w:rFonts w:hint="eastAsia"/>
        </w:rPr>
        <w:t>采用了室外夜景照明的民用建筑工程项目，当要分析夜景照明光污染的情况时，应依据施工图及相关材料进行建模计算。对场地环境模拟建设，并通过模拟软件的计算反应出场地内在夜景照明光环境下光污染的情况。</w:t>
      </w:r>
    </w:p>
    <w:p w:rsidR="006509A4" w:rsidRPr="006509A4" w:rsidRDefault="006509A4" w:rsidP="006509A4">
      <w:pPr>
        <w:spacing w:line="320" w:lineRule="atLeast"/>
        <w:rPr>
          <w:rFonts w:cs="楷体"/>
        </w:rPr>
      </w:pPr>
      <w:r>
        <w:rPr>
          <w:b/>
          <w:spacing w:val="8"/>
          <w:szCs w:val="21"/>
        </w:rPr>
        <w:t>6</w:t>
      </w:r>
      <w:r w:rsidRPr="006509A4">
        <w:rPr>
          <w:b/>
          <w:spacing w:val="8"/>
          <w:szCs w:val="21"/>
        </w:rPr>
        <w:t>.3.2</w:t>
      </w:r>
      <w:r w:rsidRPr="006509A4">
        <w:t xml:space="preserve">　</w:t>
      </w:r>
      <w:r w:rsidRPr="006509A4">
        <w:rPr>
          <w:rFonts w:cs="楷体" w:hint="eastAsia"/>
        </w:rPr>
        <w:t>对夜景照明光污染环境模拟，建模域用以反映出受夜景照明环境下场地内的情况，从而更加精确地分析夜景照明光污染信息。数值模型中可以将一些对模拟结果影响较小的因素进行简化或忽略处理，如对夜景照明没有影响的建筑造型可简化，建筑内部无功能的空间可以合并。</w:t>
      </w:r>
    </w:p>
    <w:p w:rsidR="006509A4" w:rsidRPr="006509A4" w:rsidRDefault="006509A4" w:rsidP="006509A4">
      <w:r>
        <w:rPr>
          <w:rFonts w:hint="eastAsia"/>
          <w:b/>
          <w:spacing w:val="8"/>
          <w:szCs w:val="21"/>
        </w:rPr>
        <w:t>6</w:t>
      </w:r>
      <w:r w:rsidRPr="006509A4">
        <w:rPr>
          <w:b/>
          <w:spacing w:val="8"/>
          <w:szCs w:val="21"/>
        </w:rPr>
        <w:t>.3.3</w:t>
      </w:r>
      <w:r w:rsidRPr="006509A4">
        <w:t xml:space="preserve">　</w:t>
      </w:r>
      <w:r w:rsidRPr="006509A4">
        <w:rPr>
          <w:rFonts w:cs="楷体" w:hint="eastAsia"/>
        </w:rPr>
        <w:t>夜景照明光环境计算是非常复杂的过程。</w:t>
      </w:r>
      <w:r w:rsidRPr="006509A4">
        <w:rPr>
          <w:rFonts w:hint="eastAsia"/>
        </w:rPr>
        <w:t>《城市夜景照明设计规范》</w:t>
      </w:r>
      <w:r w:rsidRPr="006509A4">
        <w:rPr>
          <w:rFonts w:hint="eastAsia"/>
        </w:rPr>
        <w:t>JGJ/T 163</w:t>
      </w:r>
      <w:r w:rsidRPr="006509A4">
        <w:rPr>
          <w:rFonts w:cs="楷体" w:hint="eastAsia"/>
        </w:rPr>
        <w:t>对夜景照明</w:t>
      </w:r>
      <w:r w:rsidRPr="006509A4">
        <w:rPr>
          <w:rFonts w:hint="eastAsia"/>
        </w:rPr>
        <w:t>光污染的控制</w:t>
      </w:r>
      <w:r w:rsidRPr="006509A4">
        <w:rPr>
          <w:rFonts w:cs="楷体" w:hint="eastAsia"/>
        </w:rPr>
        <w:t>提出了限值要求，因此夜景照明光污染模拟软件的选取要谨慎。常用的光污染模拟软件有</w:t>
      </w:r>
      <w:r w:rsidRPr="006509A4">
        <w:t>Dialux</w:t>
      </w:r>
      <w:r w:rsidRPr="006509A4">
        <w:rPr>
          <w:rFonts w:cs="楷体" w:hint="eastAsia"/>
        </w:rPr>
        <w:t>，</w:t>
      </w:r>
      <w:r w:rsidRPr="006509A4">
        <w:t>OLIVIA</w:t>
      </w:r>
      <w:r w:rsidRPr="006509A4">
        <w:rPr>
          <w:rFonts w:cs="楷体" w:hint="eastAsia"/>
        </w:rPr>
        <w:t>等，对于其他模拟软件，应提交软件的精度验证报告。本验证报告可以是相关科研机构出具的检测报告，也可以是基于实验或实测数据的对比分析结果。</w:t>
      </w:r>
    </w:p>
    <w:p w:rsidR="006509A4" w:rsidRPr="006509A4" w:rsidRDefault="006509A4" w:rsidP="006509A4">
      <w:r>
        <w:rPr>
          <w:b/>
          <w:spacing w:val="8"/>
          <w:szCs w:val="21"/>
        </w:rPr>
        <w:t>6</w:t>
      </w:r>
      <w:r w:rsidRPr="006509A4">
        <w:rPr>
          <w:b/>
          <w:spacing w:val="8"/>
          <w:szCs w:val="21"/>
        </w:rPr>
        <w:t>.3.4</w:t>
      </w:r>
      <w:r w:rsidRPr="006509A4">
        <w:t xml:space="preserve">　</w:t>
      </w:r>
      <w:r w:rsidRPr="006509A4">
        <w:rPr>
          <w:rFonts w:hint="eastAsia"/>
        </w:rPr>
        <w:t>室外夜景照明光污染模拟中，光源灯具的设置是非常重要的，设置合理与否直接关系到光污染模拟结果的准确性。因此灯具的光源类型、色温、功率、光通量等参数应根据项目夜景照明设计文件及相关资料进行对应设置。夜景照明灯具的数量、位置、安装角度也应根据设计图纸上的位置进行设置。</w:t>
      </w:r>
    </w:p>
    <w:p w:rsidR="006509A4" w:rsidRPr="006509A4" w:rsidRDefault="006509A4" w:rsidP="006509A4">
      <w:r>
        <w:rPr>
          <w:b/>
          <w:spacing w:val="8"/>
          <w:szCs w:val="21"/>
        </w:rPr>
        <w:t>6</w:t>
      </w:r>
      <w:r w:rsidRPr="006509A4">
        <w:rPr>
          <w:b/>
          <w:spacing w:val="8"/>
          <w:szCs w:val="21"/>
        </w:rPr>
        <w:t>.3.5</w:t>
      </w:r>
      <w:r w:rsidRPr="006509A4">
        <w:t xml:space="preserve">　</w:t>
      </w:r>
      <w:r w:rsidRPr="006509A4">
        <w:rPr>
          <w:rFonts w:hint="eastAsia"/>
        </w:rPr>
        <w:t>配光曲线是关系到室外夜景照明光污染模拟准确性的重要参数，模拟中室外夜景照明灯具的配光曲线，应按照所选灯具相关型号厂家提供的实际数据进行设置，保证配光曲线的准确性，使模拟结果尽可能与实际情况相符。</w:t>
      </w:r>
    </w:p>
    <w:p w:rsidR="006509A4" w:rsidRPr="006509A4" w:rsidRDefault="006509A4" w:rsidP="006509A4">
      <w:r>
        <w:rPr>
          <w:b/>
          <w:spacing w:val="6"/>
          <w:szCs w:val="21"/>
        </w:rPr>
        <w:t>6</w:t>
      </w:r>
      <w:r w:rsidRPr="006509A4">
        <w:rPr>
          <w:b/>
          <w:spacing w:val="6"/>
          <w:szCs w:val="21"/>
        </w:rPr>
        <w:t>.3.6</w:t>
      </w:r>
      <w:r w:rsidRPr="006509A4">
        <w:t xml:space="preserve">　</w:t>
      </w:r>
      <w:r w:rsidRPr="006509A4">
        <w:rPr>
          <w:rFonts w:hint="eastAsia"/>
        </w:rPr>
        <w:t>室外夜景照明光污染模拟的结果应符合《城市夜景照明设计规范》</w:t>
      </w:r>
      <w:r w:rsidRPr="006509A4">
        <w:rPr>
          <w:rFonts w:hint="eastAsia"/>
        </w:rPr>
        <w:t>JGJ/T 163</w:t>
      </w:r>
      <w:r w:rsidRPr="006509A4">
        <w:rPr>
          <w:rFonts w:hint="eastAsia"/>
        </w:rPr>
        <w:t>中光污染的限制规定：</w:t>
      </w:r>
    </w:p>
    <w:p w:rsidR="006509A4" w:rsidRPr="006509A4" w:rsidRDefault="006509A4" w:rsidP="006509A4">
      <w:r w:rsidRPr="006509A4">
        <w:rPr>
          <w:rFonts w:hint="eastAsia"/>
        </w:rPr>
        <w:t>1</w:t>
      </w:r>
      <w:r w:rsidRPr="006509A4">
        <w:rPr>
          <w:rFonts w:hint="eastAsia"/>
        </w:rPr>
        <w:t xml:space="preserve">　夜景照明设施在居住建筑窗户外表面产生的垂直面照度不用大于表</w:t>
      </w:r>
      <w:r>
        <w:rPr>
          <w:rFonts w:hint="eastAsia"/>
        </w:rPr>
        <w:t>6</w:t>
      </w:r>
      <w:r w:rsidRPr="006509A4">
        <w:rPr>
          <w:rFonts w:hint="eastAsia"/>
        </w:rPr>
        <w:t>.3-1</w:t>
      </w:r>
      <w:r w:rsidRPr="006509A4">
        <w:rPr>
          <w:rFonts w:hint="eastAsia"/>
        </w:rPr>
        <w:t>的规定值。</w:t>
      </w:r>
    </w:p>
    <w:p w:rsidR="006509A4" w:rsidRPr="006509A4" w:rsidRDefault="006509A4" w:rsidP="006509A4">
      <w:pPr>
        <w:pStyle w:val="affa"/>
        <w:ind w:firstLineChars="0" w:firstLine="0"/>
        <w:jc w:val="center"/>
        <w:rPr>
          <w:sz w:val="18"/>
          <w:szCs w:val="18"/>
        </w:rPr>
      </w:pPr>
      <w:r w:rsidRPr="006509A4">
        <w:rPr>
          <w:rFonts w:hint="eastAsia"/>
          <w:sz w:val="18"/>
          <w:szCs w:val="18"/>
        </w:rPr>
        <w:t>表</w:t>
      </w:r>
      <w:r>
        <w:rPr>
          <w:rFonts w:hint="eastAsia"/>
          <w:sz w:val="18"/>
          <w:szCs w:val="18"/>
        </w:rPr>
        <w:t>6</w:t>
      </w:r>
      <w:r w:rsidRPr="006509A4">
        <w:rPr>
          <w:rFonts w:hint="eastAsia"/>
          <w:sz w:val="18"/>
          <w:szCs w:val="18"/>
        </w:rPr>
        <w:t>.3-1　居住建筑窗户外表面产生的垂直面照度最大允许值</w:t>
      </w:r>
    </w:p>
    <w:tbl>
      <w:tblPr>
        <w:tblStyle w:val="aff2"/>
        <w:tblW w:w="0" w:type="auto"/>
        <w:tblLook w:val="04A0"/>
      </w:tblPr>
      <w:tblGrid>
        <w:gridCol w:w="1526"/>
        <w:gridCol w:w="1417"/>
        <w:gridCol w:w="709"/>
        <w:gridCol w:w="709"/>
        <w:gridCol w:w="709"/>
        <w:gridCol w:w="646"/>
      </w:tblGrid>
      <w:tr w:rsidR="006509A4" w:rsidRPr="006509A4" w:rsidTr="00330756">
        <w:tc>
          <w:tcPr>
            <w:tcW w:w="1526"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照明技术参数</w:t>
            </w:r>
          </w:p>
        </w:tc>
        <w:tc>
          <w:tcPr>
            <w:tcW w:w="1417"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应用条件</w:t>
            </w:r>
          </w:p>
        </w:tc>
        <w:tc>
          <w:tcPr>
            <w:tcW w:w="2773" w:type="dxa"/>
            <w:gridSpan w:val="4"/>
          </w:tcPr>
          <w:p w:rsidR="006509A4" w:rsidRPr="006509A4" w:rsidRDefault="006509A4" w:rsidP="00330756">
            <w:pPr>
              <w:pStyle w:val="affa"/>
              <w:ind w:firstLineChars="0" w:firstLine="0"/>
              <w:jc w:val="center"/>
              <w:rPr>
                <w:sz w:val="18"/>
                <w:szCs w:val="18"/>
              </w:rPr>
            </w:pPr>
            <w:r w:rsidRPr="006509A4">
              <w:rPr>
                <w:rFonts w:hint="eastAsia"/>
                <w:sz w:val="18"/>
                <w:szCs w:val="18"/>
              </w:rPr>
              <w:t>环境区域</w:t>
            </w:r>
          </w:p>
        </w:tc>
      </w:tr>
      <w:tr w:rsidR="006509A4" w:rsidRPr="006509A4" w:rsidTr="00330756">
        <w:tc>
          <w:tcPr>
            <w:tcW w:w="1526" w:type="dxa"/>
            <w:vMerge/>
          </w:tcPr>
          <w:p w:rsidR="006509A4" w:rsidRPr="006509A4" w:rsidRDefault="006509A4" w:rsidP="00330756">
            <w:pPr>
              <w:pStyle w:val="affa"/>
              <w:ind w:firstLineChars="0" w:firstLine="0"/>
              <w:rPr>
                <w:sz w:val="18"/>
                <w:szCs w:val="18"/>
              </w:rPr>
            </w:pPr>
          </w:p>
        </w:tc>
        <w:tc>
          <w:tcPr>
            <w:tcW w:w="1417" w:type="dxa"/>
            <w:vMerge/>
          </w:tcPr>
          <w:p w:rsidR="006509A4" w:rsidRPr="006509A4" w:rsidRDefault="006509A4" w:rsidP="00330756">
            <w:pPr>
              <w:pStyle w:val="affa"/>
              <w:ind w:firstLineChars="0" w:firstLine="0"/>
              <w:rPr>
                <w:sz w:val="18"/>
                <w:szCs w:val="18"/>
              </w:rPr>
            </w:pP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E1区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E2区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E3区</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E4区</w:t>
            </w:r>
          </w:p>
        </w:tc>
      </w:tr>
      <w:tr w:rsidR="006509A4" w:rsidRPr="006509A4" w:rsidTr="00330756">
        <w:tc>
          <w:tcPr>
            <w:tcW w:w="1526"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垂直面照度（Ev）（lx)</w:t>
            </w:r>
          </w:p>
        </w:tc>
        <w:tc>
          <w:tcPr>
            <w:tcW w:w="1417" w:type="dxa"/>
          </w:tcPr>
          <w:p w:rsidR="006509A4" w:rsidRPr="006509A4" w:rsidRDefault="006509A4" w:rsidP="00330756">
            <w:pPr>
              <w:pStyle w:val="affa"/>
              <w:ind w:firstLineChars="0" w:firstLine="0"/>
              <w:rPr>
                <w:sz w:val="18"/>
                <w:szCs w:val="18"/>
              </w:rPr>
            </w:pPr>
            <w:r w:rsidRPr="006509A4">
              <w:rPr>
                <w:rFonts w:hint="eastAsia"/>
                <w:sz w:val="18"/>
                <w:szCs w:val="18"/>
              </w:rPr>
              <w:t>熄灯时段前</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2</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5</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10</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25</w:t>
            </w:r>
          </w:p>
        </w:tc>
      </w:tr>
      <w:tr w:rsidR="006509A4" w:rsidRPr="006509A4" w:rsidTr="00330756">
        <w:tc>
          <w:tcPr>
            <w:tcW w:w="1526" w:type="dxa"/>
            <w:vMerge/>
          </w:tcPr>
          <w:p w:rsidR="006509A4" w:rsidRPr="006509A4" w:rsidRDefault="006509A4" w:rsidP="00330756">
            <w:pPr>
              <w:pStyle w:val="affa"/>
              <w:ind w:firstLineChars="0" w:firstLine="0"/>
              <w:rPr>
                <w:sz w:val="18"/>
                <w:szCs w:val="18"/>
              </w:rPr>
            </w:pPr>
          </w:p>
        </w:tc>
        <w:tc>
          <w:tcPr>
            <w:tcW w:w="1417" w:type="dxa"/>
          </w:tcPr>
          <w:p w:rsidR="006509A4" w:rsidRPr="006509A4" w:rsidRDefault="006509A4" w:rsidP="00330756">
            <w:pPr>
              <w:pStyle w:val="affa"/>
              <w:ind w:firstLineChars="0" w:firstLine="0"/>
              <w:rPr>
                <w:sz w:val="18"/>
                <w:szCs w:val="18"/>
              </w:rPr>
            </w:pPr>
            <w:r w:rsidRPr="006509A4">
              <w:rPr>
                <w:rFonts w:hint="eastAsia"/>
                <w:sz w:val="18"/>
                <w:szCs w:val="18"/>
              </w:rPr>
              <w:t>熄灯时段</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0</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1</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2</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5</w:t>
            </w:r>
          </w:p>
        </w:tc>
      </w:tr>
    </w:tbl>
    <w:p w:rsidR="006509A4" w:rsidRPr="006509A4" w:rsidRDefault="006509A4" w:rsidP="006509A4">
      <w:pPr>
        <w:pStyle w:val="affa"/>
        <w:ind w:firstLine="360"/>
        <w:rPr>
          <w:sz w:val="18"/>
          <w:szCs w:val="18"/>
        </w:rPr>
      </w:pPr>
      <w:r w:rsidRPr="006509A4">
        <w:rPr>
          <w:rFonts w:hint="eastAsia"/>
          <w:sz w:val="18"/>
          <w:szCs w:val="18"/>
        </w:rPr>
        <w:t>注：1.考虑对公共（道路）照明灯具会产生影响，E1区熄灯时段的垂直面照度最大允许值可提高到1lx；</w:t>
      </w:r>
    </w:p>
    <w:p w:rsidR="006509A4" w:rsidRPr="006509A4" w:rsidRDefault="006509A4" w:rsidP="006509A4">
      <w:pPr>
        <w:pStyle w:val="affa"/>
        <w:ind w:firstLine="360"/>
      </w:pPr>
      <w:r w:rsidRPr="006509A4">
        <w:rPr>
          <w:rFonts w:hint="eastAsia"/>
          <w:sz w:val="18"/>
          <w:szCs w:val="18"/>
        </w:rPr>
        <w:t>2.环境区域（E1~E4区）的划分可按本规范附录*进行。</w:t>
      </w:r>
    </w:p>
    <w:p w:rsidR="006509A4" w:rsidRPr="006509A4" w:rsidRDefault="006509A4" w:rsidP="006509A4">
      <w:pPr>
        <w:pStyle w:val="affa"/>
        <w:ind w:firstLine="420"/>
      </w:pPr>
      <w:r w:rsidRPr="006509A4">
        <w:rPr>
          <w:rFonts w:hint="eastAsia"/>
        </w:rPr>
        <w:t>2　夜景照明灯具朝居室方向的发光强度不应大于表</w:t>
      </w:r>
      <w:r>
        <w:rPr>
          <w:rFonts w:hint="eastAsia"/>
        </w:rPr>
        <w:t>6</w:t>
      </w:r>
      <w:r w:rsidRPr="006509A4">
        <w:rPr>
          <w:rFonts w:hint="eastAsia"/>
        </w:rPr>
        <w:t>.3-2的规定值。</w:t>
      </w:r>
    </w:p>
    <w:p w:rsidR="006509A4" w:rsidRPr="006509A4" w:rsidRDefault="006509A4" w:rsidP="006509A4">
      <w:pPr>
        <w:pStyle w:val="affa"/>
        <w:ind w:firstLine="360"/>
        <w:rPr>
          <w:sz w:val="18"/>
          <w:szCs w:val="18"/>
        </w:rPr>
      </w:pPr>
      <w:r w:rsidRPr="006509A4">
        <w:rPr>
          <w:rFonts w:hint="eastAsia"/>
          <w:sz w:val="18"/>
          <w:szCs w:val="18"/>
        </w:rPr>
        <w:t>表</w:t>
      </w:r>
      <w:r>
        <w:rPr>
          <w:rFonts w:hint="eastAsia"/>
          <w:sz w:val="18"/>
          <w:szCs w:val="18"/>
        </w:rPr>
        <w:t>6</w:t>
      </w:r>
      <w:r w:rsidRPr="006509A4">
        <w:rPr>
          <w:rFonts w:hint="eastAsia"/>
          <w:sz w:val="18"/>
          <w:szCs w:val="18"/>
        </w:rPr>
        <w:t>.3-2　夜景照明灯具朝居室方向的发光强度的最大允许值</w:t>
      </w:r>
    </w:p>
    <w:tbl>
      <w:tblPr>
        <w:tblStyle w:val="aff2"/>
        <w:tblW w:w="0" w:type="auto"/>
        <w:tblLook w:val="04A0"/>
      </w:tblPr>
      <w:tblGrid>
        <w:gridCol w:w="1101"/>
        <w:gridCol w:w="1275"/>
        <w:gridCol w:w="851"/>
        <w:gridCol w:w="850"/>
        <w:gridCol w:w="851"/>
        <w:gridCol w:w="788"/>
      </w:tblGrid>
      <w:tr w:rsidR="006509A4" w:rsidRPr="006509A4" w:rsidTr="00330756">
        <w:tc>
          <w:tcPr>
            <w:tcW w:w="1101"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照明技术参数</w:t>
            </w:r>
          </w:p>
        </w:tc>
        <w:tc>
          <w:tcPr>
            <w:tcW w:w="1275"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应用条件</w:t>
            </w:r>
          </w:p>
        </w:tc>
        <w:tc>
          <w:tcPr>
            <w:tcW w:w="3340" w:type="dxa"/>
            <w:gridSpan w:val="4"/>
          </w:tcPr>
          <w:p w:rsidR="006509A4" w:rsidRPr="006509A4" w:rsidRDefault="006509A4" w:rsidP="00330756">
            <w:pPr>
              <w:pStyle w:val="affa"/>
              <w:ind w:firstLineChars="0" w:firstLine="0"/>
              <w:jc w:val="center"/>
              <w:rPr>
                <w:sz w:val="18"/>
                <w:szCs w:val="18"/>
              </w:rPr>
            </w:pPr>
            <w:r w:rsidRPr="006509A4">
              <w:rPr>
                <w:rFonts w:hint="eastAsia"/>
                <w:sz w:val="18"/>
                <w:szCs w:val="18"/>
              </w:rPr>
              <w:t>环境区域</w:t>
            </w:r>
          </w:p>
        </w:tc>
      </w:tr>
      <w:tr w:rsidR="006509A4" w:rsidRPr="006509A4" w:rsidTr="00330756">
        <w:tc>
          <w:tcPr>
            <w:tcW w:w="1101" w:type="dxa"/>
            <w:vMerge/>
          </w:tcPr>
          <w:p w:rsidR="006509A4" w:rsidRPr="006509A4" w:rsidRDefault="006509A4" w:rsidP="00330756">
            <w:pPr>
              <w:pStyle w:val="affa"/>
              <w:ind w:firstLineChars="0" w:firstLine="0"/>
              <w:rPr>
                <w:sz w:val="18"/>
                <w:szCs w:val="18"/>
              </w:rPr>
            </w:pPr>
          </w:p>
        </w:tc>
        <w:tc>
          <w:tcPr>
            <w:tcW w:w="1275" w:type="dxa"/>
            <w:vMerge/>
          </w:tcPr>
          <w:p w:rsidR="006509A4" w:rsidRPr="006509A4" w:rsidRDefault="006509A4" w:rsidP="00330756">
            <w:pPr>
              <w:pStyle w:val="affa"/>
              <w:ind w:firstLineChars="0" w:firstLine="0"/>
              <w:rPr>
                <w:sz w:val="18"/>
                <w:szCs w:val="18"/>
              </w:rPr>
            </w:pP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E1区</w:t>
            </w:r>
          </w:p>
        </w:tc>
        <w:tc>
          <w:tcPr>
            <w:tcW w:w="850" w:type="dxa"/>
          </w:tcPr>
          <w:p w:rsidR="006509A4" w:rsidRPr="006509A4" w:rsidRDefault="006509A4" w:rsidP="00330756">
            <w:pPr>
              <w:pStyle w:val="affa"/>
              <w:ind w:firstLineChars="0" w:firstLine="0"/>
              <w:rPr>
                <w:sz w:val="18"/>
                <w:szCs w:val="18"/>
              </w:rPr>
            </w:pPr>
            <w:r w:rsidRPr="006509A4">
              <w:rPr>
                <w:rFonts w:hint="eastAsia"/>
                <w:sz w:val="18"/>
                <w:szCs w:val="18"/>
              </w:rPr>
              <w:t>E2区</w:t>
            </w: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E3区</w:t>
            </w:r>
          </w:p>
        </w:tc>
        <w:tc>
          <w:tcPr>
            <w:tcW w:w="788" w:type="dxa"/>
          </w:tcPr>
          <w:p w:rsidR="006509A4" w:rsidRPr="006509A4" w:rsidRDefault="006509A4" w:rsidP="00330756">
            <w:pPr>
              <w:pStyle w:val="affa"/>
              <w:ind w:firstLineChars="0" w:firstLine="0"/>
              <w:rPr>
                <w:sz w:val="18"/>
                <w:szCs w:val="18"/>
              </w:rPr>
            </w:pPr>
            <w:r w:rsidRPr="006509A4">
              <w:rPr>
                <w:rFonts w:hint="eastAsia"/>
                <w:sz w:val="18"/>
                <w:szCs w:val="18"/>
              </w:rPr>
              <w:t>E4区</w:t>
            </w:r>
          </w:p>
        </w:tc>
      </w:tr>
      <w:tr w:rsidR="006509A4" w:rsidRPr="006509A4" w:rsidTr="00330756">
        <w:tc>
          <w:tcPr>
            <w:tcW w:w="1101"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灯具发光强度I（cd)</w:t>
            </w:r>
          </w:p>
        </w:tc>
        <w:tc>
          <w:tcPr>
            <w:tcW w:w="1275" w:type="dxa"/>
          </w:tcPr>
          <w:p w:rsidR="006509A4" w:rsidRPr="006509A4" w:rsidRDefault="006509A4" w:rsidP="00330756">
            <w:pPr>
              <w:pStyle w:val="affa"/>
              <w:ind w:firstLineChars="0" w:firstLine="0"/>
              <w:rPr>
                <w:sz w:val="18"/>
                <w:szCs w:val="18"/>
              </w:rPr>
            </w:pPr>
            <w:r w:rsidRPr="006509A4">
              <w:rPr>
                <w:rFonts w:hint="eastAsia"/>
                <w:sz w:val="18"/>
                <w:szCs w:val="18"/>
              </w:rPr>
              <w:t>熄灯时段前</w:t>
            </w: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2500</w:t>
            </w:r>
          </w:p>
        </w:tc>
        <w:tc>
          <w:tcPr>
            <w:tcW w:w="850" w:type="dxa"/>
          </w:tcPr>
          <w:p w:rsidR="006509A4" w:rsidRPr="006509A4" w:rsidRDefault="006509A4" w:rsidP="00330756">
            <w:pPr>
              <w:pStyle w:val="affa"/>
              <w:ind w:firstLineChars="0" w:firstLine="0"/>
              <w:rPr>
                <w:sz w:val="18"/>
                <w:szCs w:val="18"/>
              </w:rPr>
            </w:pPr>
            <w:r w:rsidRPr="006509A4">
              <w:rPr>
                <w:rFonts w:hint="eastAsia"/>
                <w:sz w:val="18"/>
                <w:szCs w:val="18"/>
              </w:rPr>
              <w:t>7500</w:t>
            </w: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10000</w:t>
            </w:r>
          </w:p>
        </w:tc>
        <w:tc>
          <w:tcPr>
            <w:tcW w:w="788" w:type="dxa"/>
          </w:tcPr>
          <w:p w:rsidR="006509A4" w:rsidRPr="006509A4" w:rsidRDefault="006509A4" w:rsidP="00330756">
            <w:pPr>
              <w:pStyle w:val="affa"/>
              <w:ind w:firstLineChars="0" w:firstLine="0"/>
              <w:rPr>
                <w:sz w:val="18"/>
                <w:szCs w:val="18"/>
              </w:rPr>
            </w:pPr>
            <w:r w:rsidRPr="006509A4">
              <w:rPr>
                <w:rFonts w:hint="eastAsia"/>
                <w:sz w:val="18"/>
                <w:szCs w:val="18"/>
              </w:rPr>
              <w:t>25000</w:t>
            </w:r>
          </w:p>
        </w:tc>
      </w:tr>
      <w:tr w:rsidR="006509A4" w:rsidRPr="006509A4" w:rsidTr="00330756">
        <w:tc>
          <w:tcPr>
            <w:tcW w:w="1101" w:type="dxa"/>
            <w:vMerge/>
          </w:tcPr>
          <w:p w:rsidR="006509A4" w:rsidRPr="006509A4" w:rsidRDefault="006509A4" w:rsidP="00330756">
            <w:pPr>
              <w:pStyle w:val="affa"/>
              <w:ind w:firstLineChars="0" w:firstLine="0"/>
              <w:rPr>
                <w:sz w:val="18"/>
                <w:szCs w:val="18"/>
              </w:rPr>
            </w:pPr>
          </w:p>
        </w:tc>
        <w:tc>
          <w:tcPr>
            <w:tcW w:w="1275" w:type="dxa"/>
          </w:tcPr>
          <w:p w:rsidR="006509A4" w:rsidRPr="006509A4" w:rsidRDefault="006509A4" w:rsidP="00330756">
            <w:pPr>
              <w:pStyle w:val="affa"/>
              <w:ind w:firstLineChars="0" w:firstLine="0"/>
              <w:rPr>
                <w:sz w:val="18"/>
                <w:szCs w:val="18"/>
              </w:rPr>
            </w:pPr>
            <w:r w:rsidRPr="006509A4">
              <w:rPr>
                <w:rFonts w:hint="eastAsia"/>
                <w:sz w:val="18"/>
                <w:szCs w:val="18"/>
              </w:rPr>
              <w:t>熄灯时段</w:t>
            </w: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0</w:t>
            </w:r>
          </w:p>
        </w:tc>
        <w:tc>
          <w:tcPr>
            <w:tcW w:w="850" w:type="dxa"/>
          </w:tcPr>
          <w:p w:rsidR="006509A4" w:rsidRPr="006509A4" w:rsidRDefault="006509A4" w:rsidP="00330756">
            <w:pPr>
              <w:pStyle w:val="affa"/>
              <w:ind w:firstLineChars="0" w:firstLine="0"/>
              <w:rPr>
                <w:sz w:val="18"/>
                <w:szCs w:val="18"/>
              </w:rPr>
            </w:pPr>
            <w:r w:rsidRPr="006509A4">
              <w:rPr>
                <w:rFonts w:hint="eastAsia"/>
                <w:sz w:val="18"/>
                <w:szCs w:val="18"/>
              </w:rPr>
              <w:t>500</w:t>
            </w:r>
          </w:p>
        </w:tc>
        <w:tc>
          <w:tcPr>
            <w:tcW w:w="851" w:type="dxa"/>
          </w:tcPr>
          <w:p w:rsidR="006509A4" w:rsidRPr="006509A4" w:rsidRDefault="006509A4" w:rsidP="00330756">
            <w:pPr>
              <w:pStyle w:val="affa"/>
              <w:ind w:firstLineChars="0" w:firstLine="0"/>
              <w:rPr>
                <w:sz w:val="18"/>
                <w:szCs w:val="18"/>
              </w:rPr>
            </w:pPr>
            <w:r w:rsidRPr="006509A4">
              <w:rPr>
                <w:rFonts w:hint="eastAsia"/>
                <w:sz w:val="18"/>
                <w:szCs w:val="18"/>
              </w:rPr>
              <w:t>1000</w:t>
            </w:r>
          </w:p>
        </w:tc>
        <w:tc>
          <w:tcPr>
            <w:tcW w:w="788" w:type="dxa"/>
          </w:tcPr>
          <w:p w:rsidR="006509A4" w:rsidRPr="006509A4" w:rsidRDefault="006509A4" w:rsidP="00330756">
            <w:pPr>
              <w:pStyle w:val="affa"/>
              <w:ind w:firstLineChars="0" w:firstLine="0"/>
              <w:rPr>
                <w:sz w:val="18"/>
                <w:szCs w:val="18"/>
              </w:rPr>
            </w:pPr>
            <w:r w:rsidRPr="006509A4">
              <w:rPr>
                <w:rFonts w:hint="eastAsia"/>
                <w:sz w:val="18"/>
                <w:szCs w:val="18"/>
              </w:rPr>
              <w:t>2500</w:t>
            </w:r>
          </w:p>
        </w:tc>
      </w:tr>
    </w:tbl>
    <w:p w:rsidR="006509A4" w:rsidRPr="006509A4" w:rsidRDefault="006509A4" w:rsidP="006509A4">
      <w:pPr>
        <w:pStyle w:val="affa"/>
        <w:ind w:firstLine="360"/>
        <w:rPr>
          <w:sz w:val="18"/>
          <w:szCs w:val="18"/>
        </w:rPr>
      </w:pPr>
      <w:r w:rsidRPr="006509A4">
        <w:rPr>
          <w:rFonts w:hint="eastAsia"/>
          <w:sz w:val="18"/>
          <w:szCs w:val="18"/>
        </w:rPr>
        <w:t>注：1.要限制每个能持续看到的灯具，但对于瞬时或短时间看到的灯具不在此例；</w:t>
      </w:r>
    </w:p>
    <w:p w:rsidR="006509A4" w:rsidRPr="006509A4" w:rsidRDefault="006509A4" w:rsidP="006509A4">
      <w:pPr>
        <w:pStyle w:val="affa"/>
        <w:ind w:firstLine="360"/>
        <w:rPr>
          <w:sz w:val="18"/>
          <w:szCs w:val="18"/>
        </w:rPr>
      </w:pPr>
      <w:r w:rsidRPr="006509A4">
        <w:rPr>
          <w:rFonts w:hint="eastAsia"/>
          <w:sz w:val="18"/>
          <w:szCs w:val="18"/>
        </w:rPr>
        <w:t>2.如果看到的光源是闪动的，其发光强度应降低一半；</w:t>
      </w:r>
    </w:p>
    <w:p w:rsidR="006509A4" w:rsidRPr="006509A4" w:rsidRDefault="006509A4" w:rsidP="006509A4">
      <w:pPr>
        <w:pStyle w:val="affa"/>
        <w:ind w:firstLine="360"/>
        <w:rPr>
          <w:sz w:val="18"/>
          <w:szCs w:val="18"/>
        </w:rPr>
      </w:pPr>
      <w:r w:rsidRPr="006509A4">
        <w:rPr>
          <w:rFonts w:hint="eastAsia"/>
          <w:sz w:val="18"/>
          <w:szCs w:val="18"/>
        </w:rPr>
        <w:t>3.如果公共（道路）照明灯具，E1区熄灯时段灯具发光强度最大允许值可提高到500cd；</w:t>
      </w:r>
    </w:p>
    <w:p w:rsidR="006509A4" w:rsidRPr="006509A4" w:rsidRDefault="006509A4" w:rsidP="006509A4">
      <w:pPr>
        <w:pStyle w:val="affa"/>
        <w:ind w:firstLine="360"/>
        <w:rPr>
          <w:sz w:val="18"/>
          <w:szCs w:val="18"/>
        </w:rPr>
      </w:pPr>
      <w:r w:rsidRPr="006509A4">
        <w:rPr>
          <w:rFonts w:hint="eastAsia"/>
          <w:sz w:val="18"/>
          <w:szCs w:val="18"/>
        </w:rPr>
        <w:t>4.环境区域（E1~E4区）的划分可按本规范附录*进行。</w:t>
      </w:r>
    </w:p>
    <w:p w:rsidR="006509A4" w:rsidRPr="006509A4" w:rsidRDefault="006509A4" w:rsidP="006509A4">
      <w:pPr>
        <w:pStyle w:val="affa"/>
        <w:ind w:firstLine="420"/>
      </w:pPr>
      <w:r w:rsidRPr="006509A4">
        <w:rPr>
          <w:rFonts w:hint="eastAsia"/>
        </w:rPr>
        <w:t>3　城市道路的非道路照明设施对汽车驾驶员产生的眩光的阈值增量不应大于15%。</w:t>
      </w:r>
    </w:p>
    <w:p w:rsidR="006509A4" w:rsidRPr="006509A4" w:rsidRDefault="006509A4" w:rsidP="006509A4">
      <w:pPr>
        <w:pStyle w:val="affa"/>
        <w:ind w:firstLine="420"/>
      </w:pPr>
      <w:r w:rsidRPr="006509A4">
        <w:rPr>
          <w:rFonts w:hint="eastAsia"/>
        </w:rPr>
        <w:t>4　居住区和步行区的夜景照明设施应避免对行人和非机动车人造成眩光。夜景照明灯具的眩光限制值应满足表</w:t>
      </w:r>
      <w:r>
        <w:rPr>
          <w:rFonts w:hint="eastAsia"/>
        </w:rPr>
        <w:t>6</w:t>
      </w:r>
      <w:r w:rsidRPr="006509A4">
        <w:rPr>
          <w:rFonts w:hint="eastAsia"/>
        </w:rPr>
        <w:t>.3-3的规定。</w:t>
      </w:r>
    </w:p>
    <w:p w:rsidR="006509A4" w:rsidRPr="006509A4" w:rsidRDefault="006509A4" w:rsidP="006509A4">
      <w:pPr>
        <w:pStyle w:val="affa"/>
        <w:ind w:firstLineChars="0" w:firstLine="0"/>
        <w:jc w:val="center"/>
        <w:rPr>
          <w:sz w:val="18"/>
          <w:szCs w:val="18"/>
        </w:rPr>
      </w:pPr>
      <w:r w:rsidRPr="006509A4">
        <w:rPr>
          <w:rFonts w:hint="eastAsia"/>
          <w:sz w:val="18"/>
          <w:szCs w:val="18"/>
        </w:rPr>
        <w:t>表</w:t>
      </w:r>
      <w:r>
        <w:rPr>
          <w:rFonts w:hint="eastAsia"/>
          <w:sz w:val="18"/>
          <w:szCs w:val="18"/>
        </w:rPr>
        <w:t>6</w:t>
      </w:r>
      <w:r w:rsidRPr="006509A4">
        <w:rPr>
          <w:rFonts w:hint="eastAsia"/>
          <w:sz w:val="18"/>
          <w:szCs w:val="18"/>
        </w:rPr>
        <w:t>.3-3　居住区和步行区夜景照明灯具的眩光限制值</w:t>
      </w:r>
    </w:p>
    <w:tbl>
      <w:tblPr>
        <w:tblStyle w:val="aff2"/>
        <w:tblW w:w="0" w:type="auto"/>
        <w:tblLook w:val="04A0"/>
      </w:tblPr>
      <w:tblGrid>
        <w:gridCol w:w="2376"/>
        <w:gridCol w:w="3340"/>
      </w:tblGrid>
      <w:tr w:rsidR="006509A4" w:rsidRPr="006509A4" w:rsidTr="00330756">
        <w:trPr>
          <w:trHeight w:val="407"/>
        </w:trPr>
        <w:tc>
          <w:tcPr>
            <w:tcW w:w="2376" w:type="dxa"/>
          </w:tcPr>
          <w:p w:rsidR="006509A4" w:rsidRPr="006509A4" w:rsidRDefault="006509A4" w:rsidP="00330756">
            <w:pPr>
              <w:pStyle w:val="affa"/>
              <w:ind w:firstLineChars="0" w:firstLine="0"/>
              <w:jc w:val="center"/>
              <w:rPr>
                <w:sz w:val="18"/>
                <w:szCs w:val="18"/>
              </w:rPr>
            </w:pPr>
            <w:r w:rsidRPr="006509A4">
              <w:rPr>
                <w:rFonts w:hint="eastAsia"/>
                <w:sz w:val="18"/>
                <w:szCs w:val="18"/>
              </w:rPr>
              <w:t>安装高度(m)</w:t>
            </w:r>
          </w:p>
        </w:tc>
        <w:tc>
          <w:tcPr>
            <w:tcW w:w="3340" w:type="dxa"/>
          </w:tcPr>
          <w:p w:rsidR="006509A4" w:rsidRPr="006509A4" w:rsidRDefault="006509A4" w:rsidP="00330756">
            <w:pPr>
              <w:pStyle w:val="affa"/>
              <w:ind w:firstLine="360"/>
              <w:jc w:val="left"/>
              <w:rPr>
                <w:sz w:val="18"/>
                <w:szCs w:val="18"/>
              </w:rPr>
            </w:pPr>
            <w:r w:rsidRPr="006509A4">
              <w:rPr>
                <w:rFonts w:hint="eastAsia"/>
                <w:sz w:val="18"/>
                <w:szCs w:val="18"/>
              </w:rPr>
              <w:t xml:space="preserve">     L与A</w:t>
            </w:r>
            <w:r w:rsidRPr="006509A4">
              <w:rPr>
                <w:rFonts w:hint="eastAsia"/>
                <w:sz w:val="18"/>
                <w:szCs w:val="18"/>
                <w:vertAlign w:val="superscript"/>
              </w:rPr>
              <w:t>0.5</w:t>
            </w:r>
            <w:r w:rsidRPr="006509A4">
              <w:rPr>
                <w:rFonts w:hint="eastAsia"/>
                <w:sz w:val="18"/>
                <w:szCs w:val="18"/>
              </w:rPr>
              <w:t>的乘积</w:t>
            </w:r>
          </w:p>
        </w:tc>
      </w:tr>
      <w:tr w:rsidR="006509A4" w:rsidRPr="006509A4" w:rsidTr="00330756">
        <w:tc>
          <w:tcPr>
            <w:tcW w:w="2376" w:type="dxa"/>
          </w:tcPr>
          <w:p w:rsidR="006509A4" w:rsidRPr="006509A4" w:rsidRDefault="006509A4" w:rsidP="00330756">
            <w:pPr>
              <w:pStyle w:val="affa"/>
              <w:ind w:firstLineChars="0" w:firstLine="0"/>
              <w:jc w:val="center"/>
              <w:rPr>
                <w:sz w:val="18"/>
                <w:szCs w:val="18"/>
              </w:rPr>
            </w:pPr>
            <w:r w:rsidRPr="006509A4">
              <w:rPr>
                <w:rFonts w:hint="eastAsia"/>
                <w:sz w:val="18"/>
                <w:szCs w:val="18"/>
              </w:rPr>
              <w:t>H≤4.5</w:t>
            </w:r>
          </w:p>
        </w:tc>
        <w:tc>
          <w:tcPr>
            <w:tcW w:w="3340" w:type="dxa"/>
          </w:tcPr>
          <w:p w:rsidR="006509A4" w:rsidRPr="006509A4" w:rsidRDefault="006509A4" w:rsidP="00330756">
            <w:pPr>
              <w:pStyle w:val="affa"/>
              <w:ind w:firstLineChars="0" w:firstLine="0"/>
              <w:jc w:val="center"/>
              <w:rPr>
                <w:sz w:val="18"/>
                <w:szCs w:val="18"/>
              </w:rPr>
            </w:pPr>
            <w:r w:rsidRPr="006509A4">
              <w:rPr>
                <w:rFonts w:hint="eastAsia"/>
                <w:sz w:val="18"/>
                <w:szCs w:val="18"/>
              </w:rPr>
              <w:t>L A</w:t>
            </w:r>
            <w:r w:rsidRPr="006509A4">
              <w:rPr>
                <w:rFonts w:hint="eastAsia"/>
                <w:sz w:val="18"/>
                <w:szCs w:val="18"/>
                <w:vertAlign w:val="superscript"/>
              </w:rPr>
              <w:t>0.5</w:t>
            </w:r>
            <w:r w:rsidRPr="006509A4">
              <w:rPr>
                <w:rFonts w:hint="eastAsia"/>
                <w:sz w:val="18"/>
                <w:szCs w:val="18"/>
              </w:rPr>
              <w:t>≤4000</w:t>
            </w:r>
          </w:p>
        </w:tc>
      </w:tr>
      <w:tr w:rsidR="006509A4" w:rsidRPr="006509A4" w:rsidTr="00330756">
        <w:tc>
          <w:tcPr>
            <w:tcW w:w="2376" w:type="dxa"/>
          </w:tcPr>
          <w:p w:rsidR="006509A4" w:rsidRPr="006509A4" w:rsidRDefault="006509A4" w:rsidP="00330756">
            <w:pPr>
              <w:pStyle w:val="affa"/>
              <w:ind w:firstLineChars="0" w:firstLine="0"/>
              <w:jc w:val="center"/>
              <w:rPr>
                <w:sz w:val="18"/>
                <w:szCs w:val="18"/>
              </w:rPr>
            </w:pPr>
            <w:r w:rsidRPr="006509A4">
              <w:rPr>
                <w:rFonts w:hint="eastAsia"/>
                <w:sz w:val="18"/>
                <w:szCs w:val="18"/>
              </w:rPr>
              <w:t>4.5＜H≤6</w:t>
            </w:r>
          </w:p>
        </w:tc>
        <w:tc>
          <w:tcPr>
            <w:tcW w:w="3340" w:type="dxa"/>
          </w:tcPr>
          <w:p w:rsidR="006509A4" w:rsidRPr="006509A4" w:rsidRDefault="006509A4" w:rsidP="00330756">
            <w:pPr>
              <w:pStyle w:val="affa"/>
              <w:ind w:firstLineChars="0" w:firstLine="0"/>
              <w:jc w:val="center"/>
              <w:rPr>
                <w:sz w:val="18"/>
                <w:szCs w:val="18"/>
              </w:rPr>
            </w:pPr>
            <w:r w:rsidRPr="006509A4">
              <w:rPr>
                <w:rFonts w:hint="eastAsia"/>
                <w:sz w:val="18"/>
                <w:szCs w:val="18"/>
              </w:rPr>
              <w:t>L A</w:t>
            </w:r>
            <w:r w:rsidRPr="006509A4">
              <w:rPr>
                <w:rFonts w:hint="eastAsia"/>
                <w:sz w:val="18"/>
                <w:szCs w:val="18"/>
                <w:vertAlign w:val="superscript"/>
              </w:rPr>
              <w:t>0.5</w:t>
            </w:r>
            <w:r w:rsidRPr="006509A4">
              <w:rPr>
                <w:rFonts w:hint="eastAsia"/>
                <w:sz w:val="18"/>
                <w:szCs w:val="18"/>
              </w:rPr>
              <w:t>≤5500</w:t>
            </w:r>
          </w:p>
        </w:tc>
      </w:tr>
      <w:tr w:rsidR="006509A4" w:rsidRPr="006509A4" w:rsidTr="00330756">
        <w:tc>
          <w:tcPr>
            <w:tcW w:w="2376" w:type="dxa"/>
          </w:tcPr>
          <w:p w:rsidR="006509A4" w:rsidRPr="006509A4" w:rsidRDefault="006509A4" w:rsidP="00330756">
            <w:pPr>
              <w:pStyle w:val="affa"/>
              <w:ind w:firstLineChars="0" w:firstLine="0"/>
              <w:jc w:val="center"/>
              <w:rPr>
                <w:sz w:val="18"/>
                <w:szCs w:val="18"/>
              </w:rPr>
            </w:pPr>
            <w:r w:rsidRPr="006509A4">
              <w:rPr>
                <w:rFonts w:hint="eastAsia"/>
                <w:sz w:val="18"/>
                <w:szCs w:val="18"/>
              </w:rPr>
              <w:t>H＞6</w:t>
            </w:r>
          </w:p>
        </w:tc>
        <w:tc>
          <w:tcPr>
            <w:tcW w:w="3340" w:type="dxa"/>
          </w:tcPr>
          <w:p w:rsidR="006509A4" w:rsidRPr="006509A4" w:rsidRDefault="006509A4" w:rsidP="00330756">
            <w:pPr>
              <w:pStyle w:val="affa"/>
              <w:ind w:firstLineChars="0" w:firstLine="0"/>
              <w:jc w:val="center"/>
              <w:rPr>
                <w:sz w:val="18"/>
                <w:szCs w:val="18"/>
              </w:rPr>
            </w:pPr>
            <w:r w:rsidRPr="006509A4">
              <w:rPr>
                <w:rFonts w:hint="eastAsia"/>
                <w:sz w:val="18"/>
                <w:szCs w:val="18"/>
              </w:rPr>
              <w:t>L A</w:t>
            </w:r>
            <w:r w:rsidRPr="006509A4">
              <w:rPr>
                <w:rFonts w:hint="eastAsia"/>
                <w:sz w:val="18"/>
                <w:szCs w:val="18"/>
                <w:vertAlign w:val="superscript"/>
              </w:rPr>
              <w:t>0.5</w:t>
            </w:r>
            <w:r w:rsidRPr="006509A4">
              <w:rPr>
                <w:rFonts w:hint="eastAsia"/>
                <w:sz w:val="18"/>
                <w:szCs w:val="18"/>
              </w:rPr>
              <w:t>≤7000</w:t>
            </w:r>
          </w:p>
        </w:tc>
      </w:tr>
    </w:tbl>
    <w:p w:rsidR="006509A4" w:rsidRPr="006509A4" w:rsidRDefault="006509A4" w:rsidP="006509A4">
      <w:pPr>
        <w:pStyle w:val="affa"/>
        <w:ind w:firstLine="360"/>
        <w:rPr>
          <w:sz w:val="18"/>
          <w:szCs w:val="18"/>
        </w:rPr>
      </w:pPr>
      <w:r w:rsidRPr="006509A4">
        <w:rPr>
          <w:rFonts w:hint="eastAsia"/>
          <w:sz w:val="18"/>
          <w:szCs w:val="18"/>
        </w:rPr>
        <w:t>注：1.L为灯具在与向下垂线成85°和90</w:t>
      </w:r>
      <w:r w:rsidRPr="006509A4">
        <w:rPr>
          <w:sz w:val="18"/>
          <w:szCs w:val="18"/>
        </w:rPr>
        <w:t>00B0</w:t>
      </w:r>
      <w:r w:rsidRPr="006509A4">
        <w:rPr>
          <w:rFonts w:hint="eastAsia"/>
          <w:sz w:val="18"/>
          <w:szCs w:val="18"/>
        </w:rPr>
        <w:t>方向间的最大平均亮度（cd/㎡）；</w:t>
      </w:r>
    </w:p>
    <w:p w:rsidR="006509A4" w:rsidRPr="006509A4" w:rsidRDefault="006509A4" w:rsidP="006509A4">
      <w:pPr>
        <w:pStyle w:val="affa"/>
        <w:ind w:firstLine="360"/>
      </w:pPr>
      <w:r w:rsidRPr="006509A4">
        <w:rPr>
          <w:rFonts w:hint="eastAsia"/>
          <w:sz w:val="18"/>
          <w:szCs w:val="18"/>
        </w:rPr>
        <w:t>2.A为灯具在与向下垂线成90°方向的所有出光面积（㎡）。</w:t>
      </w:r>
    </w:p>
    <w:p w:rsidR="006509A4" w:rsidRPr="006509A4" w:rsidRDefault="006509A4" w:rsidP="006509A4">
      <w:pPr>
        <w:pStyle w:val="affa"/>
        <w:ind w:firstLine="420"/>
      </w:pPr>
      <w:r w:rsidRPr="006509A4">
        <w:rPr>
          <w:rFonts w:hint="eastAsia"/>
        </w:rPr>
        <w:t>5　灯具的上射光通比的最大值不应大于表5.3-4的规定值。</w:t>
      </w:r>
    </w:p>
    <w:p w:rsidR="006509A4" w:rsidRPr="006509A4" w:rsidRDefault="006509A4" w:rsidP="006509A4">
      <w:pPr>
        <w:pStyle w:val="affa"/>
        <w:ind w:firstLineChars="0" w:firstLine="0"/>
        <w:jc w:val="center"/>
        <w:rPr>
          <w:sz w:val="18"/>
          <w:szCs w:val="18"/>
        </w:rPr>
      </w:pPr>
      <w:r w:rsidRPr="006509A4">
        <w:rPr>
          <w:rFonts w:hint="eastAsia"/>
          <w:sz w:val="18"/>
          <w:szCs w:val="18"/>
        </w:rPr>
        <w:t>表</w:t>
      </w:r>
      <w:r>
        <w:rPr>
          <w:rFonts w:hint="eastAsia"/>
          <w:sz w:val="18"/>
          <w:szCs w:val="18"/>
        </w:rPr>
        <w:t>6</w:t>
      </w:r>
      <w:r w:rsidRPr="006509A4">
        <w:rPr>
          <w:rFonts w:hint="eastAsia"/>
          <w:sz w:val="18"/>
          <w:szCs w:val="18"/>
        </w:rPr>
        <w:t>.3-4　灯具的上射光通比的最大允许值</w:t>
      </w:r>
    </w:p>
    <w:tbl>
      <w:tblPr>
        <w:tblStyle w:val="aff2"/>
        <w:tblW w:w="0" w:type="auto"/>
        <w:tblLook w:val="04A0"/>
      </w:tblPr>
      <w:tblGrid>
        <w:gridCol w:w="959"/>
        <w:gridCol w:w="1984"/>
        <w:gridCol w:w="709"/>
        <w:gridCol w:w="709"/>
        <w:gridCol w:w="709"/>
        <w:gridCol w:w="646"/>
      </w:tblGrid>
      <w:tr w:rsidR="006509A4" w:rsidRPr="006509A4" w:rsidTr="00330756">
        <w:tc>
          <w:tcPr>
            <w:tcW w:w="959"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照明技术参数</w:t>
            </w:r>
          </w:p>
        </w:tc>
        <w:tc>
          <w:tcPr>
            <w:tcW w:w="1984" w:type="dxa"/>
            <w:vMerge w:val="restart"/>
          </w:tcPr>
          <w:p w:rsidR="006509A4" w:rsidRPr="006509A4" w:rsidRDefault="006509A4" w:rsidP="00330756">
            <w:pPr>
              <w:pStyle w:val="affa"/>
              <w:ind w:firstLineChars="0" w:firstLine="0"/>
              <w:jc w:val="center"/>
              <w:rPr>
                <w:sz w:val="18"/>
                <w:szCs w:val="18"/>
              </w:rPr>
            </w:pPr>
            <w:r w:rsidRPr="006509A4">
              <w:rPr>
                <w:rFonts w:hint="eastAsia"/>
                <w:sz w:val="18"/>
                <w:szCs w:val="18"/>
              </w:rPr>
              <w:t>应用条件</w:t>
            </w:r>
          </w:p>
        </w:tc>
        <w:tc>
          <w:tcPr>
            <w:tcW w:w="2773" w:type="dxa"/>
            <w:gridSpan w:val="4"/>
          </w:tcPr>
          <w:p w:rsidR="006509A4" w:rsidRPr="006509A4" w:rsidRDefault="006509A4" w:rsidP="00330756">
            <w:pPr>
              <w:pStyle w:val="affa"/>
              <w:ind w:firstLineChars="0" w:firstLine="0"/>
              <w:jc w:val="center"/>
              <w:rPr>
                <w:sz w:val="18"/>
                <w:szCs w:val="18"/>
              </w:rPr>
            </w:pPr>
            <w:r w:rsidRPr="006509A4">
              <w:rPr>
                <w:rFonts w:hint="eastAsia"/>
                <w:sz w:val="18"/>
                <w:szCs w:val="18"/>
              </w:rPr>
              <w:t>环境区域</w:t>
            </w:r>
          </w:p>
        </w:tc>
      </w:tr>
      <w:tr w:rsidR="006509A4" w:rsidRPr="006509A4" w:rsidTr="00330756">
        <w:tc>
          <w:tcPr>
            <w:tcW w:w="959" w:type="dxa"/>
            <w:vMerge/>
          </w:tcPr>
          <w:p w:rsidR="006509A4" w:rsidRPr="006509A4" w:rsidRDefault="006509A4" w:rsidP="00330756">
            <w:pPr>
              <w:pStyle w:val="affa"/>
              <w:ind w:firstLineChars="0" w:firstLine="0"/>
              <w:rPr>
                <w:sz w:val="18"/>
                <w:szCs w:val="18"/>
              </w:rPr>
            </w:pPr>
          </w:p>
        </w:tc>
        <w:tc>
          <w:tcPr>
            <w:tcW w:w="1984" w:type="dxa"/>
            <w:vMerge/>
          </w:tcPr>
          <w:p w:rsidR="006509A4" w:rsidRPr="006509A4" w:rsidRDefault="006509A4" w:rsidP="00330756">
            <w:pPr>
              <w:pStyle w:val="affa"/>
              <w:ind w:firstLineChars="0" w:firstLine="0"/>
              <w:rPr>
                <w:sz w:val="18"/>
                <w:szCs w:val="18"/>
              </w:rPr>
            </w:pP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E1区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E2区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E3区</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E4区</w:t>
            </w:r>
          </w:p>
        </w:tc>
      </w:tr>
      <w:tr w:rsidR="006509A4" w:rsidRPr="006509A4" w:rsidTr="00330756">
        <w:trPr>
          <w:trHeight w:val="625"/>
        </w:trPr>
        <w:tc>
          <w:tcPr>
            <w:tcW w:w="959" w:type="dxa"/>
          </w:tcPr>
          <w:p w:rsidR="006509A4" w:rsidRPr="006509A4" w:rsidRDefault="006509A4" w:rsidP="00330756">
            <w:pPr>
              <w:pStyle w:val="affa"/>
              <w:ind w:firstLineChars="0" w:firstLine="0"/>
              <w:rPr>
                <w:sz w:val="18"/>
                <w:szCs w:val="18"/>
              </w:rPr>
            </w:pPr>
            <w:r w:rsidRPr="006509A4">
              <w:rPr>
                <w:rFonts w:hint="eastAsia"/>
                <w:sz w:val="18"/>
                <w:szCs w:val="18"/>
              </w:rPr>
              <w:t>上射光通比</w:t>
            </w:r>
          </w:p>
        </w:tc>
        <w:tc>
          <w:tcPr>
            <w:tcW w:w="1984" w:type="dxa"/>
          </w:tcPr>
          <w:p w:rsidR="006509A4" w:rsidRPr="006509A4" w:rsidRDefault="006509A4" w:rsidP="00330756">
            <w:pPr>
              <w:pStyle w:val="affa"/>
              <w:ind w:leftChars="-46" w:left="-14" w:rightChars="-56" w:right="-118" w:hangingChars="46" w:hanging="83"/>
              <w:jc w:val="left"/>
              <w:rPr>
                <w:sz w:val="18"/>
                <w:szCs w:val="18"/>
              </w:rPr>
            </w:pPr>
            <w:r w:rsidRPr="006509A4">
              <w:rPr>
                <w:rFonts w:hint="eastAsia"/>
                <w:sz w:val="18"/>
                <w:szCs w:val="18"/>
              </w:rPr>
              <w:t>灯具所处位置水平以上的光通量与灯具总光通量之比（%）</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0</w:t>
            </w:r>
          </w:p>
        </w:tc>
        <w:tc>
          <w:tcPr>
            <w:tcW w:w="709" w:type="dxa"/>
          </w:tcPr>
          <w:p w:rsidR="006509A4" w:rsidRPr="006509A4" w:rsidRDefault="006509A4" w:rsidP="00330756">
            <w:pPr>
              <w:pStyle w:val="affa"/>
              <w:ind w:firstLineChars="15" w:firstLine="27"/>
              <w:rPr>
                <w:sz w:val="18"/>
                <w:szCs w:val="18"/>
              </w:rPr>
            </w:pPr>
            <w:r w:rsidRPr="006509A4">
              <w:rPr>
                <w:rFonts w:hint="eastAsia"/>
                <w:sz w:val="18"/>
                <w:szCs w:val="18"/>
              </w:rPr>
              <w:t>5</w:t>
            </w:r>
          </w:p>
        </w:tc>
        <w:tc>
          <w:tcPr>
            <w:tcW w:w="709" w:type="dxa"/>
          </w:tcPr>
          <w:p w:rsidR="006509A4" w:rsidRPr="006509A4" w:rsidRDefault="006509A4" w:rsidP="00330756">
            <w:pPr>
              <w:pStyle w:val="affa"/>
              <w:ind w:firstLineChars="16" w:firstLine="29"/>
              <w:rPr>
                <w:sz w:val="18"/>
                <w:szCs w:val="18"/>
              </w:rPr>
            </w:pPr>
            <w:r w:rsidRPr="006509A4">
              <w:rPr>
                <w:rFonts w:hint="eastAsia"/>
                <w:sz w:val="18"/>
                <w:szCs w:val="18"/>
              </w:rPr>
              <w:t>15</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25</w:t>
            </w:r>
          </w:p>
        </w:tc>
      </w:tr>
    </w:tbl>
    <w:p w:rsidR="006509A4" w:rsidRPr="006509A4" w:rsidRDefault="006509A4" w:rsidP="006509A4">
      <w:pPr>
        <w:pStyle w:val="affa"/>
        <w:ind w:firstLine="360"/>
        <w:rPr>
          <w:sz w:val="18"/>
          <w:szCs w:val="18"/>
        </w:rPr>
      </w:pPr>
      <w:r w:rsidRPr="006509A4">
        <w:rPr>
          <w:rFonts w:hint="eastAsia"/>
          <w:sz w:val="18"/>
          <w:szCs w:val="18"/>
        </w:rPr>
        <w:t>注：根据《限制室外照明设施产生的光干扰影响指南》No.150(2003)标准，埋地灯不考虑上射光通比。</w:t>
      </w:r>
    </w:p>
    <w:p w:rsidR="006509A4" w:rsidRPr="006509A4" w:rsidRDefault="006509A4" w:rsidP="006509A4">
      <w:pPr>
        <w:pStyle w:val="affa"/>
        <w:ind w:firstLine="420"/>
      </w:pPr>
      <w:r w:rsidRPr="006509A4">
        <w:rPr>
          <w:rFonts w:hint="eastAsia"/>
        </w:rPr>
        <w:t>6　夜景照明在建筑立面和标识面产生的平均亮度不应大于表</w:t>
      </w:r>
      <w:r>
        <w:rPr>
          <w:rFonts w:hint="eastAsia"/>
        </w:rPr>
        <w:t>6</w:t>
      </w:r>
      <w:r w:rsidRPr="006509A4">
        <w:rPr>
          <w:rFonts w:hint="eastAsia"/>
        </w:rPr>
        <w:t>.3-5的规定值。</w:t>
      </w:r>
    </w:p>
    <w:p w:rsidR="006509A4" w:rsidRPr="006509A4" w:rsidRDefault="006509A4" w:rsidP="006509A4">
      <w:pPr>
        <w:pStyle w:val="affa"/>
        <w:ind w:firstLineChars="0" w:firstLine="0"/>
        <w:jc w:val="center"/>
        <w:rPr>
          <w:sz w:val="18"/>
          <w:szCs w:val="18"/>
        </w:rPr>
      </w:pPr>
      <w:r w:rsidRPr="006509A4">
        <w:rPr>
          <w:rFonts w:hint="eastAsia"/>
          <w:sz w:val="18"/>
          <w:szCs w:val="18"/>
        </w:rPr>
        <w:t>表</w:t>
      </w:r>
      <w:r>
        <w:rPr>
          <w:rFonts w:hint="eastAsia"/>
          <w:sz w:val="18"/>
          <w:szCs w:val="18"/>
        </w:rPr>
        <w:t>6</w:t>
      </w:r>
      <w:r w:rsidRPr="006509A4">
        <w:rPr>
          <w:rFonts w:hint="eastAsia"/>
          <w:sz w:val="18"/>
          <w:szCs w:val="18"/>
        </w:rPr>
        <w:t>.3-5　建筑立面和标识面产生的平均亮度最大允许值</w:t>
      </w:r>
    </w:p>
    <w:tbl>
      <w:tblPr>
        <w:tblStyle w:val="aff2"/>
        <w:tblW w:w="0" w:type="auto"/>
        <w:tblLook w:val="04A0"/>
      </w:tblPr>
      <w:tblGrid>
        <w:gridCol w:w="1242"/>
        <w:gridCol w:w="1701"/>
        <w:gridCol w:w="709"/>
        <w:gridCol w:w="709"/>
        <w:gridCol w:w="709"/>
        <w:gridCol w:w="646"/>
      </w:tblGrid>
      <w:tr w:rsidR="006509A4" w:rsidRPr="006509A4" w:rsidTr="00330756">
        <w:tc>
          <w:tcPr>
            <w:tcW w:w="1242" w:type="dxa"/>
            <w:vMerge w:val="restart"/>
          </w:tcPr>
          <w:p w:rsidR="006509A4" w:rsidRPr="006509A4" w:rsidRDefault="006509A4" w:rsidP="00330756">
            <w:pPr>
              <w:pStyle w:val="affa"/>
              <w:ind w:firstLineChars="0" w:firstLine="0"/>
              <w:rPr>
                <w:sz w:val="18"/>
                <w:szCs w:val="18"/>
              </w:rPr>
            </w:pPr>
            <w:r w:rsidRPr="006509A4">
              <w:rPr>
                <w:rFonts w:hint="eastAsia"/>
                <w:sz w:val="18"/>
                <w:szCs w:val="18"/>
              </w:rPr>
              <w:t>照明技术参数</w:t>
            </w:r>
          </w:p>
        </w:tc>
        <w:tc>
          <w:tcPr>
            <w:tcW w:w="1701" w:type="dxa"/>
            <w:vMerge w:val="restart"/>
          </w:tcPr>
          <w:p w:rsidR="006509A4" w:rsidRPr="006509A4" w:rsidRDefault="006509A4" w:rsidP="00330756">
            <w:pPr>
              <w:pStyle w:val="affa"/>
              <w:ind w:firstLineChars="0" w:firstLine="0"/>
              <w:jc w:val="center"/>
              <w:rPr>
                <w:sz w:val="18"/>
                <w:szCs w:val="18"/>
              </w:rPr>
            </w:pPr>
            <w:r w:rsidRPr="006509A4">
              <w:rPr>
                <w:rFonts w:hint="eastAsia"/>
                <w:sz w:val="18"/>
                <w:szCs w:val="18"/>
              </w:rPr>
              <w:t>应用条件</w:t>
            </w:r>
          </w:p>
        </w:tc>
        <w:tc>
          <w:tcPr>
            <w:tcW w:w="2773" w:type="dxa"/>
            <w:gridSpan w:val="4"/>
          </w:tcPr>
          <w:p w:rsidR="006509A4" w:rsidRPr="006509A4" w:rsidRDefault="006509A4" w:rsidP="00330756">
            <w:pPr>
              <w:pStyle w:val="affa"/>
              <w:ind w:firstLineChars="0" w:firstLine="0"/>
              <w:jc w:val="center"/>
              <w:rPr>
                <w:sz w:val="18"/>
                <w:szCs w:val="18"/>
              </w:rPr>
            </w:pPr>
            <w:r w:rsidRPr="006509A4">
              <w:rPr>
                <w:rFonts w:hint="eastAsia"/>
                <w:sz w:val="18"/>
                <w:szCs w:val="18"/>
              </w:rPr>
              <w:t>环境区域</w:t>
            </w:r>
          </w:p>
        </w:tc>
      </w:tr>
      <w:tr w:rsidR="006509A4" w:rsidRPr="006509A4" w:rsidTr="00330756">
        <w:tc>
          <w:tcPr>
            <w:tcW w:w="1242" w:type="dxa"/>
            <w:vMerge/>
          </w:tcPr>
          <w:p w:rsidR="006509A4" w:rsidRPr="006509A4" w:rsidRDefault="006509A4" w:rsidP="00330756">
            <w:pPr>
              <w:pStyle w:val="affa"/>
              <w:ind w:firstLineChars="0" w:firstLine="0"/>
              <w:rPr>
                <w:sz w:val="18"/>
                <w:szCs w:val="18"/>
              </w:rPr>
            </w:pPr>
          </w:p>
        </w:tc>
        <w:tc>
          <w:tcPr>
            <w:tcW w:w="1701" w:type="dxa"/>
            <w:vMerge/>
          </w:tcPr>
          <w:p w:rsidR="006509A4" w:rsidRPr="006509A4" w:rsidRDefault="006509A4" w:rsidP="00330756">
            <w:pPr>
              <w:pStyle w:val="affa"/>
              <w:ind w:firstLineChars="0" w:firstLine="0"/>
              <w:rPr>
                <w:sz w:val="18"/>
                <w:szCs w:val="18"/>
              </w:rPr>
            </w:pP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E1区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E2区</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E3区</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E4区</w:t>
            </w:r>
          </w:p>
        </w:tc>
      </w:tr>
      <w:tr w:rsidR="006509A4" w:rsidRPr="006509A4" w:rsidTr="00330756">
        <w:tc>
          <w:tcPr>
            <w:tcW w:w="1242" w:type="dxa"/>
          </w:tcPr>
          <w:p w:rsidR="006509A4" w:rsidRPr="006509A4" w:rsidRDefault="006509A4" w:rsidP="00330756">
            <w:pPr>
              <w:pStyle w:val="affa"/>
              <w:ind w:firstLineChars="0" w:firstLine="0"/>
              <w:rPr>
                <w:sz w:val="18"/>
                <w:szCs w:val="18"/>
              </w:rPr>
            </w:pPr>
            <w:r w:rsidRPr="006509A4">
              <w:rPr>
                <w:rFonts w:hint="eastAsia"/>
                <w:sz w:val="18"/>
                <w:szCs w:val="18"/>
              </w:rPr>
              <w:t>建筑立面亮度Lb(cd/㎡)</w:t>
            </w:r>
          </w:p>
        </w:tc>
        <w:tc>
          <w:tcPr>
            <w:tcW w:w="1701" w:type="dxa"/>
          </w:tcPr>
          <w:p w:rsidR="006509A4" w:rsidRPr="006509A4" w:rsidRDefault="006509A4" w:rsidP="00330756">
            <w:pPr>
              <w:pStyle w:val="affa"/>
              <w:ind w:firstLineChars="0" w:firstLine="0"/>
              <w:rPr>
                <w:sz w:val="18"/>
                <w:szCs w:val="18"/>
              </w:rPr>
            </w:pPr>
            <w:r w:rsidRPr="006509A4">
              <w:rPr>
                <w:rFonts w:hint="eastAsia"/>
                <w:sz w:val="18"/>
                <w:szCs w:val="18"/>
              </w:rPr>
              <w:t>被照面平均亮度</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0</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5</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10</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25</w:t>
            </w:r>
          </w:p>
        </w:tc>
      </w:tr>
      <w:tr w:rsidR="006509A4" w:rsidRPr="006509A4" w:rsidTr="00330756">
        <w:tc>
          <w:tcPr>
            <w:tcW w:w="1242" w:type="dxa"/>
          </w:tcPr>
          <w:p w:rsidR="006509A4" w:rsidRPr="006509A4" w:rsidRDefault="006509A4" w:rsidP="00330756">
            <w:pPr>
              <w:pStyle w:val="affa"/>
              <w:ind w:firstLineChars="0" w:firstLine="0"/>
              <w:rPr>
                <w:sz w:val="18"/>
                <w:szCs w:val="18"/>
              </w:rPr>
            </w:pPr>
            <w:r w:rsidRPr="006509A4">
              <w:rPr>
                <w:rFonts w:hint="eastAsia"/>
                <w:sz w:val="18"/>
                <w:szCs w:val="18"/>
              </w:rPr>
              <w:t>标识亮度Ls(cd/㎡)</w:t>
            </w:r>
          </w:p>
        </w:tc>
        <w:tc>
          <w:tcPr>
            <w:tcW w:w="1701" w:type="dxa"/>
          </w:tcPr>
          <w:p w:rsidR="006509A4" w:rsidRPr="006509A4" w:rsidRDefault="006509A4" w:rsidP="00330756">
            <w:pPr>
              <w:pStyle w:val="affa"/>
              <w:ind w:firstLineChars="0" w:firstLine="0"/>
              <w:rPr>
                <w:sz w:val="18"/>
                <w:szCs w:val="18"/>
              </w:rPr>
            </w:pPr>
            <w:r w:rsidRPr="006509A4">
              <w:rPr>
                <w:rFonts w:hint="eastAsia"/>
                <w:sz w:val="18"/>
                <w:szCs w:val="18"/>
              </w:rPr>
              <w:t>外投光标识被照面平均亮度；对自发光广告标识，指发光面的平均亮度</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50</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400</w:t>
            </w:r>
          </w:p>
        </w:tc>
        <w:tc>
          <w:tcPr>
            <w:tcW w:w="709" w:type="dxa"/>
          </w:tcPr>
          <w:p w:rsidR="006509A4" w:rsidRPr="006509A4" w:rsidRDefault="006509A4" w:rsidP="00330756">
            <w:pPr>
              <w:pStyle w:val="affa"/>
              <w:ind w:firstLineChars="0" w:firstLine="0"/>
              <w:rPr>
                <w:sz w:val="18"/>
                <w:szCs w:val="18"/>
              </w:rPr>
            </w:pPr>
            <w:r w:rsidRPr="006509A4">
              <w:rPr>
                <w:rFonts w:hint="eastAsia"/>
                <w:sz w:val="18"/>
                <w:szCs w:val="18"/>
              </w:rPr>
              <w:t>800</w:t>
            </w:r>
          </w:p>
        </w:tc>
        <w:tc>
          <w:tcPr>
            <w:tcW w:w="646" w:type="dxa"/>
          </w:tcPr>
          <w:p w:rsidR="006509A4" w:rsidRPr="006509A4" w:rsidRDefault="006509A4" w:rsidP="00330756">
            <w:pPr>
              <w:pStyle w:val="affa"/>
              <w:ind w:firstLineChars="0" w:firstLine="0"/>
              <w:rPr>
                <w:sz w:val="18"/>
                <w:szCs w:val="18"/>
              </w:rPr>
            </w:pPr>
            <w:r w:rsidRPr="006509A4">
              <w:rPr>
                <w:rFonts w:hint="eastAsia"/>
                <w:sz w:val="18"/>
                <w:szCs w:val="18"/>
              </w:rPr>
              <w:t>1000</w:t>
            </w:r>
          </w:p>
        </w:tc>
      </w:tr>
    </w:tbl>
    <w:p w:rsidR="006509A4" w:rsidRPr="006509A4" w:rsidRDefault="006509A4" w:rsidP="006509A4">
      <w:pPr>
        <w:pStyle w:val="affa"/>
        <w:ind w:firstLine="360"/>
        <w:rPr>
          <w:sz w:val="18"/>
          <w:szCs w:val="18"/>
        </w:rPr>
      </w:pPr>
      <w:r w:rsidRPr="006509A4">
        <w:rPr>
          <w:rFonts w:hint="eastAsia"/>
          <w:sz w:val="18"/>
          <w:szCs w:val="18"/>
        </w:rPr>
        <w:t>注:1.若被照面为漫反射面，建筑立面亮度可根据被照面的照度E和反射比ρ，按L=Eρ/π式计算出亮度Lb或Ls；</w:t>
      </w:r>
    </w:p>
    <w:p w:rsidR="006509A4" w:rsidRPr="006509A4" w:rsidRDefault="006509A4" w:rsidP="006509A4">
      <w:pPr>
        <w:pStyle w:val="affa"/>
        <w:ind w:firstLine="360"/>
        <w:rPr>
          <w:sz w:val="18"/>
          <w:szCs w:val="18"/>
        </w:rPr>
      </w:pPr>
      <w:r w:rsidRPr="006509A4">
        <w:rPr>
          <w:rFonts w:hint="eastAsia"/>
          <w:sz w:val="18"/>
          <w:szCs w:val="18"/>
        </w:rPr>
        <w:t>2.标识亮度Ls值不适用于交通信号标识；</w:t>
      </w:r>
    </w:p>
    <w:p w:rsidR="006509A4" w:rsidRPr="006509A4" w:rsidRDefault="006509A4" w:rsidP="006509A4">
      <w:pPr>
        <w:pStyle w:val="affa"/>
        <w:ind w:firstLine="360"/>
        <w:rPr>
          <w:sz w:val="18"/>
          <w:szCs w:val="18"/>
        </w:rPr>
      </w:pPr>
      <w:r w:rsidRPr="006509A4">
        <w:rPr>
          <w:rFonts w:hint="eastAsia"/>
          <w:sz w:val="18"/>
          <w:szCs w:val="18"/>
        </w:rPr>
        <w:t>3.闪烁、循环组合的发光标识，在E1区和E2区里不应采用，在所有环境区域这类标识均不应靠近住宅的窗户设置。</w:t>
      </w:r>
    </w:p>
    <w:p w:rsidR="006509A4" w:rsidRPr="006509A4" w:rsidRDefault="006509A4" w:rsidP="006509A4">
      <w:pPr>
        <w:spacing w:line="320" w:lineRule="atLeast"/>
        <w:rPr>
          <w:rFonts w:ascii="宋体"/>
          <w:kern w:val="0"/>
          <w:sz w:val="18"/>
          <w:szCs w:val="18"/>
        </w:rPr>
      </w:pPr>
      <w:r>
        <w:rPr>
          <w:b/>
          <w:spacing w:val="6"/>
          <w:szCs w:val="21"/>
        </w:rPr>
        <w:t>6</w:t>
      </w:r>
      <w:bookmarkStart w:id="159" w:name="_GoBack"/>
      <w:bookmarkEnd w:id="159"/>
      <w:r w:rsidRPr="006509A4">
        <w:rPr>
          <w:b/>
          <w:spacing w:val="6"/>
          <w:szCs w:val="21"/>
        </w:rPr>
        <w:t>.3.7</w:t>
      </w:r>
      <w:r w:rsidRPr="006509A4">
        <w:rPr>
          <w:b/>
          <w:spacing w:val="6"/>
          <w:szCs w:val="21"/>
        </w:rPr>
        <w:t xml:space="preserve">　</w:t>
      </w:r>
      <w:r w:rsidRPr="006509A4">
        <w:rPr>
          <w:rFonts w:ascii="宋体" w:hint="eastAsia"/>
          <w:kern w:val="0"/>
          <w:szCs w:val="20"/>
        </w:rPr>
        <w:t>规范数值模拟的报告，以利于横向比对分析。</w:t>
      </w:r>
    </w:p>
    <w:p w:rsidR="006509A4" w:rsidRPr="006509A4" w:rsidRDefault="006509A4" w:rsidP="005B29D1">
      <w:pPr>
        <w:spacing w:line="320" w:lineRule="atLeast"/>
      </w:pPr>
    </w:p>
    <w:p w:rsidR="005B29D1" w:rsidRPr="00F5356E" w:rsidRDefault="005B29D1" w:rsidP="001672EE">
      <w:pPr>
        <w:spacing w:line="320" w:lineRule="atLeast"/>
        <w:rPr>
          <w:b/>
          <w:spacing w:val="15"/>
          <w:szCs w:val="21"/>
        </w:rPr>
      </w:pPr>
    </w:p>
    <w:p w:rsidR="001672EE" w:rsidRPr="00F5356E" w:rsidRDefault="00DE165D" w:rsidP="001672EE">
      <w:pPr>
        <w:pStyle w:val="affc"/>
        <w:adjustRightInd w:val="0"/>
        <w:snapToGrid w:val="0"/>
        <w:jc w:val="center"/>
        <w:rPr>
          <w:rFonts w:eastAsia="宋体"/>
          <w:b/>
        </w:rPr>
      </w:pPr>
      <w:bookmarkStart w:id="160" w:name="_Toc525759369"/>
      <w:bookmarkStart w:id="161" w:name="_Toc525766084"/>
      <w:r w:rsidRPr="00F5356E">
        <w:rPr>
          <w:rFonts w:eastAsia="宋体" w:hint="eastAsia"/>
          <w:b/>
        </w:rPr>
        <w:t>6</w:t>
      </w:r>
      <w:r w:rsidR="001672EE" w:rsidRPr="00F5356E">
        <w:rPr>
          <w:rFonts w:eastAsia="宋体"/>
          <w:b/>
        </w:rPr>
        <w:t>.4</w:t>
      </w:r>
      <w:r w:rsidR="001672EE" w:rsidRPr="00F5356E">
        <w:rPr>
          <w:rFonts w:eastAsia="宋体"/>
          <w:b/>
        </w:rPr>
        <w:t xml:space="preserve">　</w:t>
      </w:r>
      <w:r w:rsidR="001672EE" w:rsidRPr="00F5356E">
        <w:rPr>
          <w:rFonts w:ascii="黑体" w:hAnsi="黑体" w:hint="eastAsia"/>
          <w:b/>
        </w:rPr>
        <w:t>视野模拟</w:t>
      </w:r>
      <w:bookmarkEnd w:id="160"/>
      <w:bookmarkEnd w:id="161"/>
    </w:p>
    <w:p w:rsidR="001672EE" w:rsidRPr="00F5356E" w:rsidRDefault="001672EE" w:rsidP="001672EE">
      <w:pPr>
        <w:rPr>
          <w:b/>
          <w:spacing w:val="8"/>
          <w:szCs w:val="21"/>
        </w:rPr>
      </w:pPr>
    </w:p>
    <w:p w:rsidR="001672EE" w:rsidRPr="00F5356E" w:rsidRDefault="00DE165D" w:rsidP="001672EE">
      <w:r w:rsidRPr="00F5356E">
        <w:rPr>
          <w:b/>
          <w:spacing w:val="8"/>
          <w:szCs w:val="21"/>
        </w:rPr>
        <w:t>6</w:t>
      </w:r>
      <w:r w:rsidR="001672EE" w:rsidRPr="00F5356E">
        <w:rPr>
          <w:b/>
          <w:spacing w:val="8"/>
          <w:szCs w:val="21"/>
        </w:rPr>
        <w:t>.4.1</w:t>
      </w:r>
      <w:r w:rsidR="001672EE" w:rsidRPr="00F5356E">
        <w:t xml:space="preserve">　</w:t>
      </w:r>
      <w:r w:rsidR="003543CE" w:rsidRPr="00F5356E">
        <w:rPr>
          <w:rFonts w:hint="eastAsia"/>
        </w:rPr>
        <w:t>公共建筑的主要功能房间种类较多，不同功能的房间对视野的要求不相同，本规程中有视野要求的房间主要系指《建筑采光设计标准》</w:t>
      </w:r>
      <w:r w:rsidR="003543CE" w:rsidRPr="00F5356E">
        <w:rPr>
          <w:rFonts w:hint="eastAsia"/>
        </w:rPr>
        <w:t>GB50033</w:t>
      </w:r>
      <w:r w:rsidR="003543CE" w:rsidRPr="00F5356E">
        <w:rPr>
          <w:rFonts w:hint="eastAsia"/>
        </w:rPr>
        <w:t>中要求的各类房间（场所）</w:t>
      </w:r>
      <w:r w:rsidR="001672EE" w:rsidRPr="00F5356E">
        <w:t>。</w:t>
      </w:r>
    </w:p>
    <w:p w:rsidR="001672EE" w:rsidRPr="00F5356E" w:rsidRDefault="00DE165D" w:rsidP="001672EE">
      <w:pPr>
        <w:spacing w:line="320" w:lineRule="atLeast"/>
      </w:pPr>
      <w:r w:rsidRPr="00F5356E">
        <w:rPr>
          <w:b/>
          <w:spacing w:val="8"/>
          <w:szCs w:val="21"/>
        </w:rPr>
        <w:t>6</w:t>
      </w:r>
      <w:r w:rsidR="001672EE" w:rsidRPr="00F5356E">
        <w:rPr>
          <w:b/>
          <w:spacing w:val="8"/>
          <w:szCs w:val="21"/>
        </w:rPr>
        <w:t>.4.2</w:t>
      </w:r>
      <w:r w:rsidR="001672EE" w:rsidRPr="00F5356E">
        <w:t xml:space="preserve">　</w:t>
      </w:r>
      <w:r w:rsidR="003543CE" w:rsidRPr="00F5356E">
        <w:rPr>
          <w:rFonts w:hint="eastAsia"/>
        </w:rPr>
        <w:t>视野的遮挡物主要分为室内和室外两部分，室内的遮挡物主要由家具、装饰等组成，其通常是使用者自行决定的事情，在设计阶段无法决定使用者的行为，故不加以考虑室内家具、装饰的对视野的影响；室外的遮挡物主要由建筑本身的视野遮挡构件和外部建筑物组成，其遮挡情况决定了视野的效果，故在建模阶段需考虑其产生的影响。</w:t>
      </w:r>
    </w:p>
    <w:p w:rsidR="001672EE" w:rsidRPr="00F5356E" w:rsidRDefault="00DF7DAF" w:rsidP="001672EE">
      <w:r w:rsidRPr="00F5356E">
        <w:rPr>
          <w:b/>
          <w:spacing w:val="8"/>
          <w:szCs w:val="21"/>
        </w:rPr>
        <w:t>6</w:t>
      </w:r>
      <w:r w:rsidR="001672EE" w:rsidRPr="00F5356E">
        <w:rPr>
          <w:b/>
          <w:spacing w:val="8"/>
          <w:szCs w:val="21"/>
        </w:rPr>
        <w:t>.4.3</w:t>
      </w:r>
      <w:r w:rsidR="001672EE" w:rsidRPr="00F5356E">
        <w:t xml:space="preserve">　</w:t>
      </w:r>
      <w:r w:rsidR="003543CE" w:rsidRPr="00F5356E">
        <w:rPr>
          <w:rFonts w:hint="eastAsia"/>
        </w:rPr>
        <w:t>使用者在室内主要通过透明的围护结构观察室外景观，在设计资料中常以材料的可见光透射比来表达透明，且可见光透射比的参数要表明来源，确保数据的有效性</w:t>
      </w:r>
      <w:r w:rsidR="001672EE" w:rsidRPr="00F5356E">
        <w:t>。</w:t>
      </w:r>
    </w:p>
    <w:p w:rsidR="001672EE" w:rsidRPr="00F5356E" w:rsidRDefault="00DF7DAF" w:rsidP="001672EE">
      <w:r w:rsidRPr="00F5356E">
        <w:rPr>
          <w:b/>
          <w:spacing w:val="8"/>
          <w:szCs w:val="21"/>
        </w:rPr>
        <w:t>6</w:t>
      </w:r>
      <w:r w:rsidR="001672EE" w:rsidRPr="00F5356E">
        <w:rPr>
          <w:b/>
          <w:spacing w:val="8"/>
          <w:szCs w:val="21"/>
        </w:rPr>
        <w:t>.4.4</w:t>
      </w:r>
      <w:r w:rsidR="001672EE" w:rsidRPr="00F5356E">
        <w:t xml:space="preserve">　</w:t>
      </w:r>
      <w:r w:rsidR="003543CE" w:rsidRPr="00F5356E">
        <w:rPr>
          <w:rFonts w:hint="eastAsia"/>
        </w:rPr>
        <w:t>在室内不同的位置，视野情况是不相同，只要能确保房间一半及以上的空间能有良好的视野条件，即可算满足要求</w:t>
      </w:r>
      <w:r w:rsidR="001672EE" w:rsidRPr="00F5356E">
        <w:t>。</w:t>
      </w:r>
    </w:p>
    <w:p w:rsidR="001672EE" w:rsidRPr="00F5356E" w:rsidRDefault="00DF7DAF" w:rsidP="001672EE">
      <w:r w:rsidRPr="00F5356E">
        <w:rPr>
          <w:b/>
          <w:spacing w:val="8"/>
          <w:szCs w:val="21"/>
        </w:rPr>
        <w:t>6</w:t>
      </w:r>
      <w:r w:rsidR="001672EE" w:rsidRPr="00F5356E">
        <w:rPr>
          <w:b/>
          <w:spacing w:val="8"/>
          <w:szCs w:val="21"/>
        </w:rPr>
        <w:t>.4.5</w:t>
      </w:r>
      <w:r w:rsidR="001672EE" w:rsidRPr="00F5356E">
        <w:t xml:space="preserve">　</w:t>
      </w:r>
      <w:r w:rsidR="003543CE" w:rsidRPr="00F5356E">
        <w:rPr>
          <w:rFonts w:hint="eastAsia"/>
        </w:rPr>
        <w:t>视野模拟结果应把对模拟结果有影响的各种设置参数详细列出，确保模拟结果是可重复、可再现的</w:t>
      </w:r>
      <w:r w:rsidR="001672EE" w:rsidRPr="00F5356E">
        <w:t>。</w:t>
      </w:r>
    </w:p>
    <w:p w:rsidR="001672EE" w:rsidRPr="00F5356E" w:rsidRDefault="001672EE" w:rsidP="001672EE">
      <w:pPr>
        <w:spacing w:line="320" w:lineRule="atLeast"/>
        <w:rPr>
          <w:b/>
          <w:spacing w:val="15"/>
          <w:szCs w:val="21"/>
        </w:rPr>
      </w:pPr>
    </w:p>
    <w:p w:rsidR="001672EE" w:rsidRPr="00F5356E" w:rsidRDefault="001672EE" w:rsidP="001672EE">
      <w:pPr>
        <w:spacing w:line="320" w:lineRule="atLeast"/>
        <w:rPr>
          <w:b/>
          <w:spacing w:val="15"/>
          <w:szCs w:val="21"/>
        </w:rPr>
      </w:pPr>
    </w:p>
    <w:p w:rsidR="001672EE" w:rsidRPr="00F5356E" w:rsidRDefault="001672EE" w:rsidP="001672EE">
      <w:pPr>
        <w:spacing w:line="320" w:lineRule="atLeast"/>
        <w:rPr>
          <w:b/>
          <w:spacing w:val="15"/>
          <w:szCs w:val="21"/>
        </w:rPr>
      </w:pPr>
    </w:p>
    <w:p w:rsidR="001672EE" w:rsidRPr="00F5356E" w:rsidRDefault="001672EE" w:rsidP="001672EE">
      <w:pPr>
        <w:spacing w:line="320" w:lineRule="atLeast"/>
        <w:rPr>
          <w:b/>
          <w:spacing w:val="15"/>
          <w:szCs w:val="21"/>
        </w:rPr>
      </w:pPr>
    </w:p>
    <w:p w:rsidR="001672EE" w:rsidRPr="00F5356E" w:rsidRDefault="001672EE" w:rsidP="001672EE">
      <w:pPr>
        <w:spacing w:line="320" w:lineRule="atLeast"/>
        <w:sectPr w:rsidR="001672EE" w:rsidRPr="00F5356E" w:rsidSect="005B29D1">
          <w:pgSz w:w="8391" w:h="11907" w:code="11"/>
          <w:pgMar w:top="1021" w:right="1021" w:bottom="1021" w:left="1021" w:header="851" w:footer="992" w:gutter="0"/>
          <w:cols w:space="425"/>
          <w:docGrid w:type="linesAndChars" w:linePitch="312"/>
        </w:sectPr>
      </w:pPr>
    </w:p>
    <w:p w:rsidR="005B29D1" w:rsidRPr="00F5356E" w:rsidRDefault="00DF7DAF" w:rsidP="005B29D1">
      <w:pPr>
        <w:pStyle w:val="affb"/>
        <w:adjustRightInd w:val="0"/>
        <w:snapToGrid w:val="0"/>
        <w:spacing w:beforeLines="0" w:afterLines="0"/>
        <w:jc w:val="center"/>
        <w:rPr>
          <w:rFonts w:ascii="Times New Roman" w:eastAsia="宋体"/>
          <w:sz w:val="28"/>
          <w:szCs w:val="28"/>
        </w:rPr>
      </w:pPr>
      <w:bookmarkStart w:id="162" w:name="_Toc464402273"/>
      <w:bookmarkStart w:id="163" w:name="_Toc525759370"/>
      <w:bookmarkStart w:id="164" w:name="_Toc525766085"/>
      <w:r w:rsidRPr="00F5356E">
        <w:rPr>
          <w:rFonts w:ascii="Times New Roman" w:eastAsia="宋体"/>
          <w:sz w:val="28"/>
          <w:szCs w:val="28"/>
        </w:rPr>
        <w:t>7</w:t>
      </w:r>
      <w:r w:rsidR="005B29D1" w:rsidRPr="00F5356E">
        <w:rPr>
          <w:rFonts w:ascii="Times New Roman" w:eastAsia="宋体" w:hAnsi="宋体"/>
          <w:sz w:val="28"/>
          <w:szCs w:val="28"/>
        </w:rPr>
        <w:t xml:space="preserve">　</w:t>
      </w:r>
      <w:bookmarkEnd w:id="162"/>
      <w:r w:rsidR="001672EE" w:rsidRPr="00F5356E">
        <w:rPr>
          <w:rFonts w:ascii="Times New Roman" w:eastAsia="宋体" w:hAnsi="宋体" w:hint="eastAsia"/>
          <w:sz w:val="28"/>
          <w:szCs w:val="28"/>
        </w:rPr>
        <w:t>声环境模拟</w:t>
      </w:r>
      <w:bookmarkEnd w:id="163"/>
      <w:bookmarkEnd w:id="164"/>
    </w:p>
    <w:p w:rsidR="005B29D1" w:rsidRPr="00F5356E" w:rsidRDefault="005B29D1" w:rsidP="005B29D1">
      <w:pPr>
        <w:pStyle w:val="affa"/>
        <w:adjustRightInd w:val="0"/>
        <w:snapToGrid w:val="0"/>
        <w:ind w:firstLine="420"/>
        <w:rPr>
          <w:rFonts w:ascii="Times New Roman"/>
        </w:rPr>
      </w:pPr>
    </w:p>
    <w:p w:rsidR="005B29D1" w:rsidRPr="00F5356E" w:rsidRDefault="00DF7DAF" w:rsidP="005B29D1">
      <w:pPr>
        <w:pStyle w:val="affc"/>
        <w:adjustRightInd w:val="0"/>
        <w:snapToGrid w:val="0"/>
        <w:jc w:val="center"/>
        <w:rPr>
          <w:rFonts w:eastAsia="宋体"/>
          <w:b/>
        </w:rPr>
      </w:pPr>
      <w:bookmarkStart w:id="165" w:name="_Toc464402274"/>
      <w:bookmarkStart w:id="166" w:name="_Toc525759371"/>
      <w:bookmarkStart w:id="167" w:name="_Toc525766086"/>
      <w:r w:rsidRPr="00F5356E">
        <w:rPr>
          <w:rFonts w:eastAsia="宋体" w:hint="eastAsia"/>
          <w:b/>
        </w:rPr>
        <w:t>7</w:t>
      </w:r>
      <w:r w:rsidR="005B29D1" w:rsidRPr="00F5356E">
        <w:rPr>
          <w:rFonts w:eastAsia="宋体"/>
          <w:b/>
        </w:rPr>
        <w:t>.1</w:t>
      </w:r>
      <w:r w:rsidR="005B29D1" w:rsidRPr="00F5356E">
        <w:rPr>
          <w:rFonts w:eastAsia="宋体"/>
          <w:b/>
        </w:rPr>
        <w:t xml:space="preserve">　</w:t>
      </w:r>
      <w:bookmarkEnd w:id="165"/>
      <w:r w:rsidR="001672EE" w:rsidRPr="00F5356E">
        <w:rPr>
          <w:rFonts w:ascii="黑体" w:hAnsi="黑体" w:hint="eastAsia"/>
          <w:b/>
        </w:rPr>
        <w:t>室外声环境</w:t>
      </w:r>
      <w:r w:rsidR="001672EE" w:rsidRPr="00F5356E">
        <w:rPr>
          <w:rFonts w:ascii="黑体" w:hAnsi="黑体"/>
          <w:b/>
        </w:rPr>
        <w:t>模拟</w:t>
      </w:r>
      <w:bookmarkEnd w:id="166"/>
      <w:bookmarkEnd w:id="167"/>
    </w:p>
    <w:p w:rsidR="005B29D1" w:rsidRPr="00F5356E" w:rsidRDefault="005B29D1" w:rsidP="005B29D1">
      <w:pPr>
        <w:spacing w:line="320" w:lineRule="atLeast"/>
        <w:rPr>
          <w:b/>
        </w:rPr>
      </w:pPr>
    </w:p>
    <w:p w:rsidR="005B29D1" w:rsidRPr="00F5356E" w:rsidRDefault="00DF7DAF" w:rsidP="005B29D1">
      <w:pPr>
        <w:spacing w:line="320" w:lineRule="atLeast"/>
      </w:pPr>
      <w:r w:rsidRPr="00F5356E">
        <w:rPr>
          <w:b/>
        </w:rPr>
        <w:t>7</w:t>
      </w:r>
      <w:r w:rsidR="005B29D1" w:rsidRPr="00F5356E">
        <w:rPr>
          <w:b/>
        </w:rPr>
        <w:t>.1.1</w:t>
      </w:r>
      <w:r w:rsidR="005B29D1" w:rsidRPr="00F5356E">
        <w:t xml:space="preserve">　</w:t>
      </w:r>
      <w:r w:rsidR="00C7286A" w:rsidRPr="00F5356E">
        <w:rPr>
          <w:rFonts w:hint="eastAsia"/>
        </w:rPr>
        <w:t>建筑室外声环境数值模拟为评价室外环境噪声及建筑围护结构的声学设计提供依据</w:t>
      </w:r>
      <w:r w:rsidR="005B29D1" w:rsidRPr="00F5356E">
        <w:rPr>
          <w:rFonts w:hint="eastAsia"/>
        </w:rPr>
        <w:t>。</w:t>
      </w:r>
    </w:p>
    <w:p w:rsidR="005B29D1" w:rsidRPr="00F5356E" w:rsidRDefault="00DF7DAF" w:rsidP="005B29D1">
      <w:pPr>
        <w:spacing w:line="320" w:lineRule="atLeast"/>
      </w:pPr>
      <w:r w:rsidRPr="00F5356E">
        <w:rPr>
          <w:b/>
        </w:rPr>
        <w:t>7</w:t>
      </w:r>
      <w:r w:rsidR="005B29D1" w:rsidRPr="00F5356E">
        <w:rPr>
          <w:b/>
        </w:rPr>
        <w:t>.1.2</w:t>
      </w:r>
      <w:r w:rsidR="005B29D1" w:rsidRPr="00F5356E">
        <w:t xml:space="preserve">　</w:t>
      </w:r>
      <w:r w:rsidR="00C7286A" w:rsidRPr="00F5356E">
        <w:rPr>
          <w:rFonts w:hint="eastAsia"/>
        </w:rPr>
        <w:t>建筑室外噪声源通常指来自于交通运输、社会生活、工业生产及建筑施工的噪声</w:t>
      </w:r>
      <w:r w:rsidR="005B29D1" w:rsidRPr="00F5356E">
        <w:t>。</w:t>
      </w:r>
    </w:p>
    <w:p w:rsidR="00C7286A" w:rsidRPr="00F5356E" w:rsidRDefault="00C7286A" w:rsidP="00C7286A">
      <w:pPr>
        <w:spacing w:line="320" w:lineRule="atLeast"/>
        <w:ind w:firstLineChars="200" w:firstLine="420"/>
      </w:pPr>
      <w:r w:rsidRPr="00F5356E">
        <w:rPr>
          <w:rFonts w:hint="eastAsia"/>
        </w:rPr>
        <w:t>常用的建筑室外声环境模拟软件有</w:t>
      </w:r>
      <w:r w:rsidRPr="00F5356E">
        <w:rPr>
          <w:rFonts w:hint="eastAsia"/>
        </w:rPr>
        <w:t>Cadna/A</w:t>
      </w:r>
      <w:r w:rsidRPr="00F5356E">
        <w:rPr>
          <w:rFonts w:hint="eastAsia"/>
        </w:rPr>
        <w:t>，</w:t>
      </w:r>
      <w:r w:rsidRPr="00F5356E">
        <w:rPr>
          <w:rFonts w:hint="eastAsia"/>
        </w:rPr>
        <w:t>Soundplan</w:t>
      </w:r>
      <w:r w:rsidRPr="00F5356E">
        <w:rPr>
          <w:rFonts w:hint="eastAsia"/>
        </w:rPr>
        <w:t>，</w:t>
      </w:r>
      <w:r w:rsidRPr="00F5356E">
        <w:rPr>
          <w:rFonts w:hint="eastAsia"/>
        </w:rPr>
        <w:t>Predictor-</w:t>
      </w:r>
      <w:r w:rsidRPr="00F5356E">
        <w:rPr>
          <w:rFonts w:hint="eastAsia"/>
        </w:rPr>
        <w:t>等，对于其它模拟软件，应提交软件验证材料，通常要求计算结果与实测误差在</w:t>
      </w:r>
      <w:r w:rsidRPr="00F5356E">
        <w:rPr>
          <w:rFonts w:hint="eastAsia"/>
        </w:rPr>
        <w:t>2dB(A)</w:t>
      </w:r>
      <w:r w:rsidRPr="00F5356E">
        <w:rPr>
          <w:rFonts w:hint="eastAsia"/>
        </w:rPr>
        <w:t>之内。软件具体选用中，其功能模块可根据实际需要选取。</w:t>
      </w:r>
    </w:p>
    <w:p w:rsidR="002E7E62" w:rsidRPr="00F5356E" w:rsidRDefault="00DF7DAF" w:rsidP="005B29D1">
      <w:pPr>
        <w:spacing w:line="320" w:lineRule="atLeast"/>
      </w:pPr>
      <w:r w:rsidRPr="00F5356E">
        <w:rPr>
          <w:b/>
        </w:rPr>
        <w:t>7</w:t>
      </w:r>
      <w:r w:rsidR="005B29D1" w:rsidRPr="00F5356E">
        <w:rPr>
          <w:b/>
        </w:rPr>
        <w:t>.1.</w:t>
      </w:r>
      <w:r w:rsidR="005B29D1" w:rsidRPr="00F5356E">
        <w:rPr>
          <w:rFonts w:hint="eastAsia"/>
          <w:b/>
        </w:rPr>
        <w:t>3</w:t>
      </w:r>
      <w:r w:rsidR="005B29D1" w:rsidRPr="00F5356E">
        <w:t xml:space="preserve">　</w:t>
      </w:r>
      <w:r w:rsidR="00C7286A" w:rsidRPr="00F5356E">
        <w:rPr>
          <w:rFonts w:hint="eastAsia"/>
        </w:rPr>
        <w:t>构建分析网格是指设置噪声预测点，既可以是单独预测点，也可以是水平或垂直网格点，甚至是围绕在建筑周围不同高度、不同位置处的预测点集群</w:t>
      </w:r>
      <w:r w:rsidR="00632C70" w:rsidRPr="00F5356E">
        <w:rPr>
          <w:rFonts w:hint="eastAsia"/>
        </w:rPr>
        <w:t>。</w:t>
      </w:r>
    </w:p>
    <w:p w:rsidR="00426F40" w:rsidRPr="00F5356E" w:rsidRDefault="00DF7DAF" w:rsidP="00426F40">
      <w:pPr>
        <w:spacing w:line="320" w:lineRule="atLeast"/>
      </w:pPr>
      <w:r w:rsidRPr="00F5356E">
        <w:rPr>
          <w:b/>
        </w:rPr>
        <w:t>7</w:t>
      </w:r>
      <w:r w:rsidR="00426F40" w:rsidRPr="00F5356E">
        <w:rPr>
          <w:b/>
        </w:rPr>
        <w:t>.1.4</w:t>
      </w:r>
      <w:r w:rsidR="00426F40" w:rsidRPr="00F5356E">
        <w:t xml:space="preserve">　</w:t>
      </w:r>
      <w:r w:rsidR="001504B3" w:rsidRPr="00F5356E">
        <w:rPr>
          <w:rFonts w:hint="eastAsia"/>
        </w:rPr>
        <w:t>边界</w:t>
      </w:r>
      <w:r w:rsidR="001504B3" w:rsidRPr="00F5356E">
        <w:rPr>
          <w:rFonts w:hint="eastAsia"/>
        </w:rPr>
        <w:t>200m</w:t>
      </w:r>
      <w:r w:rsidR="001504B3" w:rsidRPr="00F5356E">
        <w:rPr>
          <w:rFonts w:hint="eastAsia"/>
        </w:rPr>
        <w:t>～</w:t>
      </w:r>
      <w:r w:rsidR="001504B3" w:rsidRPr="00F5356E">
        <w:rPr>
          <w:rFonts w:hint="eastAsia"/>
        </w:rPr>
        <w:t>500m</w:t>
      </w:r>
      <w:r w:rsidR="001504B3" w:rsidRPr="00F5356E">
        <w:rPr>
          <w:rFonts w:hint="eastAsia"/>
        </w:rPr>
        <w:t>外影响较大的声源是指预估该噪声源对拟分析目标建筑的贡献值较标准值低</w:t>
      </w:r>
      <w:r w:rsidR="001504B3" w:rsidRPr="00F5356E">
        <w:rPr>
          <w:rFonts w:hint="eastAsia"/>
        </w:rPr>
        <w:t>6dB(A)</w:t>
      </w:r>
      <w:r w:rsidR="001504B3" w:rsidRPr="00F5356E">
        <w:rPr>
          <w:rFonts w:hint="eastAsia"/>
        </w:rPr>
        <w:t>时的声源。通常而言，除机场或飞机噪声外，</w:t>
      </w:r>
      <w:r w:rsidR="001504B3" w:rsidRPr="00F5356E">
        <w:rPr>
          <w:rFonts w:hint="eastAsia"/>
        </w:rPr>
        <w:t>500m</w:t>
      </w:r>
      <w:r w:rsidR="001504B3" w:rsidRPr="00F5356E">
        <w:rPr>
          <w:rFonts w:hint="eastAsia"/>
        </w:rPr>
        <w:t>范围外的声源均已影响较小，因此，最大分析范围可至目标建筑场所边界外</w:t>
      </w:r>
      <w:r w:rsidR="001504B3" w:rsidRPr="00F5356E">
        <w:rPr>
          <w:rFonts w:hint="eastAsia"/>
        </w:rPr>
        <w:t>500m</w:t>
      </w:r>
      <w:r w:rsidR="001504B3" w:rsidRPr="00F5356E">
        <w:rPr>
          <w:rFonts w:hint="eastAsia"/>
        </w:rPr>
        <w:t>，但机场或飞机噪声应根据其影响情况确定范围。</w:t>
      </w:r>
    </w:p>
    <w:p w:rsidR="001504B3" w:rsidRPr="00F5356E" w:rsidRDefault="001504B3" w:rsidP="001504B3">
      <w:pPr>
        <w:spacing w:line="320" w:lineRule="atLeast"/>
        <w:ind w:firstLineChars="200" w:firstLine="420"/>
      </w:pPr>
      <w:r w:rsidRPr="00F5356E">
        <w:rPr>
          <w:rFonts w:hint="eastAsia"/>
        </w:rPr>
        <w:t>根据《噪声污染防治法》对噪声的定义，还有一类噪声为建筑施工噪声，由于为临时性噪声，预测中可不考虑。</w:t>
      </w:r>
    </w:p>
    <w:p w:rsidR="001504B3" w:rsidRPr="00F5356E" w:rsidRDefault="001504B3" w:rsidP="001504B3">
      <w:pPr>
        <w:spacing w:line="320" w:lineRule="atLeast"/>
        <w:ind w:firstLineChars="200" w:firstLine="420"/>
      </w:pPr>
      <w:r w:rsidRPr="00F5356E">
        <w:rPr>
          <w:rFonts w:hint="eastAsia"/>
        </w:rPr>
        <w:t>不平坦地形（如一个山包、土坡、或下穿地道敞开段两侧的挡墙等）由于对噪声传播起到遮挡作用，因此建模时应予以考虑。</w:t>
      </w:r>
    </w:p>
    <w:p w:rsidR="001504B3" w:rsidRPr="00F5356E" w:rsidRDefault="001504B3" w:rsidP="001504B3">
      <w:pPr>
        <w:spacing w:line="320" w:lineRule="atLeast"/>
        <w:ind w:firstLineChars="200" w:firstLine="420"/>
      </w:pPr>
      <w:r w:rsidRPr="00F5356E">
        <w:rPr>
          <w:rFonts w:hint="eastAsia"/>
        </w:rPr>
        <w:t>任何形状的声源，如声波波长远大于声源几何尺寸，则该声源可视为点声源。根据《环境影响评价技术导则声环境》，声源中心到预测点之间的距离超过声源最大几何尺寸</w:t>
      </w:r>
      <w:r w:rsidRPr="00F5356E">
        <w:rPr>
          <w:rFonts w:hint="eastAsia"/>
        </w:rPr>
        <w:t xml:space="preserve">2 </w:t>
      </w:r>
      <w:r w:rsidRPr="00F5356E">
        <w:rPr>
          <w:rFonts w:hint="eastAsia"/>
        </w:rPr>
        <w:t>倍时，可将该声源近似为点声源。但实际使用中，</w:t>
      </w:r>
      <w:r w:rsidRPr="00F5356E">
        <w:rPr>
          <w:rFonts w:hint="eastAsia"/>
        </w:rPr>
        <w:t>2</w:t>
      </w:r>
      <w:r w:rsidRPr="00F5356E">
        <w:rPr>
          <w:rFonts w:hint="eastAsia"/>
        </w:rPr>
        <w:t>倍要求依然会带来一定误差，为了增加预测准确性，本规程建议按</w:t>
      </w:r>
      <w:r w:rsidRPr="00F5356E">
        <w:rPr>
          <w:rFonts w:hint="eastAsia"/>
        </w:rPr>
        <w:t>3</w:t>
      </w:r>
      <w:r w:rsidRPr="00F5356E">
        <w:rPr>
          <w:rFonts w:hint="eastAsia"/>
        </w:rPr>
        <w:t>倍选择。</w:t>
      </w:r>
    </w:p>
    <w:p w:rsidR="001504B3" w:rsidRPr="00F5356E" w:rsidRDefault="001504B3" w:rsidP="001504B3">
      <w:pPr>
        <w:spacing w:line="320" w:lineRule="atLeast"/>
        <w:ind w:firstLineChars="200" w:firstLine="420"/>
      </w:pPr>
      <w:r w:rsidRPr="00F5356E">
        <w:rPr>
          <w:rFonts w:hint="eastAsia"/>
        </w:rPr>
        <w:t>构筑物包括围墙、道路两侧屏障等。</w:t>
      </w:r>
    </w:p>
    <w:p w:rsidR="001504B3" w:rsidRPr="00F5356E" w:rsidRDefault="001504B3" w:rsidP="001504B3">
      <w:pPr>
        <w:spacing w:line="320" w:lineRule="atLeast"/>
        <w:ind w:firstLineChars="200" w:firstLine="420"/>
      </w:pPr>
      <w:r w:rsidRPr="00F5356E">
        <w:rPr>
          <w:rFonts w:hint="eastAsia"/>
        </w:rPr>
        <w:t>建筑物的门窗等细节对于模拟的精度影响不大，因此建模以建筑的主体轮廓为主。</w:t>
      </w:r>
    </w:p>
    <w:p w:rsidR="00AB23DD" w:rsidRPr="00F5356E" w:rsidRDefault="00DF7DAF" w:rsidP="00AB23DD">
      <w:pPr>
        <w:spacing w:line="320" w:lineRule="atLeast"/>
      </w:pPr>
      <w:r w:rsidRPr="00F5356E">
        <w:rPr>
          <w:b/>
        </w:rPr>
        <w:t>7</w:t>
      </w:r>
      <w:r w:rsidR="00426F40" w:rsidRPr="00F5356E">
        <w:rPr>
          <w:b/>
        </w:rPr>
        <w:t>.1.5</w:t>
      </w:r>
      <w:r w:rsidR="00426F40" w:rsidRPr="00F5356E">
        <w:t xml:space="preserve">　</w:t>
      </w:r>
      <w:r w:rsidR="001504B3" w:rsidRPr="00F5356E">
        <w:rPr>
          <w:rFonts w:hint="eastAsia"/>
        </w:rPr>
        <w:t>国内现行标准或规范是指国内标准或规范主要包括《声学户外声传播衰减》（</w:t>
      </w:r>
      <w:r w:rsidR="001504B3" w:rsidRPr="00F5356E">
        <w:rPr>
          <w:rFonts w:hint="eastAsia"/>
        </w:rPr>
        <w:t>GBT 17247</w:t>
      </w:r>
      <w:r w:rsidR="001504B3" w:rsidRPr="00F5356E">
        <w:rPr>
          <w:rFonts w:hint="eastAsia"/>
        </w:rPr>
        <w:t>）、《环境影响评价技术导则声环境》（</w:t>
      </w:r>
      <w:r w:rsidR="001504B3" w:rsidRPr="00F5356E">
        <w:rPr>
          <w:rFonts w:hint="eastAsia"/>
        </w:rPr>
        <w:t>HJ 2.4</w:t>
      </w:r>
      <w:r w:rsidR="001504B3" w:rsidRPr="00F5356E">
        <w:rPr>
          <w:rFonts w:hint="eastAsia"/>
        </w:rPr>
        <w:t>）、《环境影响评价技术导则城市轨道交通》（</w:t>
      </w:r>
      <w:r w:rsidR="001504B3" w:rsidRPr="00F5356E">
        <w:rPr>
          <w:rFonts w:hint="eastAsia"/>
        </w:rPr>
        <w:t>HJ 453</w:t>
      </w:r>
      <w:r w:rsidR="001504B3" w:rsidRPr="00F5356E">
        <w:rPr>
          <w:rFonts w:hint="eastAsia"/>
        </w:rPr>
        <w:t>）等。由于目前常用的噪声预测软件在道路、铁路或轨道交通噪声预测方面与国内现行标准或规范会略有不同，不同主要体现在源强上，而衰减规律基本一致，所以此处给出了利用源强点处进行校核的方法</w:t>
      </w:r>
      <w:r w:rsidR="00AB23DD" w:rsidRPr="00F5356E">
        <w:rPr>
          <w:rFonts w:hint="eastAsia"/>
        </w:rPr>
        <w:t>。</w:t>
      </w:r>
    </w:p>
    <w:p w:rsidR="001504B3" w:rsidRPr="00F5356E" w:rsidRDefault="00DF7DAF" w:rsidP="001504B3">
      <w:pPr>
        <w:spacing w:line="320" w:lineRule="atLeast"/>
      </w:pPr>
      <w:r w:rsidRPr="00F5356E">
        <w:rPr>
          <w:b/>
        </w:rPr>
        <w:t>7</w:t>
      </w:r>
      <w:r w:rsidR="00426F40" w:rsidRPr="00F5356E">
        <w:rPr>
          <w:b/>
        </w:rPr>
        <w:t>.1.6</w:t>
      </w:r>
      <w:r w:rsidR="00426F40" w:rsidRPr="00F5356E">
        <w:t xml:space="preserve">　</w:t>
      </w:r>
      <w:r w:rsidR="001504B3" w:rsidRPr="00F5356E">
        <w:rPr>
          <w:rFonts w:hint="eastAsia"/>
        </w:rPr>
        <w:t>对点、线、面声源，声功率级是声源输入的核心内容，但声功率级数据较难获得，可按《</w:t>
      </w:r>
      <w:r w:rsidR="001504B3" w:rsidRPr="00F5356E">
        <w:rPr>
          <w:rFonts w:hint="eastAsia"/>
        </w:rPr>
        <w:t>GB/T 3768-1996</w:t>
      </w:r>
      <w:r w:rsidR="001504B3" w:rsidRPr="00F5356E">
        <w:rPr>
          <w:rFonts w:hint="eastAsia"/>
        </w:rPr>
        <w:t>）》推荐的简易方法进行利用测量的声压级及包络面计算声功率级。</w:t>
      </w:r>
    </w:p>
    <w:p w:rsidR="001504B3" w:rsidRPr="00F5356E" w:rsidRDefault="001504B3" w:rsidP="001504B3">
      <w:pPr>
        <w:spacing w:line="320" w:lineRule="atLeast"/>
        <w:ind w:firstLineChars="200" w:firstLine="420"/>
      </w:pPr>
      <w:r w:rsidRPr="00F5356E">
        <w:rPr>
          <w:rFonts w:hint="eastAsia"/>
        </w:rPr>
        <w:t>轨道交通包含地铁地面段及高架段；地面有轨列车模拟可参照轨道交通。</w:t>
      </w:r>
    </w:p>
    <w:p w:rsidR="00426F40" w:rsidRPr="00F5356E" w:rsidRDefault="001504B3" w:rsidP="001504B3">
      <w:pPr>
        <w:spacing w:line="320" w:lineRule="atLeast"/>
        <w:ind w:firstLineChars="200" w:firstLine="420"/>
      </w:pPr>
      <w:r w:rsidRPr="00F5356E">
        <w:rPr>
          <w:rFonts w:hint="eastAsia"/>
        </w:rPr>
        <w:t>类比需确保类比条件一致，如对轨道交通，类比条件包括列车车型、轨道及减噪措施类型、列车车速、桥梁结构类型等。</w:t>
      </w:r>
    </w:p>
    <w:p w:rsidR="001504B3" w:rsidRPr="00F5356E" w:rsidRDefault="00DF7DAF" w:rsidP="001504B3">
      <w:pPr>
        <w:pStyle w:val="affff1"/>
        <w:rPr>
          <w:sz w:val="21"/>
        </w:rPr>
      </w:pPr>
      <w:r w:rsidRPr="00F5356E">
        <w:rPr>
          <w:b/>
        </w:rPr>
        <w:t>7</w:t>
      </w:r>
      <w:r w:rsidR="00426F40" w:rsidRPr="00F5356E">
        <w:rPr>
          <w:b/>
        </w:rPr>
        <w:t>.1.7</w:t>
      </w:r>
      <w:r w:rsidR="00426F40" w:rsidRPr="00F5356E">
        <w:t xml:space="preserve">　</w:t>
      </w:r>
      <w:r w:rsidR="001504B3" w:rsidRPr="00F5356E">
        <w:rPr>
          <w:sz w:val="21"/>
        </w:rPr>
        <w:t>相关规范或标准没有具体的声源距反射面距离如何时需考虑反射面反射声影响，考虑大部分声学商业软件均提供了反射次数及声源距反射面为多少距离时需计算反射声影响，因此此处用了</w:t>
      </w:r>
      <w:r w:rsidR="001504B3" w:rsidRPr="00F5356E">
        <w:rPr>
          <w:sz w:val="21"/>
        </w:rPr>
        <w:t>“</w:t>
      </w:r>
      <w:r w:rsidR="001504B3" w:rsidRPr="00F5356E">
        <w:rPr>
          <w:sz w:val="21"/>
        </w:rPr>
        <w:t>较近</w:t>
      </w:r>
      <w:r w:rsidR="001504B3" w:rsidRPr="00F5356E">
        <w:rPr>
          <w:sz w:val="21"/>
        </w:rPr>
        <w:t>”</w:t>
      </w:r>
      <w:r w:rsidR="001504B3" w:rsidRPr="00F5356E">
        <w:rPr>
          <w:sz w:val="21"/>
        </w:rPr>
        <w:t>该词，以避免不考虑多次反射声影响时产生的误差。不低于</w:t>
      </w:r>
      <w:r w:rsidR="001504B3" w:rsidRPr="00F5356E">
        <w:rPr>
          <w:sz w:val="21"/>
        </w:rPr>
        <w:t>5</w:t>
      </w:r>
      <w:r w:rsidR="001504B3" w:rsidRPr="00F5356E">
        <w:rPr>
          <w:sz w:val="21"/>
        </w:rPr>
        <w:t>次的反射次数要求既尽可能保证计算精度，又避免将反射次数设置过高时而导致计算时间的大幅增加。</w:t>
      </w:r>
    </w:p>
    <w:p w:rsidR="001504B3" w:rsidRPr="00651FD9" w:rsidRDefault="001504B3" w:rsidP="001504B3">
      <w:pPr>
        <w:spacing w:line="320" w:lineRule="atLeast"/>
        <w:ind w:firstLineChars="200" w:firstLine="420"/>
      </w:pPr>
      <w:r w:rsidRPr="00651FD9">
        <w:rPr>
          <w:rFonts w:eastAsiaTheme="minorEastAsia"/>
        </w:rPr>
        <w:t>②</w:t>
      </w:r>
      <w:r w:rsidRPr="00651FD9">
        <w:t>条文说明：考虑规划道路或铁路建成后远期（可取运营后第</w:t>
      </w:r>
      <w:r w:rsidRPr="00651FD9">
        <w:t>15</w:t>
      </w:r>
      <w:r w:rsidRPr="00651FD9">
        <w:t>年）的影响是以便尽可能预估这些潜在声源对关注区域的影响。</w:t>
      </w:r>
    </w:p>
    <w:p w:rsidR="001504B3" w:rsidRPr="00651FD9" w:rsidRDefault="001504B3" w:rsidP="001504B3">
      <w:pPr>
        <w:spacing w:line="320" w:lineRule="atLeast"/>
        <w:ind w:firstLineChars="200" w:firstLine="420"/>
      </w:pPr>
      <w:r w:rsidRPr="00651FD9">
        <w:rPr>
          <w:rFonts w:ascii="宋体" w:hAnsi="宋体" w:cs="宋体" w:hint="eastAsia"/>
        </w:rPr>
        <w:t>③</w:t>
      </w:r>
      <w:r w:rsidRPr="00651FD9">
        <w:t>条文说明：对高架与地面道路组成的复合道路，地面道路在高架桥下行驶时产生的交通噪声会经过高架桥底部与地面道路之间的多次反射，增加对周边环境的影响。极端条件下，是否考虑该因素甚至有</w:t>
      </w:r>
      <w:r w:rsidRPr="00651FD9">
        <w:t>5dB(A)</w:t>
      </w:r>
      <w:r w:rsidRPr="00651FD9">
        <w:t>左右的预测误差。</w:t>
      </w:r>
    </w:p>
    <w:p w:rsidR="001504B3" w:rsidRPr="00651FD9" w:rsidRDefault="001504B3" w:rsidP="001504B3">
      <w:pPr>
        <w:spacing w:line="320" w:lineRule="atLeast"/>
        <w:ind w:firstLineChars="200" w:firstLine="420"/>
      </w:pPr>
      <w:r w:rsidRPr="00651FD9">
        <w:t>同理，隧道出口多为路堑形式，两侧垂直挡墙会对车辆噪声产生多次反射声影响，预测模拟中也应考虑。</w:t>
      </w:r>
    </w:p>
    <w:p w:rsidR="001504B3" w:rsidRPr="00651FD9" w:rsidRDefault="001504B3" w:rsidP="001504B3">
      <w:pPr>
        <w:spacing w:line="320" w:lineRule="atLeast"/>
        <w:ind w:firstLineChars="200" w:firstLine="420"/>
      </w:pPr>
      <w:r w:rsidRPr="00651FD9">
        <w:rPr>
          <w:rFonts w:ascii="宋体" w:hAnsi="宋体" w:cs="宋体" w:hint="eastAsia"/>
        </w:rPr>
        <w:t>④</w:t>
      </w:r>
      <w:r w:rsidRPr="00651FD9">
        <w:t>条文说明：隧道（或地道）内交通噪声在隧道内多次反射后通过峒口影响外环境，遇到此类声源应考虑峒口噪声。</w:t>
      </w:r>
    </w:p>
    <w:p w:rsidR="001504B3" w:rsidRPr="00651FD9" w:rsidRDefault="001504B3" w:rsidP="001504B3">
      <w:pPr>
        <w:spacing w:line="320" w:lineRule="atLeast"/>
        <w:ind w:firstLineChars="200" w:firstLine="420"/>
      </w:pPr>
      <w:r w:rsidRPr="00651FD9">
        <w:t>如利用</w:t>
      </w:r>
      <w:r w:rsidRPr="00651FD9">
        <w:t>CadnaA</w:t>
      </w:r>
      <w:r w:rsidRPr="00651FD9">
        <w:t>模拟峒口噪声时，假设峒口周长为</w:t>
      </w:r>
      <w:r w:rsidRPr="00651FD9">
        <w:t>U</w:t>
      </w:r>
      <w:r w:rsidRPr="00651FD9">
        <w:t>，隧道内平均系数为</w:t>
      </w:r>
      <w:r w:rsidRPr="00651FD9">
        <w:t>α</w:t>
      </w:r>
      <w:r w:rsidRPr="00651FD9">
        <w:t>，吸声长度为</w:t>
      </w:r>
      <w:r w:rsidRPr="00651FD9">
        <w:t>A=α×U</w:t>
      </w:r>
      <w:r w:rsidRPr="00651FD9">
        <w:t>（</w:t>
      </w:r>
      <w:r w:rsidRPr="00651FD9">
        <w:t>m</w:t>
      </w:r>
      <w:r w:rsidRPr="00651FD9">
        <w:t>），则隧道峒口单位面积的声功率级为隧道内道路源强加修正量，修正量与吸声长度关系为见下表。</w:t>
      </w:r>
    </w:p>
    <w:p w:rsidR="001504B3" w:rsidRPr="00651FD9" w:rsidRDefault="00772B88" w:rsidP="001504B3">
      <w:pPr>
        <w:adjustRightInd w:val="0"/>
        <w:snapToGrid w:val="0"/>
        <w:spacing w:line="360" w:lineRule="auto"/>
        <w:ind w:firstLineChars="200" w:firstLine="480"/>
        <w:rPr>
          <w:rFonts w:eastAsiaTheme="minorEastAsia"/>
          <w:sz w:val="24"/>
        </w:rPr>
      </w:pPr>
      <w:r>
        <w:rPr>
          <w:rFonts w:eastAsiaTheme="minorEastAsia"/>
          <w:noProof/>
          <w:sz w:val="24"/>
        </w:rPr>
      </w:r>
      <w:r>
        <w:rPr>
          <w:rFonts w:eastAsiaTheme="minorEastAsia"/>
          <w:noProof/>
          <w:sz w:val="24"/>
        </w:rPr>
        <w:pict>
          <v:group id="组合 9" o:spid="_x0000_s1034" style="width:285.3pt;height:168.05pt;mso-position-horizontal-relative:char;mso-position-vertical-relative:line" coordorigin="922,1611" coordsize="8572,3662">
            <v:shape id="Picture 3" o:spid="_x0000_s1027" type="#_x0000_t75" style="position:absolute;left:1427;top:1611;width:8067;height:36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">
              <v:imagedata r:id="rId84" o:title=""/>
              <v:path arrowok="t"/>
            </v:shape>
            <v:shapetype id="_x0000_t202" coordsize="21600,21600" o:spt="202" path="m,l,21600r21600,l21600,xe">
              <v:stroke joinstyle="miter"/>
              <v:path gradientshapeok="t" o:connecttype="rect"/>
            </v:shapetype>
            <v:shape id="Text Box 4" o:spid="_x0000_s1028" type="#_x0000_t202" style="position:absolute;left:4493;top:4711;width:2718;height:4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5058A4" w:rsidRDefault="005058A4" w:rsidP="001504B3">
                    <w:pPr>
                      <w:ind w:firstLine="420"/>
                    </w:pPr>
                    <w:r>
                      <w:rPr>
                        <w:rFonts w:cs="宋体" w:hint="eastAsia"/>
                      </w:rPr>
                      <w:t>吸声长度</w:t>
                    </w:r>
                  </w:p>
                </w:txbxContent>
              </v:textbox>
            </v:shape>
            <v:shape id="Text Box 5" o:spid="_x0000_s1029" type="#_x0000_t202" style="position:absolute;left:922;top:2027;width:940;height:2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5058A4" w:rsidRDefault="005058A4" w:rsidP="001504B3"/>
                  <w:p w:rsidR="005058A4" w:rsidRDefault="005058A4" w:rsidP="001504B3">
                    <w:r>
                      <w:rPr>
                        <w:rFonts w:cs="宋体" w:hint="eastAsia"/>
                      </w:rPr>
                      <w:t>修</w:t>
                    </w:r>
                  </w:p>
                  <w:p w:rsidR="005058A4" w:rsidRDefault="005058A4" w:rsidP="001504B3">
                    <w:r>
                      <w:rPr>
                        <w:rFonts w:cs="宋体" w:hint="eastAsia"/>
                      </w:rPr>
                      <w:t>正</w:t>
                    </w:r>
                  </w:p>
                  <w:p w:rsidR="005058A4" w:rsidRDefault="005058A4" w:rsidP="001504B3">
                    <w:r>
                      <w:rPr>
                        <w:rFonts w:cs="宋体" w:hint="eastAsia"/>
                      </w:rPr>
                      <w:t>值</w:t>
                    </w:r>
                  </w:p>
                </w:txbxContent>
              </v:textbox>
            </v:shape>
            <w10:anchorlock/>
          </v:group>
        </w:pict>
      </w:r>
    </w:p>
    <w:p w:rsidR="001504B3" w:rsidRPr="00651FD9" w:rsidRDefault="00772B88" w:rsidP="001504B3">
      <w:pPr>
        <w:pStyle w:val="affff"/>
        <w:ind w:firstLine="480"/>
        <w:rPr>
          <w:rFonts w:eastAsiaTheme="minorEastAsia" w:cs="Times New Roman"/>
        </w:rPr>
      </w:pPr>
      <w:r>
        <w:rPr>
          <w:rFonts w:eastAsiaTheme="minorEastAsia" w:cs="Times New Roman"/>
          <w:noProof/>
        </w:rPr>
      </w:r>
      <w:r>
        <w:rPr>
          <w:rFonts w:eastAsiaTheme="minorEastAsia" w:cs="Times New Roman"/>
          <w:noProof/>
        </w:rPr>
        <w:pict>
          <v:group id="组合 13" o:spid="_x0000_s1030" style="width:282.65pt;height:132.3pt;mso-position-horizontal-relative:char;mso-position-vertical-relative:line" coordorigin="681,5090" coordsize="8592,4124">
            <v:shape id="Picture 7" o:spid="_x0000_s1031" type="#_x0000_t75" style="position:absolute;left:1427;top:5090;width:7846;height:40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">
              <v:imagedata r:id="rId85" o:title=""/>
              <v:path arrowok="t"/>
            </v:shape>
            <v:shape id="Text Box 8" o:spid="_x0000_s1032" type="#_x0000_t202" style="position:absolute;left:4349;top:8485;width:2723;height:7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5058A4" w:rsidRDefault="005058A4" w:rsidP="001504B3">
                    <w:pPr>
                      <w:ind w:firstLine="420"/>
                    </w:pPr>
                    <w:r>
                      <w:rPr>
                        <w:rFonts w:cs="宋体" w:hint="eastAsia"/>
                      </w:rPr>
                      <w:t>吸声长度</w:t>
                    </w:r>
                  </w:p>
                </w:txbxContent>
              </v:textbox>
            </v:shape>
            <v:shape id="Text Box 9" o:spid="_x0000_s1033" type="#_x0000_t202" style="position:absolute;left:681;top:5498;width:1146;height:2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5058A4" w:rsidRDefault="005058A4" w:rsidP="001504B3"/>
                  <w:p w:rsidR="005058A4" w:rsidRDefault="005058A4" w:rsidP="001504B3">
                    <w:r>
                      <w:rPr>
                        <w:rFonts w:cs="宋体" w:hint="eastAsia"/>
                      </w:rPr>
                      <w:t>修</w:t>
                    </w:r>
                  </w:p>
                  <w:p w:rsidR="005058A4" w:rsidRDefault="005058A4" w:rsidP="001504B3">
                    <w:r>
                      <w:rPr>
                        <w:rFonts w:cs="宋体" w:hint="eastAsia"/>
                      </w:rPr>
                      <w:t>正</w:t>
                    </w:r>
                  </w:p>
                  <w:p w:rsidR="005058A4" w:rsidRDefault="005058A4" w:rsidP="001504B3">
                    <w:r>
                      <w:rPr>
                        <w:rFonts w:cs="宋体" w:hint="eastAsia"/>
                      </w:rPr>
                      <w:t>值</w:t>
                    </w:r>
                  </w:p>
                </w:txbxContent>
              </v:textbox>
            </v:shape>
            <w10:anchorlock/>
          </v:group>
        </w:pict>
      </w:r>
    </w:p>
    <w:p w:rsidR="001504B3" w:rsidRPr="00F5356E" w:rsidRDefault="001504B3" w:rsidP="001504B3">
      <w:pPr>
        <w:spacing w:line="320" w:lineRule="atLeast"/>
        <w:ind w:firstLineChars="200" w:firstLine="420"/>
      </w:pPr>
      <w:r w:rsidRPr="00F5356E">
        <w:t>由于高铁噪声不同于以轮轨噪声为主的普通铁路，列车车速大于</w:t>
      </w:r>
      <w:r w:rsidRPr="00F5356E">
        <w:t>200km/h</w:t>
      </w:r>
      <w:r w:rsidRPr="00F5356E">
        <w:t>时，除轮轨噪声外，空气动力性噪声、桥梁结构噪声及集电系统噪声的影响也非常显著，各噪声源宜按线声源模拟，线声源位置为声源发声位置，如轮轨噪声为车轮与轨面接触处，集电系统噪声为受电弓位置，桥梁结构噪声为桥梁梁底部区域，空气动力噪声高度为列车高度一半区域，各噪声源所占比例可参照下表选取。</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6"/>
        <w:gridCol w:w="2914"/>
      </w:tblGrid>
      <w:tr w:rsidR="001504B3" w:rsidRPr="00F5356E" w:rsidTr="001504B3">
        <w:trPr>
          <w:trHeight w:val="269"/>
          <w:jc w:val="center"/>
        </w:trPr>
        <w:tc>
          <w:tcPr>
            <w:tcW w:w="3206" w:type="dxa"/>
            <w:vAlign w:val="center"/>
          </w:tcPr>
          <w:p w:rsidR="001504B3" w:rsidRPr="00F5356E" w:rsidRDefault="001504B3" w:rsidP="009801B1">
            <w:pPr>
              <w:adjustRightInd w:val="0"/>
              <w:snapToGrid w:val="0"/>
              <w:jc w:val="center"/>
              <w:rPr>
                <w:rFonts w:eastAsiaTheme="minorEastAsia"/>
                <w:szCs w:val="21"/>
              </w:rPr>
            </w:pPr>
            <w:r w:rsidRPr="00F5356E">
              <w:rPr>
                <w:rFonts w:eastAsiaTheme="minorEastAsia"/>
                <w:szCs w:val="21"/>
              </w:rPr>
              <w:t>声源类别</w:t>
            </w:r>
          </w:p>
        </w:tc>
        <w:tc>
          <w:tcPr>
            <w:tcW w:w="2914" w:type="dxa"/>
            <w:vAlign w:val="center"/>
          </w:tcPr>
          <w:p w:rsidR="001504B3" w:rsidRPr="00F5356E" w:rsidRDefault="001504B3" w:rsidP="009801B1">
            <w:pPr>
              <w:adjustRightInd w:val="0"/>
              <w:snapToGrid w:val="0"/>
              <w:jc w:val="center"/>
              <w:rPr>
                <w:rFonts w:eastAsiaTheme="minorEastAsia"/>
                <w:szCs w:val="21"/>
              </w:rPr>
            </w:pPr>
            <w:r w:rsidRPr="00F5356E">
              <w:rPr>
                <w:rFonts w:eastAsiaTheme="minorEastAsia"/>
                <w:szCs w:val="21"/>
              </w:rPr>
              <w:t>比例（</w:t>
            </w:r>
            <w:r w:rsidRPr="00F5356E">
              <w:rPr>
                <w:rFonts w:eastAsiaTheme="minorEastAsia"/>
                <w:szCs w:val="21"/>
              </w:rPr>
              <w:t>%</w:t>
            </w:r>
            <w:r w:rsidRPr="00F5356E">
              <w:rPr>
                <w:rFonts w:eastAsiaTheme="minorEastAsia"/>
                <w:szCs w:val="21"/>
              </w:rPr>
              <w:t>）</w:t>
            </w:r>
          </w:p>
        </w:tc>
      </w:tr>
      <w:tr w:rsidR="001504B3" w:rsidRPr="00F5356E" w:rsidTr="001504B3">
        <w:trPr>
          <w:trHeight w:val="269"/>
          <w:jc w:val="center"/>
        </w:trPr>
        <w:tc>
          <w:tcPr>
            <w:tcW w:w="3206" w:type="dxa"/>
            <w:vAlign w:val="center"/>
          </w:tcPr>
          <w:p w:rsidR="001504B3" w:rsidRPr="00F5356E" w:rsidRDefault="001504B3" w:rsidP="009801B1">
            <w:pPr>
              <w:adjustRightInd w:val="0"/>
              <w:snapToGrid w:val="0"/>
              <w:jc w:val="center"/>
              <w:rPr>
                <w:rFonts w:eastAsiaTheme="minorEastAsia"/>
                <w:szCs w:val="21"/>
              </w:rPr>
            </w:pPr>
            <w:r w:rsidRPr="00F5356E">
              <w:rPr>
                <w:rFonts w:eastAsiaTheme="minorEastAsia"/>
                <w:szCs w:val="21"/>
              </w:rPr>
              <w:t>轮轨噪声</w:t>
            </w:r>
          </w:p>
        </w:tc>
        <w:tc>
          <w:tcPr>
            <w:tcW w:w="2914" w:type="dxa"/>
            <w:vAlign w:val="center"/>
          </w:tcPr>
          <w:p w:rsidR="001504B3" w:rsidRPr="00F5356E" w:rsidRDefault="001504B3" w:rsidP="009801B1">
            <w:pPr>
              <w:adjustRightInd w:val="0"/>
              <w:snapToGrid w:val="0"/>
              <w:jc w:val="center"/>
              <w:rPr>
                <w:rFonts w:eastAsiaTheme="minorEastAsia"/>
                <w:szCs w:val="21"/>
              </w:rPr>
            </w:pPr>
            <w:r w:rsidRPr="00F5356E">
              <w:rPr>
                <w:rFonts w:eastAsiaTheme="minorEastAsia"/>
                <w:szCs w:val="21"/>
              </w:rPr>
              <w:t>30</w:t>
            </w:r>
            <w:r w:rsidRPr="00F5356E">
              <w:rPr>
                <w:rFonts w:eastAsiaTheme="minorEastAsia"/>
                <w:szCs w:val="21"/>
              </w:rPr>
              <w:t>～</w:t>
            </w:r>
            <w:r w:rsidRPr="00F5356E">
              <w:rPr>
                <w:rFonts w:eastAsiaTheme="minorEastAsia"/>
                <w:szCs w:val="21"/>
              </w:rPr>
              <w:t>40</w:t>
            </w:r>
          </w:p>
        </w:tc>
      </w:tr>
      <w:tr w:rsidR="001504B3" w:rsidRPr="00F5356E" w:rsidTr="001504B3">
        <w:trPr>
          <w:trHeight w:val="269"/>
          <w:jc w:val="center"/>
        </w:trPr>
        <w:tc>
          <w:tcPr>
            <w:tcW w:w="3206" w:type="dxa"/>
            <w:vAlign w:val="center"/>
          </w:tcPr>
          <w:p w:rsidR="001504B3" w:rsidRPr="00F5356E" w:rsidRDefault="001504B3" w:rsidP="009801B1">
            <w:pPr>
              <w:adjustRightInd w:val="0"/>
              <w:snapToGrid w:val="0"/>
              <w:jc w:val="center"/>
              <w:rPr>
                <w:rFonts w:eastAsiaTheme="minorEastAsia"/>
                <w:szCs w:val="21"/>
              </w:rPr>
            </w:pPr>
            <w:r w:rsidRPr="00F5356E">
              <w:rPr>
                <w:rFonts w:eastAsiaTheme="minorEastAsia"/>
                <w:szCs w:val="21"/>
              </w:rPr>
              <w:t>空气动力噪声</w:t>
            </w:r>
          </w:p>
        </w:tc>
        <w:tc>
          <w:tcPr>
            <w:tcW w:w="2914" w:type="dxa"/>
            <w:vAlign w:val="center"/>
          </w:tcPr>
          <w:p w:rsidR="001504B3" w:rsidRPr="00F5356E" w:rsidRDefault="001504B3" w:rsidP="009801B1">
            <w:pPr>
              <w:adjustRightInd w:val="0"/>
              <w:snapToGrid w:val="0"/>
              <w:jc w:val="center"/>
              <w:rPr>
                <w:rFonts w:eastAsiaTheme="minorEastAsia"/>
                <w:szCs w:val="21"/>
              </w:rPr>
            </w:pPr>
            <w:r w:rsidRPr="00F5356E">
              <w:rPr>
                <w:rFonts w:eastAsiaTheme="minorEastAsia"/>
                <w:szCs w:val="21"/>
              </w:rPr>
              <w:t>15</w:t>
            </w:r>
            <w:r w:rsidRPr="00F5356E">
              <w:rPr>
                <w:rFonts w:eastAsiaTheme="minorEastAsia"/>
                <w:szCs w:val="21"/>
              </w:rPr>
              <w:t>～</w:t>
            </w:r>
            <w:r w:rsidRPr="00F5356E">
              <w:rPr>
                <w:rFonts w:eastAsiaTheme="minorEastAsia"/>
                <w:szCs w:val="21"/>
              </w:rPr>
              <w:t>50</w:t>
            </w:r>
          </w:p>
        </w:tc>
      </w:tr>
      <w:tr w:rsidR="001504B3" w:rsidRPr="00F5356E" w:rsidTr="001504B3">
        <w:trPr>
          <w:trHeight w:val="269"/>
          <w:jc w:val="center"/>
        </w:trPr>
        <w:tc>
          <w:tcPr>
            <w:tcW w:w="3206" w:type="dxa"/>
            <w:vAlign w:val="center"/>
          </w:tcPr>
          <w:p w:rsidR="001504B3" w:rsidRPr="00F5356E" w:rsidRDefault="001504B3" w:rsidP="009801B1">
            <w:pPr>
              <w:adjustRightInd w:val="0"/>
              <w:snapToGrid w:val="0"/>
              <w:jc w:val="center"/>
              <w:rPr>
                <w:rFonts w:eastAsiaTheme="minorEastAsia"/>
                <w:szCs w:val="21"/>
              </w:rPr>
            </w:pPr>
            <w:r w:rsidRPr="00F5356E">
              <w:rPr>
                <w:rFonts w:eastAsiaTheme="minorEastAsia"/>
                <w:szCs w:val="21"/>
              </w:rPr>
              <w:t>集电系统噪声</w:t>
            </w:r>
          </w:p>
        </w:tc>
        <w:tc>
          <w:tcPr>
            <w:tcW w:w="2914" w:type="dxa"/>
            <w:vAlign w:val="center"/>
          </w:tcPr>
          <w:p w:rsidR="001504B3" w:rsidRPr="00F5356E" w:rsidRDefault="001504B3" w:rsidP="009801B1">
            <w:pPr>
              <w:adjustRightInd w:val="0"/>
              <w:snapToGrid w:val="0"/>
              <w:jc w:val="center"/>
              <w:rPr>
                <w:rFonts w:eastAsiaTheme="minorEastAsia"/>
                <w:szCs w:val="21"/>
              </w:rPr>
            </w:pPr>
            <w:r w:rsidRPr="00F5356E">
              <w:rPr>
                <w:rFonts w:eastAsiaTheme="minorEastAsia"/>
                <w:szCs w:val="21"/>
              </w:rPr>
              <w:t>15</w:t>
            </w:r>
            <w:r w:rsidRPr="00F5356E">
              <w:rPr>
                <w:rFonts w:eastAsiaTheme="minorEastAsia"/>
                <w:szCs w:val="21"/>
              </w:rPr>
              <w:t>～</w:t>
            </w:r>
            <w:r w:rsidRPr="00F5356E">
              <w:rPr>
                <w:rFonts w:eastAsiaTheme="minorEastAsia"/>
                <w:szCs w:val="21"/>
              </w:rPr>
              <w:t>35</w:t>
            </w:r>
          </w:p>
        </w:tc>
      </w:tr>
      <w:tr w:rsidR="001504B3" w:rsidRPr="00F5356E" w:rsidTr="001504B3">
        <w:trPr>
          <w:trHeight w:val="277"/>
          <w:jc w:val="center"/>
        </w:trPr>
        <w:tc>
          <w:tcPr>
            <w:tcW w:w="3206" w:type="dxa"/>
            <w:vAlign w:val="center"/>
          </w:tcPr>
          <w:p w:rsidR="001504B3" w:rsidRPr="00F5356E" w:rsidRDefault="001504B3" w:rsidP="009801B1">
            <w:pPr>
              <w:adjustRightInd w:val="0"/>
              <w:snapToGrid w:val="0"/>
              <w:jc w:val="center"/>
              <w:rPr>
                <w:rFonts w:eastAsiaTheme="minorEastAsia"/>
                <w:szCs w:val="21"/>
              </w:rPr>
            </w:pPr>
            <w:r w:rsidRPr="00F5356E">
              <w:rPr>
                <w:rFonts w:eastAsiaTheme="minorEastAsia"/>
                <w:szCs w:val="21"/>
              </w:rPr>
              <w:t>桥梁结构噪声</w:t>
            </w:r>
          </w:p>
        </w:tc>
        <w:tc>
          <w:tcPr>
            <w:tcW w:w="2914" w:type="dxa"/>
            <w:vAlign w:val="center"/>
          </w:tcPr>
          <w:p w:rsidR="001504B3" w:rsidRPr="00F5356E" w:rsidRDefault="001504B3" w:rsidP="009801B1">
            <w:pPr>
              <w:adjustRightInd w:val="0"/>
              <w:snapToGrid w:val="0"/>
              <w:jc w:val="center"/>
              <w:rPr>
                <w:rFonts w:eastAsiaTheme="minorEastAsia"/>
                <w:szCs w:val="21"/>
              </w:rPr>
            </w:pPr>
            <w:r w:rsidRPr="00F5356E">
              <w:rPr>
                <w:rFonts w:eastAsiaTheme="minorEastAsia"/>
                <w:szCs w:val="21"/>
              </w:rPr>
              <w:t>10</w:t>
            </w:r>
            <w:r w:rsidRPr="00F5356E">
              <w:rPr>
                <w:rFonts w:eastAsiaTheme="minorEastAsia"/>
                <w:szCs w:val="21"/>
              </w:rPr>
              <w:t>～</w:t>
            </w:r>
            <w:r w:rsidRPr="00F5356E">
              <w:rPr>
                <w:rFonts w:eastAsiaTheme="minorEastAsia"/>
                <w:szCs w:val="21"/>
              </w:rPr>
              <w:t>30</w:t>
            </w:r>
          </w:p>
        </w:tc>
      </w:tr>
    </w:tbl>
    <w:p w:rsidR="001504B3" w:rsidRPr="00F5356E" w:rsidRDefault="001504B3" w:rsidP="001504B3">
      <w:pPr>
        <w:adjustRightInd w:val="0"/>
        <w:snapToGrid w:val="0"/>
        <w:spacing w:line="360" w:lineRule="auto"/>
        <w:ind w:firstLineChars="200" w:firstLine="480"/>
        <w:rPr>
          <w:rFonts w:eastAsiaTheme="minorEastAsia"/>
          <w:sz w:val="24"/>
          <w:highlight w:val="cyan"/>
        </w:rPr>
      </w:pPr>
    </w:p>
    <w:p w:rsidR="001504B3" w:rsidRPr="00F5356E" w:rsidRDefault="001504B3" w:rsidP="001504B3">
      <w:pPr>
        <w:spacing w:line="320" w:lineRule="atLeast"/>
        <w:ind w:firstLineChars="200" w:firstLine="420"/>
      </w:pPr>
      <w:r w:rsidRPr="00F5356E">
        <w:t>轨道交通噪声以轮轨噪声为主，但列车经过特殊结构桥梁（如钢结构桥梁），结构噪声影响很大，需单独考虑。</w:t>
      </w:r>
    </w:p>
    <w:p w:rsidR="001504B3" w:rsidRPr="00F5356E" w:rsidRDefault="001504B3" w:rsidP="001504B3">
      <w:pPr>
        <w:spacing w:line="320" w:lineRule="atLeast"/>
        <w:ind w:firstLineChars="200" w:firstLine="420"/>
      </w:pPr>
      <w:r w:rsidRPr="00F5356E">
        <w:t>桥梁结构噪声宜用线声源模拟，声源位置位于桥梁梁底，源强类比确定。</w:t>
      </w:r>
    </w:p>
    <w:p w:rsidR="00426F40" w:rsidRPr="00F5356E" w:rsidRDefault="001504B3" w:rsidP="001504B3">
      <w:pPr>
        <w:spacing w:line="320" w:lineRule="atLeast"/>
        <w:ind w:firstLineChars="200" w:firstLine="420"/>
      </w:pPr>
      <w:r w:rsidRPr="00F5356E">
        <w:t>按《声学户外声传播衰减》（</w:t>
      </w:r>
      <w:r w:rsidRPr="00F5356E">
        <w:t>GBT 17247</w:t>
      </w:r>
      <w:r w:rsidRPr="00F5356E">
        <w:t>），通过绿化带的声衰减最多考虑</w:t>
      </w:r>
      <w:r w:rsidRPr="00F5356E">
        <w:t>200m</w:t>
      </w:r>
      <w:r w:rsidRPr="00F5356E">
        <w:t>距离，超过</w:t>
      </w:r>
      <w:r w:rsidRPr="00F5356E">
        <w:t>200m</w:t>
      </w:r>
      <w:r w:rsidRPr="00F5356E">
        <w:t>时，按</w:t>
      </w:r>
      <w:r w:rsidRPr="00F5356E">
        <w:t>200m</w:t>
      </w:r>
      <w:r w:rsidRPr="00F5356E">
        <w:t>计算。</w:t>
      </w:r>
      <w:r w:rsidR="00632C70" w:rsidRPr="00F5356E">
        <w:rPr>
          <w:rFonts w:hint="eastAsia"/>
        </w:rPr>
        <w:t>。</w:t>
      </w:r>
    </w:p>
    <w:p w:rsidR="00EC05F1" w:rsidRPr="00F5356E" w:rsidRDefault="00DF7DAF" w:rsidP="00EC05F1">
      <w:pPr>
        <w:spacing w:line="320" w:lineRule="atLeast"/>
      </w:pPr>
      <w:r w:rsidRPr="00F5356E">
        <w:rPr>
          <w:b/>
        </w:rPr>
        <w:t>7</w:t>
      </w:r>
      <w:r w:rsidR="00426F40" w:rsidRPr="00F5356E">
        <w:rPr>
          <w:b/>
        </w:rPr>
        <w:t>.1.8</w:t>
      </w:r>
      <w:r w:rsidR="00426F40" w:rsidRPr="00F5356E">
        <w:t xml:space="preserve">　</w:t>
      </w:r>
      <w:r w:rsidR="00EC05F1" w:rsidRPr="00F5356E">
        <w:rPr>
          <w:rFonts w:hint="eastAsia"/>
        </w:rPr>
        <w:t>考虑最常见需求是分析目标建筑窗外噪声，因此预测点需设置于窗外</w:t>
      </w:r>
      <w:r w:rsidR="00EC05F1" w:rsidRPr="00F5356E">
        <w:rPr>
          <w:rFonts w:hint="eastAsia"/>
        </w:rPr>
        <w:t>1m</w:t>
      </w:r>
      <w:r w:rsidR="00EC05F1" w:rsidRPr="00F5356E">
        <w:rPr>
          <w:rFonts w:hint="eastAsia"/>
        </w:rPr>
        <w:t>及高于楼板</w:t>
      </w:r>
      <w:r w:rsidR="00EC05F1" w:rsidRPr="00F5356E">
        <w:rPr>
          <w:rFonts w:hint="eastAsia"/>
        </w:rPr>
        <w:t>1.2</w:t>
      </w:r>
      <w:r w:rsidR="00EC05F1" w:rsidRPr="00F5356E">
        <w:rPr>
          <w:rFonts w:hint="eastAsia"/>
        </w:rPr>
        <w:t>～</w:t>
      </w:r>
      <w:r w:rsidR="00EC05F1" w:rsidRPr="00F5356E">
        <w:rPr>
          <w:rFonts w:hint="eastAsia"/>
        </w:rPr>
        <w:t>1.5m</w:t>
      </w:r>
      <w:r w:rsidR="00EC05F1" w:rsidRPr="00F5356E">
        <w:rPr>
          <w:rFonts w:hint="eastAsia"/>
        </w:rPr>
        <w:t>距离要求是与《声环境质量标准》（</w:t>
      </w:r>
      <w:r w:rsidR="00EC05F1" w:rsidRPr="00F5356E">
        <w:rPr>
          <w:rFonts w:hint="eastAsia"/>
        </w:rPr>
        <w:t>GB3096-2008</w:t>
      </w:r>
      <w:r w:rsidR="00EC05F1" w:rsidRPr="00F5356E">
        <w:rPr>
          <w:rFonts w:hint="eastAsia"/>
        </w:rPr>
        <w:t>）测量要求相一致，是尽量降低目标建筑的反射声影响并考虑正常活动或休息所受的影响。</w:t>
      </w:r>
    </w:p>
    <w:p w:rsidR="00426F40" w:rsidRPr="00F5356E" w:rsidRDefault="00EC05F1" w:rsidP="00EC05F1">
      <w:pPr>
        <w:spacing w:line="320" w:lineRule="atLeast"/>
        <w:ind w:firstLineChars="200" w:firstLine="420"/>
      </w:pPr>
      <w:r w:rsidRPr="00F5356E">
        <w:rPr>
          <w:rFonts w:hint="eastAsia"/>
        </w:rPr>
        <w:t>计算水平或垂直预测网格时，网格间距过大会导致计算点位不够密集，不能准确评估计算区域的影响，而网格点选取的过小，将导致计算时间大幅增加，大部分情况下，</w:t>
      </w:r>
      <w:r w:rsidRPr="00F5356E">
        <w:rPr>
          <w:rFonts w:hint="eastAsia"/>
        </w:rPr>
        <w:t>2m</w:t>
      </w:r>
      <w:r w:rsidRPr="00F5356E">
        <w:rPr>
          <w:rFonts w:hint="eastAsia"/>
        </w:rPr>
        <w:t>×</w:t>
      </w:r>
      <w:r w:rsidRPr="00F5356E">
        <w:rPr>
          <w:rFonts w:hint="eastAsia"/>
        </w:rPr>
        <w:t>2m</w:t>
      </w:r>
      <w:r w:rsidRPr="00F5356E">
        <w:rPr>
          <w:rFonts w:hint="eastAsia"/>
        </w:rPr>
        <w:t>即相当于</w:t>
      </w:r>
      <w:r w:rsidRPr="00F5356E">
        <w:rPr>
          <w:rFonts w:hint="eastAsia"/>
        </w:rPr>
        <w:t>4m</w:t>
      </w:r>
      <w:r w:rsidRPr="007A6215">
        <w:rPr>
          <w:rFonts w:hint="eastAsia"/>
          <w:vertAlign w:val="superscript"/>
        </w:rPr>
        <w:t>2</w:t>
      </w:r>
      <w:r w:rsidRPr="00F5356E">
        <w:rPr>
          <w:rFonts w:hint="eastAsia"/>
        </w:rPr>
        <w:t>范围内设置一个预测点在保证精度的同时又可确保计算效率。</w:t>
      </w:r>
      <w:r w:rsidR="00632C70" w:rsidRPr="00F5356E">
        <w:rPr>
          <w:rFonts w:hint="eastAsia"/>
        </w:rPr>
        <w:t>。</w:t>
      </w:r>
    </w:p>
    <w:p w:rsidR="00EC05F1" w:rsidRPr="00F5356E" w:rsidRDefault="00DF7DAF" w:rsidP="00EC05F1">
      <w:pPr>
        <w:spacing w:line="320" w:lineRule="atLeast"/>
      </w:pPr>
      <w:r w:rsidRPr="00F5356E">
        <w:rPr>
          <w:b/>
        </w:rPr>
        <w:t>7</w:t>
      </w:r>
      <w:r w:rsidR="00426F40" w:rsidRPr="00F5356E">
        <w:rPr>
          <w:b/>
        </w:rPr>
        <w:t>.1.9</w:t>
      </w:r>
      <w:r w:rsidR="00426F40" w:rsidRPr="00F5356E">
        <w:t xml:space="preserve">　</w:t>
      </w:r>
      <w:r w:rsidR="00EC05F1" w:rsidRPr="00F5356E">
        <w:rPr>
          <w:rFonts w:hint="eastAsia"/>
        </w:rPr>
        <w:t>计算参数一览表主要包括对计算结果有影响的主要参数，如反射次数，主要反射体的吸声系数（或反射损失）及反射体距声源考虑的最近距离等。</w:t>
      </w:r>
    </w:p>
    <w:p w:rsidR="00426F40" w:rsidRPr="00F5356E" w:rsidRDefault="00EC05F1" w:rsidP="00EC05F1">
      <w:pPr>
        <w:spacing w:line="320" w:lineRule="atLeast"/>
        <w:ind w:firstLineChars="200" w:firstLine="420"/>
      </w:pPr>
      <w:r w:rsidRPr="00F5356E">
        <w:rPr>
          <w:rFonts w:hint="eastAsia"/>
        </w:rPr>
        <w:t>模拟报告应提供必要的原始数据表格，应包含声源、遮挡物及计算参数一览表，声源及遮挡物对应实际的物理模型，计算参数包括计算设置参数及预测点或预测网格的设置等，应能根据提供的原始数据重现模拟结果</w:t>
      </w:r>
      <w:r w:rsidR="00632C70" w:rsidRPr="00F5356E">
        <w:rPr>
          <w:rFonts w:hint="eastAsia"/>
        </w:rPr>
        <w:t>。</w:t>
      </w:r>
    </w:p>
    <w:p w:rsidR="005B29D1" w:rsidRPr="00F5356E" w:rsidRDefault="00DF7DAF" w:rsidP="005B29D1">
      <w:pPr>
        <w:pStyle w:val="affc"/>
        <w:adjustRightInd w:val="0"/>
        <w:snapToGrid w:val="0"/>
        <w:jc w:val="center"/>
        <w:rPr>
          <w:rFonts w:eastAsia="宋体"/>
          <w:b/>
        </w:rPr>
      </w:pPr>
      <w:bookmarkStart w:id="168" w:name="_Toc464402275"/>
      <w:bookmarkStart w:id="169" w:name="_Toc525759372"/>
      <w:bookmarkStart w:id="170" w:name="_Toc525766087"/>
      <w:r w:rsidRPr="00F5356E">
        <w:rPr>
          <w:rFonts w:eastAsia="宋体" w:hint="eastAsia"/>
          <w:b/>
        </w:rPr>
        <w:t>7</w:t>
      </w:r>
      <w:r w:rsidR="005B29D1" w:rsidRPr="00F5356E">
        <w:rPr>
          <w:rFonts w:eastAsia="宋体"/>
          <w:b/>
        </w:rPr>
        <w:t>.2</w:t>
      </w:r>
      <w:r w:rsidR="005B29D1" w:rsidRPr="00F5356E">
        <w:rPr>
          <w:rFonts w:eastAsia="宋体"/>
          <w:b/>
        </w:rPr>
        <w:t xml:space="preserve">　</w:t>
      </w:r>
      <w:bookmarkEnd w:id="168"/>
      <w:r w:rsidR="00426F40" w:rsidRPr="00F5356E">
        <w:rPr>
          <w:rFonts w:ascii="黑体" w:hAnsi="黑体" w:hint="eastAsia"/>
          <w:b/>
        </w:rPr>
        <w:t>室内声环境</w:t>
      </w:r>
      <w:r w:rsidR="00426F40" w:rsidRPr="00F5356E">
        <w:rPr>
          <w:rFonts w:ascii="黑体" w:hAnsi="黑体"/>
          <w:b/>
        </w:rPr>
        <w:t>模拟</w:t>
      </w:r>
      <w:bookmarkEnd w:id="169"/>
      <w:bookmarkEnd w:id="170"/>
    </w:p>
    <w:p w:rsidR="005B29D1" w:rsidRPr="00F5356E" w:rsidRDefault="005B29D1" w:rsidP="005B29D1">
      <w:pPr>
        <w:spacing w:line="320" w:lineRule="atLeast"/>
        <w:rPr>
          <w:b/>
        </w:rPr>
      </w:pPr>
    </w:p>
    <w:p w:rsidR="005B29D1" w:rsidRPr="00F5356E" w:rsidRDefault="00DF7DAF" w:rsidP="005B29D1">
      <w:pPr>
        <w:spacing w:line="320" w:lineRule="atLeast"/>
      </w:pPr>
      <w:r w:rsidRPr="00F5356E">
        <w:rPr>
          <w:b/>
        </w:rPr>
        <w:t>7</w:t>
      </w:r>
      <w:r w:rsidR="005B29D1" w:rsidRPr="00F5356E">
        <w:rPr>
          <w:b/>
        </w:rPr>
        <w:t>.2.1</w:t>
      </w:r>
      <w:r w:rsidR="005B29D1" w:rsidRPr="00F5356E">
        <w:t xml:space="preserve">　</w:t>
      </w:r>
      <w:r w:rsidR="00EC39C5" w:rsidRPr="00F5356E">
        <w:rPr>
          <w:rFonts w:hint="eastAsia"/>
        </w:rPr>
        <w:t>建筑室内声环境数值模拟为评价室内环境噪声及建筑围护结构的声学设计提供依据。</w:t>
      </w:r>
    </w:p>
    <w:p w:rsidR="005B29D1" w:rsidRPr="00F5356E" w:rsidRDefault="00DF7DAF" w:rsidP="005B29D1">
      <w:pPr>
        <w:spacing w:line="320" w:lineRule="atLeast"/>
      </w:pPr>
      <w:r w:rsidRPr="00F5356E">
        <w:rPr>
          <w:b/>
        </w:rPr>
        <w:t>7</w:t>
      </w:r>
      <w:r w:rsidR="005B29D1" w:rsidRPr="00F5356E">
        <w:rPr>
          <w:b/>
        </w:rPr>
        <w:t>.2.</w:t>
      </w:r>
      <w:r w:rsidR="005B29D1" w:rsidRPr="00F5356E">
        <w:rPr>
          <w:rFonts w:hint="eastAsia"/>
          <w:b/>
        </w:rPr>
        <w:t>2</w:t>
      </w:r>
      <w:r w:rsidR="005B29D1" w:rsidRPr="00F5356E">
        <w:t xml:space="preserve">　</w:t>
      </w:r>
      <w:r w:rsidR="00EC39C5" w:rsidRPr="00F5356E">
        <w:rPr>
          <w:rFonts w:hint="eastAsia"/>
        </w:rPr>
        <w:t>构建分析网格是指设置噪声预测点，既可以是单独预测点，也可以是水平或垂直网格点，甚至是围绕在建筑周围不同高度、不同位置处的预测点集群</w:t>
      </w:r>
      <w:r w:rsidR="00632C70" w:rsidRPr="00F5356E">
        <w:rPr>
          <w:rFonts w:hint="eastAsia"/>
        </w:rPr>
        <w:t>。</w:t>
      </w:r>
    </w:p>
    <w:p w:rsidR="005B29D1" w:rsidRPr="00F5356E" w:rsidRDefault="00DF7DAF" w:rsidP="005B29D1">
      <w:pPr>
        <w:pStyle w:val="affa"/>
        <w:ind w:firstLineChars="0" w:firstLine="0"/>
        <w:rPr>
          <w:rFonts w:ascii="Times New Roman"/>
        </w:rPr>
      </w:pPr>
      <w:r w:rsidRPr="00F5356E">
        <w:rPr>
          <w:rFonts w:ascii="Times New Roman"/>
          <w:b/>
          <w:kern w:val="2"/>
          <w:szCs w:val="24"/>
        </w:rPr>
        <w:t>7</w:t>
      </w:r>
      <w:r w:rsidR="005B29D1" w:rsidRPr="00F5356E">
        <w:rPr>
          <w:rFonts w:ascii="Times New Roman"/>
          <w:b/>
          <w:kern w:val="2"/>
          <w:szCs w:val="24"/>
        </w:rPr>
        <w:t>.2.</w:t>
      </w:r>
      <w:r w:rsidR="005B29D1" w:rsidRPr="00F5356E">
        <w:rPr>
          <w:rFonts w:ascii="Times New Roman" w:hint="eastAsia"/>
          <w:b/>
          <w:kern w:val="2"/>
          <w:szCs w:val="24"/>
        </w:rPr>
        <w:t>3</w:t>
      </w:r>
      <w:r w:rsidR="005B29D1" w:rsidRPr="00F5356E">
        <w:t xml:space="preserve">　</w:t>
      </w:r>
      <w:r w:rsidR="00EC39C5" w:rsidRPr="00F5356E">
        <w:rPr>
          <w:rFonts w:hint="eastAsia"/>
        </w:rPr>
        <w:t>声源强度定义为单位时间内通过与指定方向垂直的单位面积声能量的平均值,数值上等于单位面积的声功率</w:t>
      </w:r>
      <w:r w:rsidR="005B29D1" w:rsidRPr="00F5356E">
        <w:rPr>
          <w:rFonts w:ascii="Times New Roman"/>
        </w:rPr>
        <w:t>。</w:t>
      </w:r>
    </w:p>
    <w:p w:rsidR="00EC39C5" w:rsidRPr="00F5356E" w:rsidRDefault="00DF7DAF" w:rsidP="00EC39C5">
      <w:pPr>
        <w:pStyle w:val="affa"/>
        <w:ind w:firstLineChars="0" w:firstLine="0"/>
      </w:pPr>
      <w:r w:rsidRPr="00F5356E">
        <w:rPr>
          <w:rFonts w:ascii="Times New Roman"/>
          <w:b/>
          <w:kern w:val="2"/>
          <w:szCs w:val="24"/>
        </w:rPr>
        <w:t>7</w:t>
      </w:r>
      <w:r w:rsidR="005B29D1" w:rsidRPr="00F5356E">
        <w:rPr>
          <w:rFonts w:ascii="Times New Roman"/>
          <w:b/>
          <w:kern w:val="2"/>
          <w:szCs w:val="24"/>
        </w:rPr>
        <w:t>.2.</w:t>
      </w:r>
      <w:r w:rsidR="008D5C0F" w:rsidRPr="00F5356E">
        <w:rPr>
          <w:rFonts w:ascii="Times New Roman"/>
          <w:b/>
          <w:kern w:val="2"/>
          <w:szCs w:val="24"/>
        </w:rPr>
        <w:t>4</w:t>
      </w:r>
      <w:r w:rsidR="005B29D1" w:rsidRPr="00F5356E">
        <w:rPr>
          <w:rFonts w:ascii="Times New Roman"/>
          <w:b/>
          <w:kern w:val="2"/>
          <w:szCs w:val="24"/>
        </w:rPr>
        <w:t xml:space="preserve">　</w:t>
      </w:r>
      <w:r w:rsidR="00EC39C5" w:rsidRPr="00F5356E">
        <w:rPr>
          <w:rFonts w:hint="eastAsia"/>
        </w:rPr>
        <w:t>室内噪声计算中由两部分组成，一部分是室外经建筑围护结构透射到室内的噪声，一部分是建筑内部设备噪声传播到室内的。计算室内噪声时可用室外环境噪声模拟预测数据作为取值依据，减去房间建筑围护结构和门窗的综合隔声量（综合隔声量由不同建筑构建墙体、门、窗的隔声量性能做等透射量计算）得到从建筑立面1m外透射到房间内的噪声，再叠加室内的设备噪声后，最后计算出室内环境噪声。具有隔声模块的模拟软件除计算室外建筑立面1m处噪声外，还可以对建筑墙体门窗设定隔声参数，并在室内设定风口噪声源，通过模拟软件可一次性模拟计算得到室内噪声分布数值，更加清晰直接的计算得到目标值。</w:t>
      </w:r>
    </w:p>
    <w:p w:rsidR="005B29D1" w:rsidRPr="00F5356E" w:rsidRDefault="00EC39C5" w:rsidP="00EC39C5">
      <w:pPr>
        <w:spacing w:line="320" w:lineRule="atLeast"/>
        <w:ind w:firstLineChars="200" w:firstLine="420"/>
        <w:rPr>
          <w:rFonts w:ascii="宋体"/>
          <w:kern w:val="0"/>
          <w:szCs w:val="20"/>
        </w:rPr>
      </w:pPr>
      <w:r w:rsidRPr="00F5356E">
        <w:rPr>
          <w:rFonts w:hint="eastAsia"/>
        </w:rPr>
        <w:t>计算后的室内噪声数值可查阅现行国家标准《民用建筑隔声设计规范》</w:t>
      </w:r>
      <w:r w:rsidRPr="00F5356E">
        <w:rPr>
          <w:rFonts w:hint="eastAsia"/>
        </w:rPr>
        <w:t>GB 50118</w:t>
      </w:r>
      <w:r w:rsidRPr="00F5356E">
        <w:rPr>
          <w:rFonts w:hint="eastAsia"/>
        </w:rPr>
        <w:t>中住宅、办公、商业、旅馆、医院、学校等不同类型建筑主要功能房间的噪声级限值应分别一一对应。</w:t>
      </w:r>
      <w:r w:rsidR="005B29D1" w:rsidRPr="00F5356E">
        <w:rPr>
          <w:rFonts w:ascii="宋体"/>
          <w:kern w:val="0"/>
          <w:szCs w:val="20"/>
        </w:rPr>
        <w:t>。</w:t>
      </w:r>
    </w:p>
    <w:p w:rsidR="00EC39C5" w:rsidRPr="00F5356E" w:rsidRDefault="00DF7DAF" w:rsidP="00EC39C5">
      <w:pPr>
        <w:spacing w:line="320" w:lineRule="atLeast"/>
      </w:pPr>
      <w:r w:rsidRPr="00F5356E">
        <w:rPr>
          <w:b/>
        </w:rPr>
        <w:t>7</w:t>
      </w:r>
      <w:r w:rsidR="005B29D1" w:rsidRPr="00F5356E">
        <w:rPr>
          <w:b/>
        </w:rPr>
        <w:t>.2.</w:t>
      </w:r>
      <w:r w:rsidR="008D5C0F" w:rsidRPr="00F5356E">
        <w:rPr>
          <w:b/>
        </w:rPr>
        <w:t>5</w:t>
      </w:r>
      <w:r w:rsidR="005B29D1" w:rsidRPr="00F5356E">
        <w:t xml:space="preserve">　</w:t>
      </w:r>
      <w:r w:rsidR="00EC39C5" w:rsidRPr="00F5356E">
        <w:rPr>
          <w:rFonts w:hint="eastAsia"/>
        </w:rPr>
        <w:t>计算参数一览表主要包括对计算结果有影响的主要参数，如反射次数，主要反射体的吸声系数（或反射损失）及反射体距声源考虑的最近距离等。</w:t>
      </w:r>
    </w:p>
    <w:p w:rsidR="005B29D1" w:rsidRPr="00F5356E" w:rsidRDefault="00EC39C5" w:rsidP="00EC39C5">
      <w:pPr>
        <w:spacing w:line="320" w:lineRule="atLeast"/>
        <w:ind w:firstLineChars="200" w:firstLine="420"/>
      </w:pPr>
      <w:r w:rsidRPr="00F5356E">
        <w:rPr>
          <w:rFonts w:hint="eastAsia"/>
        </w:rPr>
        <w:t>模拟报告应提供必要的原始数据表格，应包含声源、遮挡物及计算参数一览表，声源及遮挡物对应实际的物理模型，计算参数包括计算设置参数及预测点或预测网格的设置等，应能根据提供的原始数据重现模拟结果</w:t>
      </w:r>
      <w:r w:rsidR="00632C70" w:rsidRPr="00F5356E">
        <w:rPr>
          <w:rFonts w:hint="eastAsia"/>
        </w:rPr>
        <w:t>。</w:t>
      </w:r>
    </w:p>
    <w:p w:rsidR="006A1C98" w:rsidRPr="00F5356E" w:rsidRDefault="006A1C98" w:rsidP="005B29D1">
      <w:pPr>
        <w:spacing w:line="320" w:lineRule="atLeast"/>
      </w:pPr>
    </w:p>
    <w:p w:rsidR="00F22C28" w:rsidRPr="00F5356E" w:rsidRDefault="00F22C28" w:rsidP="008D5C0F">
      <w:pPr>
        <w:adjustRightInd w:val="0"/>
        <w:snapToGrid w:val="0"/>
      </w:pPr>
    </w:p>
    <w:sectPr w:rsidR="00F22C28" w:rsidRPr="00F5356E" w:rsidSect="005B29D1">
      <w:pgSz w:w="8391" w:h="11907" w:code="11"/>
      <w:pgMar w:top="1021" w:right="1021" w:bottom="1021" w:left="102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42C" w:rsidRDefault="00EE742C">
      <w:pPr>
        <w:spacing w:line="240" w:lineRule="auto"/>
      </w:pPr>
      <w:r>
        <w:separator/>
      </w:r>
    </w:p>
  </w:endnote>
  <w:endnote w:type="continuationSeparator" w:id="0">
    <w:p w:rsidR="00EE742C" w:rsidRDefault="00EE74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772B88">
    <w:pPr>
      <w:pStyle w:val="af9"/>
      <w:framePr w:wrap="around" w:vAnchor="text" w:hAnchor="margin" w:xAlign="outside" w:y="1"/>
      <w:rPr>
        <w:rStyle w:val="aff"/>
      </w:rPr>
    </w:pPr>
    <w:r>
      <w:rPr>
        <w:rStyle w:val="aff"/>
      </w:rPr>
      <w:fldChar w:fldCharType="begin"/>
    </w:r>
    <w:r w:rsidR="005058A4">
      <w:rPr>
        <w:rStyle w:val="aff"/>
      </w:rPr>
      <w:instrText xml:space="preserve">PAGE  </w:instrText>
    </w:r>
    <w:r>
      <w:rPr>
        <w:rStyle w:val="aff"/>
      </w:rPr>
      <w:fldChar w:fldCharType="end"/>
    </w:r>
  </w:p>
  <w:p w:rsidR="005058A4" w:rsidRDefault="005058A4">
    <w:pPr>
      <w:pStyle w:val="af9"/>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772B88" w:rsidP="005B29D1">
    <w:pPr>
      <w:pStyle w:val="af9"/>
      <w:framePr w:wrap="around" w:vAnchor="text" w:hAnchor="margin" w:xAlign="outside" w:y="1"/>
      <w:rPr>
        <w:rStyle w:val="aff"/>
      </w:rPr>
    </w:pPr>
    <w:r>
      <w:rPr>
        <w:rStyle w:val="aff"/>
      </w:rPr>
      <w:fldChar w:fldCharType="begin"/>
    </w:r>
    <w:r w:rsidR="005058A4">
      <w:rPr>
        <w:rStyle w:val="aff"/>
      </w:rPr>
      <w:instrText xml:space="preserve">PAGE  </w:instrText>
    </w:r>
    <w:r>
      <w:rPr>
        <w:rStyle w:val="aff"/>
      </w:rPr>
      <w:fldChar w:fldCharType="separate"/>
    </w:r>
    <w:r w:rsidR="00CC196B">
      <w:rPr>
        <w:rStyle w:val="aff"/>
        <w:noProof/>
      </w:rPr>
      <w:t>113</w:t>
    </w:r>
    <w:r>
      <w:rPr>
        <w:rStyle w:val="aff"/>
      </w:rPr>
      <w:fldChar w:fldCharType="end"/>
    </w:r>
  </w:p>
  <w:p w:rsidR="005058A4" w:rsidRDefault="005058A4" w:rsidP="005B29D1">
    <w:pPr>
      <w:pStyle w:val="aff5"/>
      <w:ind w:right="360" w:firstLine="360"/>
      <w:jc w:val="center"/>
      <w:rPr>
        <w:rStyle w:val="aff"/>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772B88" w:rsidP="005B29D1">
    <w:pPr>
      <w:pStyle w:val="af9"/>
      <w:framePr w:wrap="around" w:vAnchor="text" w:hAnchor="margin" w:xAlign="outside" w:y="1"/>
      <w:rPr>
        <w:rStyle w:val="aff"/>
      </w:rPr>
    </w:pPr>
    <w:r>
      <w:rPr>
        <w:rStyle w:val="aff"/>
      </w:rPr>
      <w:fldChar w:fldCharType="begin"/>
    </w:r>
    <w:r w:rsidR="005058A4">
      <w:rPr>
        <w:rStyle w:val="aff"/>
      </w:rPr>
      <w:instrText xml:space="preserve">PAGE  </w:instrText>
    </w:r>
    <w:r>
      <w:rPr>
        <w:rStyle w:val="aff"/>
      </w:rPr>
      <w:fldChar w:fldCharType="separate"/>
    </w:r>
    <w:r w:rsidR="005058A4">
      <w:rPr>
        <w:rStyle w:val="aff"/>
        <w:noProof/>
      </w:rPr>
      <w:t>102</w:t>
    </w:r>
    <w:r>
      <w:rPr>
        <w:rStyle w:val="aff"/>
      </w:rPr>
      <w:fldChar w:fldCharType="end"/>
    </w:r>
  </w:p>
  <w:p w:rsidR="005058A4" w:rsidRDefault="005058A4">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5058A4">
    <w:pPr>
      <w:pStyle w:val="aff5"/>
      <w:ind w:right="360" w:firstLine="360"/>
      <w:jc w:val="center"/>
      <w:rPr>
        <w:rStyle w:val="aff"/>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772B88">
    <w:pPr>
      <w:pStyle w:val="af9"/>
      <w:framePr w:wrap="around" w:vAnchor="text" w:hAnchor="margin" w:xAlign="outside" w:y="1"/>
      <w:rPr>
        <w:rStyle w:val="aff"/>
      </w:rPr>
    </w:pPr>
    <w:r>
      <w:rPr>
        <w:rStyle w:val="aff"/>
      </w:rPr>
      <w:fldChar w:fldCharType="begin"/>
    </w:r>
    <w:r w:rsidR="005058A4">
      <w:rPr>
        <w:rStyle w:val="aff"/>
      </w:rPr>
      <w:instrText xml:space="preserve">PAGE  </w:instrText>
    </w:r>
    <w:r>
      <w:rPr>
        <w:rStyle w:val="aff"/>
      </w:rPr>
      <w:fldChar w:fldCharType="separate"/>
    </w:r>
    <w:r w:rsidR="005058A4">
      <w:rPr>
        <w:rStyle w:val="aff"/>
      </w:rPr>
      <w:t>3</w:t>
    </w:r>
    <w:r>
      <w:rPr>
        <w:rStyle w:val="aff"/>
      </w:rPr>
      <w:fldChar w:fldCharType="end"/>
    </w:r>
  </w:p>
  <w:p w:rsidR="005058A4" w:rsidRDefault="005058A4">
    <w:pPr>
      <w:pStyle w:val="a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772B88">
    <w:pPr>
      <w:pStyle w:val="af9"/>
      <w:framePr w:wrap="around" w:vAnchor="text" w:hAnchor="margin" w:xAlign="outside" w:y="1"/>
      <w:rPr>
        <w:rStyle w:val="aff"/>
      </w:rPr>
    </w:pPr>
    <w:r>
      <w:rPr>
        <w:rStyle w:val="aff"/>
      </w:rPr>
      <w:fldChar w:fldCharType="begin"/>
    </w:r>
    <w:r w:rsidR="005058A4">
      <w:rPr>
        <w:rStyle w:val="aff"/>
      </w:rPr>
      <w:instrText xml:space="preserve">PAGE  </w:instrText>
    </w:r>
    <w:r>
      <w:rPr>
        <w:rStyle w:val="aff"/>
      </w:rPr>
      <w:fldChar w:fldCharType="separate"/>
    </w:r>
    <w:r w:rsidR="00630F86">
      <w:rPr>
        <w:rStyle w:val="aff"/>
        <w:noProof/>
      </w:rPr>
      <w:t>1</w:t>
    </w:r>
    <w:r>
      <w:rPr>
        <w:rStyle w:val="aff"/>
      </w:rPr>
      <w:fldChar w:fldCharType="end"/>
    </w:r>
  </w:p>
  <w:p w:rsidR="005058A4" w:rsidRDefault="005058A4">
    <w:pPr>
      <w:pStyle w:val="af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772B88">
    <w:pPr>
      <w:pStyle w:val="af9"/>
      <w:framePr w:wrap="around" w:vAnchor="text" w:hAnchor="margin" w:xAlign="outside" w:y="1"/>
      <w:rPr>
        <w:rStyle w:val="aff"/>
      </w:rPr>
    </w:pPr>
    <w:r>
      <w:rPr>
        <w:rStyle w:val="aff"/>
      </w:rPr>
      <w:fldChar w:fldCharType="begin"/>
    </w:r>
    <w:r w:rsidR="005058A4">
      <w:rPr>
        <w:rStyle w:val="aff"/>
      </w:rPr>
      <w:instrText xml:space="preserve">PAGE  </w:instrText>
    </w:r>
    <w:r>
      <w:rPr>
        <w:rStyle w:val="aff"/>
      </w:rPr>
      <w:fldChar w:fldCharType="separate"/>
    </w:r>
    <w:r w:rsidR="00630F86">
      <w:rPr>
        <w:rStyle w:val="aff"/>
        <w:noProof/>
      </w:rPr>
      <w:t>1</w:t>
    </w:r>
    <w:r>
      <w:rPr>
        <w:rStyle w:val="aff"/>
      </w:rPr>
      <w:fldChar w:fldCharType="end"/>
    </w:r>
  </w:p>
  <w:p w:rsidR="005058A4" w:rsidRDefault="005058A4">
    <w:pPr>
      <w:pStyle w:val="af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772B88">
    <w:pPr>
      <w:pStyle w:val="af9"/>
      <w:framePr w:wrap="around" w:vAnchor="text" w:hAnchor="margin" w:xAlign="outside" w:y="1"/>
      <w:rPr>
        <w:rStyle w:val="aff"/>
      </w:rPr>
    </w:pPr>
    <w:r>
      <w:rPr>
        <w:rStyle w:val="aff"/>
      </w:rPr>
      <w:fldChar w:fldCharType="begin"/>
    </w:r>
    <w:r w:rsidR="005058A4">
      <w:rPr>
        <w:rStyle w:val="aff"/>
      </w:rPr>
      <w:instrText xml:space="preserve">PAGE  </w:instrText>
    </w:r>
    <w:r>
      <w:rPr>
        <w:rStyle w:val="aff"/>
      </w:rPr>
      <w:fldChar w:fldCharType="separate"/>
    </w:r>
    <w:r w:rsidR="00CC196B">
      <w:rPr>
        <w:rStyle w:val="aff"/>
        <w:noProof/>
      </w:rPr>
      <w:t>2</w:t>
    </w:r>
    <w:r>
      <w:rPr>
        <w:rStyle w:val="aff"/>
      </w:rPr>
      <w:fldChar w:fldCharType="end"/>
    </w:r>
  </w:p>
  <w:p w:rsidR="005058A4" w:rsidRDefault="005058A4">
    <w:pPr>
      <w:pStyle w:val="aff5"/>
      <w:ind w:right="360" w:firstLine="360"/>
      <w:jc w:val="center"/>
      <w:rPr>
        <w:rStyle w:val="aff"/>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772B88">
    <w:pPr>
      <w:pStyle w:val="af9"/>
      <w:framePr w:wrap="around" w:vAnchor="text" w:hAnchor="margin" w:xAlign="outside" w:y="1"/>
      <w:rPr>
        <w:rStyle w:val="aff"/>
      </w:rPr>
    </w:pPr>
    <w:r>
      <w:rPr>
        <w:rStyle w:val="aff"/>
      </w:rPr>
      <w:fldChar w:fldCharType="begin"/>
    </w:r>
    <w:r w:rsidR="005058A4">
      <w:rPr>
        <w:rStyle w:val="aff"/>
      </w:rPr>
      <w:instrText xml:space="preserve">PAGE  </w:instrText>
    </w:r>
    <w:r>
      <w:rPr>
        <w:rStyle w:val="aff"/>
      </w:rPr>
      <w:fldChar w:fldCharType="separate"/>
    </w:r>
    <w:r w:rsidR="00CC196B">
      <w:rPr>
        <w:rStyle w:val="aff"/>
        <w:noProof/>
      </w:rPr>
      <w:t>13</w:t>
    </w:r>
    <w:r>
      <w:rPr>
        <w:rStyle w:val="aff"/>
      </w:rPr>
      <w:fldChar w:fldCharType="end"/>
    </w:r>
  </w:p>
  <w:p w:rsidR="005058A4" w:rsidRDefault="005058A4">
    <w:pPr>
      <w:pStyle w:val="aff5"/>
      <w:ind w:right="360" w:firstLine="360"/>
      <w:jc w:val="center"/>
      <w:rPr>
        <w:rStyle w:val="aff"/>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772B88">
    <w:pPr>
      <w:pStyle w:val="af9"/>
      <w:framePr w:wrap="around" w:vAnchor="text" w:hAnchor="margin" w:xAlign="outside" w:y="1"/>
      <w:rPr>
        <w:rStyle w:val="aff"/>
      </w:rPr>
    </w:pPr>
    <w:r>
      <w:rPr>
        <w:rStyle w:val="aff"/>
      </w:rPr>
      <w:fldChar w:fldCharType="begin"/>
    </w:r>
    <w:r w:rsidR="005058A4">
      <w:rPr>
        <w:rStyle w:val="aff"/>
      </w:rPr>
      <w:instrText xml:space="preserve">PAGE  </w:instrText>
    </w:r>
    <w:r>
      <w:rPr>
        <w:rStyle w:val="aff"/>
      </w:rPr>
      <w:fldChar w:fldCharType="separate"/>
    </w:r>
    <w:r w:rsidR="00CC196B">
      <w:rPr>
        <w:rStyle w:val="aff"/>
        <w:noProof/>
      </w:rPr>
      <w:t>39</w:t>
    </w:r>
    <w:r>
      <w:rPr>
        <w:rStyle w:val="aff"/>
      </w:rPr>
      <w:fldChar w:fldCharType="end"/>
    </w:r>
  </w:p>
  <w:p w:rsidR="005058A4" w:rsidRDefault="005058A4">
    <w:pPr>
      <w:pStyle w:val="aff5"/>
      <w:ind w:right="360" w:firstLine="360"/>
      <w:jc w:val="center"/>
      <w:rPr>
        <w:rStyle w:val="aff"/>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772B88">
    <w:pPr>
      <w:pStyle w:val="aff5"/>
      <w:jc w:val="center"/>
      <w:rPr>
        <w:rStyle w:val="aff"/>
      </w:rPr>
    </w:pPr>
    <w:r>
      <w:rPr>
        <w:rStyle w:val="aff"/>
      </w:rPr>
      <w:fldChar w:fldCharType="begin"/>
    </w:r>
    <w:r w:rsidR="005058A4">
      <w:rPr>
        <w:rStyle w:val="aff"/>
      </w:rPr>
      <w:instrText xml:space="preserve">PAGE  </w:instrText>
    </w:r>
    <w:r>
      <w:rPr>
        <w:rStyle w:val="aff"/>
      </w:rPr>
      <w:fldChar w:fldCharType="separate"/>
    </w:r>
    <w:r w:rsidR="00CC196B">
      <w:rPr>
        <w:rStyle w:val="aff"/>
        <w:noProof/>
      </w:rPr>
      <w:t>42</w:t>
    </w:r>
    <w:r>
      <w:rPr>
        <w:rStyle w:val="af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42C" w:rsidRDefault="00EE742C">
      <w:pPr>
        <w:spacing w:line="240" w:lineRule="auto"/>
      </w:pPr>
      <w:r>
        <w:separator/>
      </w:r>
    </w:p>
  </w:footnote>
  <w:footnote w:type="continuationSeparator" w:id="0">
    <w:p w:rsidR="00EE742C" w:rsidRDefault="00EE742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5058A4">
    <w:pPr>
      <w:pStyle w:val="af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A4" w:rsidRDefault="005058A4">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2317C"/>
    <w:multiLevelType w:val="hybridMultilevel"/>
    <w:tmpl w:val="75F78D7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46260FA"/>
    <w:multiLevelType w:val="multilevel"/>
    <w:tmpl w:val="646260FA"/>
    <w:lvl w:ilvl="0">
      <w:start w:val="1"/>
      <w:numFmt w:val="decimal"/>
      <w:pStyle w:val="a6"/>
      <w:suff w:val="nothing"/>
      <w:lvlText w:val="表%1　"/>
      <w:lvlJc w:val="left"/>
      <w:pPr>
        <w:ind w:left="851" w:firstLine="0"/>
      </w:pPr>
      <w:rPr>
        <w:rFonts w:ascii="黑体" w:eastAsia="黑体" w:hAnsi="Times New Roman" w:hint="eastAsia"/>
        <w:b w:val="0"/>
        <w:i w:val="0"/>
        <w:color w:val="auto"/>
        <w:sz w:val="21"/>
        <w:lang w:val="en-US"/>
      </w:rPr>
    </w:lvl>
    <w:lvl w:ilvl="1">
      <w:start w:val="1"/>
      <w:numFmt w:val="decimal"/>
      <w:lvlText w:val="%1.%2"/>
      <w:lvlJc w:val="left"/>
      <w:pPr>
        <w:tabs>
          <w:tab w:val="left" w:pos="-3119"/>
        </w:tabs>
        <w:ind w:left="-3119" w:hanging="567"/>
      </w:pPr>
      <w:rPr>
        <w:rFonts w:hint="eastAsia"/>
      </w:rPr>
    </w:lvl>
    <w:lvl w:ilvl="2">
      <w:start w:val="1"/>
      <w:numFmt w:val="decimal"/>
      <w:lvlText w:val="%1.%2.%3"/>
      <w:lvlJc w:val="left"/>
      <w:pPr>
        <w:tabs>
          <w:tab w:val="left" w:pos="-2693"/>
        </w:tabs>
        <w:ind w:left="-2693" w:hanging="567"/>
      </w:pPr>
      <w:rPr>
        <w:rFonts w:hint="eastAsia"/>
      </w:rPr>
    </w:lvl>
    <w:lvl w:ilvl="3">
      <w:start w:val="1"/>
      <w:numFmt w:val="decimal"/>
      <w:lvlText w:val="%1.%2.%3.%4"/>
      <w:lvlJc w:val="left"/>
      <w:pPr>
        <w:tabs>
          <w:tab w:val="left" w:pos="-2127"/>
        </w:tabs>
        <w:ind w:left="-2127" w:hanging="708"/>
      </w:pPr>
      <w:rPr>
        <w:rFonts w:hint="eastAsia"/>
      </w:rPr>
    </w:lvl>
    <w:lvl w:ilvl="4">
      <w:start w:val="1"/>
      <w:numFmt w:val="decimal"/>
      <w:lvlText w:val="%1.%2.%3.%4.%5"/>
      <w:lvlJc w:val="left"/>
      <w:pPr>
        <w:tabs>
          <w:tab w:val="left" w:pos="-1560"/>
        </w:tabs>
        <w:ind w:left="-1560" w:hanging="850"/>
      </w:pPr>
      <w:rPr>
        <w:rFonts w:hint="eastAsia"/>
      </w:rPr>
    </w:lvl>
    <w:lvl w:ilvl="5">
      <w:start w:val="1"/>
      <w:numFmt w:val="decimal"/>
      <w:lvlText w:val="%1.%2.%3.%4.%5.%6"/>
      <w:lvlJc w:val="left"/>
      <w:pPr>
        <w:tabs>
          <w:tab w:val="left" w:pos="-851"/>
        </w:tabs>
        <w:ind w:left="-851" w:hanging="1134"/>
      </w:pPr>
      <w:rPr>
        <w:rFonts w:hint="eastAsia"/>
      </w:rPr>
    </w:lvl>
    <w:lvl w:ilvl="6">
      <w:start w:val="1"/>
      <w:numFmt w:val="decimal"/>
      <w:lvlText w:val="%1.%2.%3.%4.%5.%6.%7"/>
      <w:lvlJc w:val="left"/>
      <w:pPr>
        <w:tabs>
          <w:tab w:val="left" w:pos="-284"/>
        </w:tabs>
        <w:ind w:left="-284" w:hanging="1276"/>
      </w:pPr>
      <w:rPr>
        <w:rFonts w:hint="eastAsia"/>
      </w:rPr>
    </w:lvl>
    <w:lvl w:ilvl="7">
      <w:start w:val="1"/>
      <w:numFmt w:val="decimal"/>
      <w:lvlText w:val="%1.%2.%3.%4.%5.%6.%7.%8"/>
      <w:lvlJc w:val="left"/>
      <w:pPr>
        <w:tabs>
          <w:tab w:val="left" w:pos="283"/>
        </w:tabs>
        <w:ind w:left="283" w:hanging="1418"/>
      </w:pPr>
      <w:rPr>
        <w:rFonts w:hint="eastAsia"/>
      </w:rPr>
    </w:lvl>
    <w:lvl w:ilvl="8">
      <w:start w:val="1"/>
      <w:numFmt w:val="decimal"/>
      <w:lvlText w:val="%1.%2.%3.%4.%5.%6.%7.%8.%9"/>
      <w:lvlJc w:val="left"/>
      <w:pPr>
        <w:tabs>
          <w:tab w:val="left" w:pos="991"/>
        </w:tabs>
        <w:ind w:left="991" w:hanging="1700"/>
      </w:pPr>
      <w:rPr>
        <w:rFonts w:hint="eastAsia"/>
      </w:rPr>
    </w:lvl>
  </w:abstractNum>
  <w:abstractNum w:abstractNumId="9">
    <w:nsid w:val="657D3FBC"/>
    <w:multiLevelType w:val="multilevel"/>
    <w:tmpl w:val="657D3FBC"/>
    <w:lvl w:ilvl="0">
      <w:start w:val="1"/>
      <w:numFmt w:val="upperLetter"/>
      <w:pStyle w:val="a7"/>
      <w:suff w:val="nothing"/>
      <w:lvlText w:val="附　录　%1"/>
      <w:lvlJc w:val="left"/>
      <w:pPr>
        <w:ind w:left="6660" w:firstLine="0"/>
      </w:pPr>
      <w:rPr>
        <w:rFonts w:ascii="Times New Roman" w:eastAsia="黑体" w:hAnsi="Times New Roman" w:cs="Times New Roman" w:hint="default"/>
        <w:b w:val="0"/>
        <w:i w:val="0"/>
        <w:sz w:val="21"/>
      </w:rPr>
    </w:lvl>
    <w:lvl w:ilvl="1">
      <w:start w:val="1"/>
      <w:numFmt w:val="decimal"/>
      <w:pStyle w:val="a8"/>
      <w:suff w:val="nothing"/>
      <w:lvlText w:val="G.%2　"/>
      <w:lvlJc w:val="left"/>
      <w:pPr>
        <w:ind w:left="142"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start w:val="12"/>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160" w:firstLine="0"/>
      </w:pPr>
      <w:rPr>
        <w:rFonts w:ascii="Times New Roman" w:eastAsia="黑体" w:hAnsi="Times New Roman" w:cs="Times New Roman" w:hint="default"/>
        <w:b w:val="0"/>
        <w:i w:val="0"/>
        <w:sz w:val="28"/>
        <w:szCs w:val="28"/>
      </w:rPr>
    </w:lvl>
    <w:lvl w:ilvl="2">
      <w:start w:val="1"/>
      <w:numFmt w:val="decimal"/>
      <w:suff w:val="nothing"/>
      <w:lvlText w:val="%1%2.%3　"/>
      <w:lvlJc w:val="left"/>
      <w:pPr>
        <w:ind w:left="0" w:firstLine="567"/>
      </w:pPr>
      <w:rPr>
        <w:rFonts w:ascii="Times New Roman" w:eastAsia="黑体" w:hAnsi="Times New Roman" w:cs="Times New Roman" w:hint="default"/>
        <w:b w:val="0"/>
        <w:i w:val="0"/>
        <w:sz w:val="21"/>
      </w:rPr>
    </w:lvl>
    <w:lvl w:ilvl="3">
      <w:start w:val="1"/>
      <w:numFmt w:val="decimal"/>
      <w:suff w:val="nothing"/>
      <w:lvlText w:val="%1%2.%3.%4　"/>
      <w:lvlJc w:val="left"/>
      <w:pPr>
        <w:ind w:left="568" w:firstLine="0"/>
      </w:pPr>
      <w:rPr>
        <w:rFonts w:ascii="Times New Roman" w:eastAsia="黑体" w:hAnsi="Times New Roman" w:cs="Times New Roman" w:hint="default"/>
        <w:b w:val="0"/>
        <w:i w:val="0"/>
        <w:color w:val="auto"/>
        <w:sz w:val="21"/>
      </w:rPr>
    </w:lvl>
    <w:lvl w:ilvl="4">
      <w:start w:val="1"/>
      <w:numFmt w:val="decimal"/>
      <w:suff w:val="nothing"/>
      <w:lvlText w:val="%5"/>
      <w:lvlJc w:val="left"/>
      <w:pPr>
        <w:ind w:left="0" w:firstLine="0"/>
      </w:pPr>
      <w:rPr>
        <w:rFonts w:ascii="黑体" w:eastAsia="黑体" w:hAnsi="宋体" w:cs="Times New Roman"/>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start w:val="1"/>
      <w:numFmt w:val="none"/>
      <w:pStyle w:val="ae"/>
      <w:lvlText w:val="%1注："/>
      <w:lvlJc w:val="left"/>
      <w:pPr>
        <w:tabs>
          <w:tab w:val="left" w:pos="1140"/>
        </w:tabs>
        <w:ind w:left="840" w:hanging="420"/>
      </w:pPr>
      <w:rPr>
        <w:rFonts w:ascii="宋体" w:eastAsia="宋体" w:hAnsi="Times New Roman" w:hint="eastAsia"/>
        <w:b w:val="0"/>
        <w:i w:val="0"/>
        <w:sz w:val="18"/>
      </w:rPr>
    </w:lvl>
    <w:lvl w:ilvl="1">
      <w:start w:val="1"/>
      <w:numFmt w:val="decimal"/>
      <w:lvlText w:val="%2"/>
      <w:lvlJc w:val="left"/>
      <w:pPr>
        <w:tabs>
          <w:tab w:val="left" w:pos="840"/>
        </w:tabs>
        <w:ind w:left="840" w:hanging="420"/>
      </w:pPr>
      <w:rPr>
        <w:rFonts w:ascii="黑体" w:eastAsia="黑体" w:hAnsi="Times New Roman" w:cs="Times New Roman"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6933334"/>
    <w:multiLevelType w:val="multilevel"/>
    <w:tmpl w:val="76933334"/>
    <w:lvl w:ilvl="0">
      <w:start w:val="1"/>
      <w:numFmt w:val="none"/>
      <w:pStyle w:val="af"/>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6BD79F3"/>
    <w:multiLevelType w:val="hybridMultilevel"/>
    <w:tmpl w:val="DC1000E8"/>
    <w:lvl w:ilvl="0" w:tplc="B99A00D2">
      <w:start w:val="1"/>
      <w:numFmt w:val="decimalEnclosedCircle"/>
      <w:lvlText w:val="%1"/>
      <w:lvlJc w:val="left"/>
      <w:pPr>
        <w:ind w:left="780" w:hanging="360"/>
      </w:pPr>
      <w:rPr>
        <w:rFonts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0"/>
  </w:num>
  <w:num w:numId="2">
    <w:abstractNumId w:val="9"/>
  </w:num>
  <w:num w:numId="3">
    <w:abstractNumId w:val="5"/>
  </w:num>
  <w:num w:numId="4">
    <w:abstractNumId w:val="2"/>
  </w:num>
  <w:num w:numId="5">
    <w:abstractNumId w:val="12"/>
  </w:num>
  <w:num w:numId="6">
    <w:abstractNumId w:val="7"/>
  </w:num>
  <w:num w:numId="7">
    <w:abstractNumId w:val="1"/>
  </w:num>
  <w:num w:numId="8">
    <w:abstractNumId w:val="8"/>
  </w:num>
  <w:num w:numId="9">
    <w:abstractNumId w:val="6"/>
  </w:num>
  <w:num w:numId="10">
    <w:abstractNumId w:val="11"/>
  </w:num>
  <w:num w:numId="11">
    <w:abstractNumId w:val="4"/>
  </w:num>
  <w:num w:numId="12">
    <w:abstractNumId w:val="3"/>
  </w:num>
  <w:num w:numId="13">
    <w:abstractNumId w:val="13"/>
  </w:num>
  <w:num w:numId="14">
    <w:abstractNumId w:val="10"/>
  </w:num>
  <w:num w:numId="15">
    <w:abstractNumId w:val="10"/>
  </w:num>
  <w:num w:numId="16">
    <w:abstractNumId w:val="0"/>
  </w:num>
  <w:num w:numId="17">
    <w:abstractNumId w:val="10"/>
  </w:num>
  <w:num w:numId="18">
    <w:abstractNumId w:val="10"/>
  </w:num>
  <w:num w:numId="19">
    <w:abstractNumId w:val="10"/>
  </w:num>
  <w:num w:numId="20">
    <w:abstractNumId w:val="1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hideGrammaticalErrors/>
  <w:defaultTabStop w:val="21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A2E"/>
    <w:rsid w:val="0000008F"/>
    <w:rsid w:val="000004C2"/>
    <w:rsid w:val="00001E99"/>
    <w:rsid w:val="00002399"/>
    <w:rsid w:val="00002ABD"/>
    <w:rsid w:val="000039ED"/>
    <w:rsid w:val="00003F87"/>
    <w:rsid w:val="00004EB5"/>
    <w:rsid w:val="000064C3"/>
    <w:rsid w:val="0001066E"/>
    <w:rsid w:val="000107CD"/>
    <w:rsid w:val="0001217E"/>
    <w:rsid w:val="000123F9"/>
    <w:rsid w:val="00012993"/>
    <w:rsid w:val="00012B0E"/>
    <w:rsid w:val="00013027"/>
    <w:rsid w:val="000143BE"/>
    <w:rsid w:val="000149FC"/>
    <w:rsid w:val="00016189"/>
    <w:rsid w:val="00016531"/>
    <w:rsid w:val="00016C77"/>
    <w:rsid w:val="00016C8D"/>
    <w:rsid w:val="00017507"/>
    <w:rsid w:val="000210C7"/>
    <w:rsid w:val="00021128"/>
    <w:rsid w:val="000220BA"/>
    <w:rsid w:val="00023326"/>
    <w:rsid w:val="000233A0"/>
    <w:rsid w:val="00023A97"/>
    <w:rsid w:val="0002437E"/>
    <w:rsid w:val="000266F6"/>
    <w:rsid w:val="000266FE"/>
    <w:rsid w:val="00027C9E"/>
    <w:rsid w:val="00030AD1"/>
    <w:rsid w:val="00031141"/>
    <w:rsid w:val="000312FC"/>
    <w:rsid w:val="00033CA8"/>
    <w:rsid w:val="0003415E"/>
    <w:rsid w:val="00035AEF"/>
    <w:rsid w:val="00035BED"/>
    <w:rsid w:val="00036484"/>
    <w:rsid w:val="00036CE8"/>
    <w:rsid w:val="00042BB1"/>
    <w:rsid w:val="0004353D"/>
    <w:rsid w:val="00043B88"/>
    <w:rsid w:val="00044F50"/>
    <w:rsid w:val="00045477"/>
    <w:rsid w:val="00045CEC"/>
    <w:rsid w:val="00046078"/>
    <w:rsid w:val="00046ED1"/>
    <w:rsid w:val="0004724D"/>
    <w:rsid w:val="00047E96"/>
    <w:rsid w:val="000500B7"/>
    <w:rsid w:val="00051EE8"/>
    <w:rsid w:val="00053173"/>
    <w:rsid w:val="00056759"/>
    <w:rsid w:val="000571D0"/>
    <w:rsid w:val="00057887"/>
    <w:rsid w:val="000604DB"/>
    <w:rsid w:val="0006060C"/>
    <w:rsid w:val="000624BF"/>
    <w:rsid w:val="00062761"/>
    <w:rsid w:val="00062C5D"/>
    <w:rsid w:val="00062E1B"/>
    <w:rsid w:val="00065434"/>
    <w:rsid w:val="00065B3A"/>
    <w:rsid w:val="000720DB"/>
    <w:rsid w:val="000750FC"/>
    <w:rsid w:val="00075436"/>
    <w:rsid w:val="00075B9D"/>
    <w:rsid w:val="00075EC2"/>
    <w:rsid w:val="000771C8"/>
    <w:rsid w:val="000773A5"/>
    <w:rsid w:val="000774A7"/>
    <w:rsid w:val="00080227"/>
    <w:rsid w:val="00081628"/>
    <w:rsid w:val="000823B2"/>
    <w:rsid w:val="000835CD"/>
    <w:rsid w:val="00084667"/>
    <w:rsid w:val="00084ED5"/>
    <w:rsid w:val="00087228"/>
    <w:rsid w:val="00091127"/>
    <w:rsid w:val="00091638"/>
    <w:rsid w:val="00094ECB"/>
    <w:rsid w:val="0009503F"/>
    <w:rsid w:val="00095ACB"/>
    <w:rsid w:val="00096A23"/>
    <w:rsid w:val="000A1CE1"/>
    <w:rsid w:val="000A2296"/>
    <w:rsid w:val="000A2456"/>
    <w:rsid w:val="000A257D"/>
    <w:rsid w:val="000A2DA2"/>
    <w:rsid w:val="000A3BC7"/>
    <w:rsid w:val="000A4D0E"/>
    <w:rsid w:val="000A62A8"/>
    <w:rsid w:val="000A699E"/>
    <w:rsid w:val="000A6DED"/>
    <w:rsid w:val="000A6E32"/>
    <w:rsid w:val="000B0927"/>
    <w:rsid w:val="000B1212"/>
    <w:rsid w:val="000B121A"/>
    <w:rsid w:val="000B1E52"/>
    <w:rsid w:val="000B398F"/>
    <w:rsid w:val="000B6521"/>
    <w:rsid w:val="000B6855"/>
    <w:rsid w:val="000B6E84"/>
    <w:rsid w:val="000B7AFE"/>
    <w:rsid w:val="000B7E6A"/>
    <w:rsid w:val="000C1273"/>
    <w:rsid w:val="000C26A1"/>
    <w:rsid w:val="000C5038"/>
    <w:rsid w:val="000C5369"/>
    <w:rsid w:val="000D0670"/>
    <w:rsid w:val="000D2E3E"/>
    <w:rsid w:val="000D34AA"/>
    <w:rsid w:val="000D45BC"/>
    <w:rsid w:val="000D4A9A"/>
    <w:rsid w:val="000D72A4"/>
    <w:rsid w:val="000D7FA9"/>
    <w:rsid w:val="000E02E5"/>
    <w:rsid w:val="000E0556"/>
    <w:rsid w:val="000E120D"/>
    <w:rsid w:val="000E1BCE"/>
    <w:rsid w:val="000E1CF4"/>
    <w:rsid w:val="000E1E51"/>
    <w:rsid w:val="000E2583"/>
    <w:rsid w:val="000E291B"/>
    <w:rsid w:val="000E347D"/>
    <w:rsid w:val="000E3762"/>
    <w:rsid w:val="000E37A2"/>
    <w:rsid w:val="000E7D0F"/>
    <w:rsid w:val="000F007E"/>
    <w:rsid w:val="000F0278"/>
    <w:rsid w:val="000F1A45"/>
    <w:rsid w:val="000F3288"/>
    <w:rsid w:val="000F3CA1"/>
    <w:rsid w:val="000F409C"/>
    <w:rsid w:val="000F6DF9"/>
    <w:rsid w:val="000F7247"/>
    <w:rsid w:val="000F76BE"/>
    <w:rsid w:val="001010D9"/>
    <w:rsid w:val="001017D7"/>
    <w:rsid w:val="00103142"/>
    <w:rsid w:val="001035A6"/>
    <w:rsid w:val="00106915"/>
    <w:rsid w:val="00106CF1"/>
    <w:rsid w:val="0011022F"/>
    <w:rsid w:val="00110F7E"/>
    <w:rsid w:val="00111063"/>
    <w:rsid w:val="00111149"/>
    <w:rsid w:val="00112ED2"/>
    <w:rsid w:val="001130BE"/>
    <w:rsid w:val="001160C9"/>
    <w:rsid w:val="00116473"/>
    <w:rsid w:val="001168EC"/>
    <w:rsid w:val="00116970"/>
    <w:rsid w:val="00120F60"/>
    <w:rsid w:val="00121606"/>
    <w:rsid w:val="001247D4"/>
    <w:rsid w:val="00125E51"/>
    <w:rsid w:val="00125F2D"/>
    <w:rsid w:val="0012632B"/>
    <w:rsid w:val="001265FC"/>
    <w:rsid w:val="00127993"/>
    <w:rsid w:val="00127B26"/>
    <w:rsid w:val="00130354"/>
    <w:rsid w:val="00130A87"/>
    <w:rsid w:val="00133439"/>
    <w:rsid w:val="001334C3"/>
    <w:rsid w:val="00133807"/>
    <w:rsid w:val="001360FB"/>
    <w:rsid w:val="00136BC9"/>
    <w:rsid w:val="00140ACB"/>
    <w:rsid w:val="00142803"/>
    <w:rsid w:val="00145681"/>
    <w:rsid w:val="001463D3"/>
    <w:rsid w:val="00147CB9"/>
    <w:rsid w:val="001504B3"/>
    <w:rsid w:val="00150B54"/>
    <w:rsid w:val="00151A81"/>
    <w:rsid w:val="001537FC"/>
    <w:rsid w:val="00155070"/>
    <w:rsid w:val="0015507A"/>
    <w:rsid w:val="00157941"/>
    <w:rsid w:val="00157F14"/>
    <w:rsid w:val="00160EC2"/>
    <w:rsid w:val="00161D18"/>
    <w:rsid w:val="0016253B"/>
    <w:rsid w:val="00162CC4"/>
    <w:rsid w:val="00162D6B"/>
    <w:rsid w:val="001630CE"/>
    <w:rsid w:val="00163503"/>
    <w:rsid w:val="00164181"/>
    <w:rsid w:val="00164CA0"/>
    <w:rsid w:val="00164F0F"/>
    <w:rsid w:val="00166661"/>
    <w:rsid w:val="001672EE"/>
    <w:rsid w:val="00167C17"/>
    <w:rsid w:val="00171A95"/>
    <w:rsid w:val="001725A3"/>
    <w:rsid w:val="001735BF"/>
    <w:rsid w:val="0017407D"/>
    <w:rsid w:val="00174B14"/>
    <w:rsid w:val="00174D92"/>
    <w:rsid w:val="00175226"/>
    <w:rsid w:val="00175293"/>
    <w:rsid w:val="0017597A"/>
    <w:rsid w:val="00177946"/>
    <w:rsid w:val="00177C7A"/>
    <w:rsid w:val="00180B8A"/>
    <w:rsid w:val="001828EA"/>
    <w:rsid w:val="0018312F"/>
    <w:rsid w:val="00184149"/>
    <w:rsid w:val="00184F92"/>
    <w:rsid w:val="00185CBB"/>
    <w:rsid w:val="00185E9B"/>
    <w:rsid w:val="001864A2"/>
    <w:rsid w:val="0018700A"/>
    <w:rsid w:val="0018757E"/>
    <w:rsid w:val="00187653"/>
    <w:rsid w:val="00193BBF"/>
    <w:rsid w:val="00193DAB"/>
    <w:rsid w:val="00193DC1"/>
    <w:rsid w:val="00194375"/>
    <w:rsid w:val="00194EB6"/>
    <w:rsid w:val="00195140"/>
    <w:rsid w:val="0019606A"/>
    <w:rsid w:val="001968B2"/>
    <w:rsid w:val="00196B7B"/>
    <w:rsid w:val="00197107"/>
    <w:rsid w:val="001975CB"/>
    <w:rsid w:val="001A0AD8"/>
    <w:rsid w:val="001A43AD"/>
    <w:rsid w:val="001A6461"/>
    <w:rsid w:val="001A6558"/>
    <w:rsid w:val="001A6F62"/>
    <w:rsid w:val="001A7862"/>
    <w:rsid w:val="001A798A"/>
    <w:rsid w:val="001B1546"/>
    <w:rsid w:val="001B1EBA"/>
    <w:rsid w:val="001B2842"/>
    <w:rsid w:val="001B2CE0"/>
    <w:rsid w:val="001B45AD"/>
    <w:rsid w:val="001B4654"/>
    <w:rsid w:val="001B484E"/>
    <w:rsid w:val="001B5977"/>
    <w:rsid w:val="001B5F30"/>
    <w:rsid w:val="001B68E1"/>
    <w:rsid w:val="001B71B7"/>
    <w:rsid w:val="001B7BEB"/>
    <w:rsid w:val="001C0C2C"/>
    <w:rsid w:val="001C153B"/>
    <w:rsid w:val="001C4AB4"/>
    <w:rsid w:val="001C4BF8"/>
    <w:rsid w:val="001D0680"/>
    <w:rsid w:val="001D0ED5"/>
    <w:rsid w:val="001D35F6"/>
    <w:rsid w:val="001D4799"/>
    <w:rsid w:val="001D49D4"/>
    <w:rsid w:val="001D50CB"/>
    <w:rsid w:val="001D5DE2"/>
    <w:rsid w:val="001E0572"/>
    <w:rsid w:val="001E1246"/>
    <w:rsid w:val="001E1A05"/>
    <w:rsid w:val="001E2B65"/>
    <w:rsid w:val="001E3A2B"/>
    <w:rsid w:val="001E52CE"/>
    <w:rsid w:val="001E5D3D"/>
    <w:rsid w:val="001E6986"/>
    <w:rsid w:val="001E76BF"/>
    <w:rsid w:val="001F02FC"/>
    <w:rsid w:val="001F0598"/>
    <w:rsid w:val="001F1D97"/>
    <w:rsid w:val="001F20C6"/>
    <w:rsid w:val="001F26D2"/>
    <w:rsid w:val="001F452E"/>
    <w:rsid w:val="001F4BE9"/>
    <w:rsid w:val="001F73A4"/>
    <w:rsid w:val="001F7D3C"/>
    <w:rsid w:val="00200482"/>
    <w:rsid w:val="002017E5"/>
    <w:rsid w:val="00201C85"/>
    <w:rsid w:val="00201EA5"/>
    <w:rsid w:val="002022A4"/>
    <w:rsid w:val="00204578"/>
    <w:rsid w:val="00204B34"/>
    <w:rsid w:val="002059D8"/>
    <w:rsid w:val="0020630B"/>
    <w:rsid w:val="00211464"/>
    <w:rsid w:val="00213592"/>
    <w:rsid w:val="00214A66"/>
    <w:rsid w:val="00214D73"/>
    <w:rsid w:val="00217FDF"/>
    <w:rsid w:val="002222D1"/>
    <w:rsid w:val="00223275"/>
    <w:rsid w:val="00223A9B"/>
    <w:rsid w:val="002241F4"/>
    <w:rsid w:val="00224564"/>
    <w:rsid w:val="00224F44"/>
    <w:rsid w:val="00225A2C"/>
    <w:rsid w:val="0022656D"/>
    <w:rsid w:val="00226D24"/>
    <w:rsid w:val="00227420"/>
    <w:rsid w:val="00227812"/>
    <w:rsid w:val="002307A6"/>
    <w:rsid w:val="00232383"/>
    <w:rsid w:val="002330C4"/>
    <w:rsid w:val="002341E0"/>
    <w:rsid w:val="0023471E"/>
    <w:rsid w:val="00234E0C"/>
    <w:rsid w:val="0023504B"/>
    <w:rsid w:val="00235BC9"/>
    <w:rsid w:val="0023628D"/>
    <w:rsid w:val="0024186D"/>
    <w:rsid w:val="002424B0"/>
    <w:rsid w:val="002428B5"/>
    <w:rsid w:val="00242C33"/>
    <w:rsid w:val="00244B2B"/>
    <w:rsid w:val="002463D5"/>
    <w:rsid w:val="002547C1"/>
    <w:rsid w:val="002564F9"/>
    <w:rsid w:val="0025795F"/>
    <w:rsid w:val="0026591C"/>
    <w:rsid w:val="00266094"/>
    <w:rsid w:val="00266A91"/>
    <w:rsid w:val="00267262"/>
    <w:rsid w:val="002673EA"/>
    <w:rsid w:val="00267804"/>
    <w:rsid w:val="00267FB5"/>
    <w:rsid w:val="00270DCA"/>
    <w:rsid w:val="00271505"/>
    <w:rsid w:val="00271514"/>
    <w:rsid w:val="00272EC2"/>
    <w:rsid w:val="00275105"/>
    <w:rsid w:val="00276398"/>
    <w:rsid w:val="002807F6"/>
    <w:rsid w:val="00281789"/>
    <w:rsid w:val="0028267F"/>
    <w:rsid w:val="00282E05"/>
    <w:rsid w:val="00282EC2"/>
    <w:rsid w:val="00282F5D"/>
    <w:rsid w:val="002830FA"/>
    <w:rsid w:val="0028419C"/>
    <w:rsid w:val="00285FB4"/>
    <w:rsid w:val="0028648D"/>
    <w:rsid w:val="0028788B"/>
    <w:rsid w:val="0029288B"/>
    <w:rsid w:val="00292CD4"/>
    <w:rsid w:val="00294432"/>
    <w:rsid w:val="00295154"/>
    <w:rsid w:val="002951DC"/>
    <w:rsid w:val="00295AE9"/>
    <w:rsid w:val="00295EA9"/>
    <w:rsid w:val="002967C7"/>
    <w:rsid w:val="002967E3"/>
    <w:rsid w:val="00297E72"/>
    <w:rsid w:val="002A068F"/>
    <w:rsid w:val="002A2B20"/>
    <w:rsid w:val="002A2D5D"/>
    <w:rsid w:val="002A3103"/>
    <w:rsid w:val="002A3450"/>
    <w:rsid w:val="002A4A51"/>
    <w:rsid w:val="002A7F01"/>
    <w:rsid w:val="002B19B0"/>
    <w:rsid w:val="002B1CCC"/>
    <w:rsid w:val="002B39B7"/>
    <w:rsid w:val="002C25FC"/>
    <w:rsid w:val="002C356C"/>
    <w:rsid w:val="002C4867"/>
    <w:rsid w:val="002C5D6E"/>
    <w:rsid w:val="002C6574"/>
    <w:rsid w:val="002C78B3"/>
    <w:rsid w:val="002C7D89"/>
    <w:rsid w:val="002D466A"/>
    <w:rsid w:val="002D4A39"/>
    <w:rsid w:val="002D6A43"/>
    <w:rsid w:val="002D6F60"/>
    <w:rsid w:val="002E060D"/>
    <w:rsid w:val="002E1E27"/>
    <w:rsid w:val="002E3F9F"/>
    <w:rsid w:val="002E3FE9"/>
    <w:rsid w:val="002E4C49"/>
    <w:rsid w:val="002E50BC"/>
    <w:rsid w:val="002E5213"/>
    <w:rsid w:val="002E52A6"/>
    <w:rsid w:val="002E57AD"/>
    <w:rsid w:val="002E6395"/>
    <w:rsid w:val="002E7E62"/>
    <w:rsid w:val="002F0C05"/>
    <w:rsid w:val="002F2FB0"/>
    <w:rsid w:val="002F2FD7"/>
    <w:rsid w:val="002F32F5"/>
    <w:rsid w:val="002F33D2"/>
    <w:rsid w:val="002F427C"/>
    <w:rsid w:val="002F4CE5"/>
    <w:rsid w:val="002F5E8E"/>
    <w:rsid w:val="002F6289"/>
    <w:rsid w:val="002F7B72"/>
    <w:rsid w:val="002F7BA8"/>
    <w:rsid w:val="002F7DB0"/>
    <w:rsid w:val="00303C74"/>
    <w:rsid w:val="00303EE3"/>
    <w:rsid w:val="003044CF"/>
    <w:rsid w:val="00304527"/>
    <w:rsid w:val="003057F4"/>
    <w:rsid w:val="003058F3"/>
    <w:rsid w:val="0030796B"/>
    <w:rsid w:val="003107CD"/>
    <w:rsid w:val="00310FA8"/>
    <w:rsid w:val="00313279"/>
    <w:rsid w:val="00313916"/>
    <w:rsid w:val="00313B82"/>
    <w:rsid w:val="00314192"/>
    <w:rsid w:val="0031546B"/>
    <w:rsid w:val="00316471"/>
    <w:rsid w:val="0032051E"/>
    <w:rsid w:val="00321C71"/>
    <w:rsid w:val="00322E76"/>
    <w:rsid w:val="0032378D"/>
    <w:rsid w:val="00323A27"/>
    <w:rsid w:val="00323C43"/>
    <w:rsid w:val="00324619"/>
    <w:rsid w:val="00324AA4"/>
    <w:rsid w:val="00325C82"/>
    <w:rsid w:val="00325E2F"/>
    <w:rsid w:val="0032626C"/>
    <w:rsid w:val="0032635D"/>
    <w:rsid w:val="00327530"/>
    <w:rsid w:val="003300AF"/>
    <w:rsid w:val="00330B05"/>
    <w:rsid w:val="00331466"/>
    <w:rsid w:val="00332774"/>
    <w:rsid w:val="003330A9"/>
    <w:rsid w:val="00334955"/>
    <w:rsid w:val="00334FBA"/>
    <w:rsid w:val="0033566B"/>
    <w:rsid w:val="00335C49"/>
    <w:rsid w:val="0033744D"/>
    <w:rsid w:val="003377DC"/>
    <w:rsid w:val="00340177"/>
    <w:rsid w:val="00340715"/>
    <w:rsid w:val="00340750"/>
    <w:rsid w:val="00342843"/>
    <w:rsid w:val="00343375"/>
    <w:rsid w:val="00343A7F"/>
    <w:rsid w:val="00344897"/>
    <w:rsid w:val="00344FF5"/>
    <w:rsid w:val="0034651D"/>
    <w:rsid w:val="00346AE2"/>
    <w:rsid w:val="00347849"/>
    <w:rsid w:val="003507E8"/>
    <w:rsid w:val="00350D00"/>
    <w:rsid w:val="00350DE0"/>
    <w:rsid w:val="003519E2"/>
    <w:rsid w:val="0035206E"/>
    <w:rsid w:val="003527B2"/>
    <w:rsid w:val="0035295F"/>
    <w:rsid w:val="0035302D"/>
    <w:rsid w:val="00353147"/>
    <w:rsid w:val="003543CE"/>
    <w:rsid w:val="00355982"/>
    <w:rsid w:val="00355BE8"/>
    <w:rsid w:val="003564DF"/>
    <w:rsid w:val="003609B8"/>
    <w:rsid w:val="00362455"/>
    <w:rsid w:val="00362DA0"/>
    <w:rsid w:val="00363FFC"/>
    <w:rsid w:val="003654F4"/>
    <w:rsid w:val="00366860"/>
    <w:rsid w:val="00367108"/>
    <w:rsid w:val="003671C2"/>
    <w:rsid w:val="003677F4"/>
    <w:rsid w:val="0036790D"/>
    <w:rsid w:val="00367966"/>
    <w:rsid w:val="00367FB2"/>
    <w:rsid w:val="00370321"/>
    <w:rsid w:val="00370CCA"/>
    <w:rsid w:val="00371D3A"/>
    <w:rsid w:val="003736EF"/>
    <w:rsid w:val="003749B7"/>
    <w:rsid w:val="00374ED9"/>
    <w:rsid w:val="00376578"/>
    <w:rsid w:val="00376B40"/>
    <w:rsid w:val="00376EB6"/>
    <w:rsid w:val="00377146"/>
    <w:rsid w:val="00377476"/>
    <w:rsid w:val="0038118A"/>
    <w:rsid w:val="003812D5"/>
    <w:rsid w:val="00382682"/>
    <w:rsid w:val="0038281B"/>
    <w:rsid w:val="003832B0"/>
    <w:rsid w:val="00383646"/>
    <w:rsid w:val="003845AC"/>
    <w:rsid w:val="003855AB"/>
    <w:rsid w:val="00386AA5"/>
    <w:rsid w:val="00386ADE"/>
    <w:rsid w:val="00387131"/>
    <w:rsid w:val="00387B16"/>
    <w:rsid w:val="00390DBE"/>
    <w:rsid w:val="00391D40"/>
    <w:rsid w:val="00394BCD"/>
    <w:rsid w:val="00395600"/>
    <w:rsid w:val="003971CD"/>
    <w:rsid w:val="003A02DA"/>
    <w:rsid w:val="003A1A37"/>
    <w:rsid w:val="003A2C49"/>
    <w:rsid w:val="003A46DB"/>
    <w:rsid w:val="003A4D6D"/>
    <w:rsid w:val="003A598E"/>
    <w:rsid w:val="003A59B0"/>
    <w:rsid w:val="003A5C4C"/>
    <w:rsid w:val="003B280C"/>
    <w:rsid w:val="003B32EA"/>
    <w:rsid w:val="003B42EA"/>
    <w:rsid w:val="003B4950"/>
    <w:rsid w:val="003B4C7D"/>
    <w:rsid w:val="003B621C"/>
    <w:rsid w:val="003B6F9E"/>
    <w:rsid w:val="003B7281"/>
    <w:rsid w:val="003B7565"/>
    <w:rsid w:val="003B7FE2"/>
    <w:rsid w:val="003C059B"/>
    <w:rsid w:val="003C07E9"/>
    <w:rsid w:val="003C0A9D"/>
    <w:rsid w:val="003C1A7C"/>
    <w:rsid w:val="003C1ABF"/>
    <w:rsid w:val="003C24A4"/>
    <w:rsid w:val="003C3B71"/>
    <w:rsid w:val="003C3B76"/>
    <w:rsid w:val="003D0936"/>
    <w:rsid w:val="003D2ED4"/>
    <w:rsid w:val="003D4A58"/>
    <w:rsid w:val="003D5F93"/>
    <w:rsid w:val="003D7282"/>
    <w:rsid w:val="003E21C3"/>
    <w:rsid w:val="003E2CB6"/>
    <w:rsid w:val="003E359F"/>
    <w:rsid w:val="003E3667"/>
    <w:rsid w:val="003E55DF"/>
    <w:rsid w:val="003E6C55"/>
    <w:rsid w:val="003E74D2"/>
    <w:rsid w:val="003E7674"/>
    <w:rsid w:val="003F11ED"/>
    <w:rsid w:val="003F1326"/>
    <w:rsid w:val="003F13F9"/>
    <w:rsid w:val="003F1CC0"/>
    <w:rsid w:val="003F28A6"/>
    <w:rsid w:val="003F4037"/>
    <w:rsid w:val="003F43DB"/>
    <w:rsid w:val="003F4E1B"/>
    <w:rsid w:val="003F5453"/>
    <w:rsid w:val="003F61FB"/>
    <w:rsid w:val="003F6298"/>
    <w:rsid w:val="003F7552"/>
    <w:rsid w:val="003F78E7"/>
    <w:rsid w:val="003F7944"/>
    <w:rsid w:val="003F7C52"/>
    <w:rsid w:val="00400F56"/>
    <w:rsid w:val="00400F73"/>
    <w:rsid w:val="004014C6"/>
    <w:rsid w:val="004018FB"/>
    <w:rsid w:val="0040287F"/>
    <w:rsid w:val="004040FA"/>
    <w:rsid w:val="00404D3A"/>
    <w:rsid w:val="004057D7"/>
    <w:rsid w:val="004072FB"/>
    <w:rsid w:val="004104C6"/>
    <w:rsid w:val="00410F6C"/>
    <w:rsid w:val="00412FBF"/>
    <w:rsid w:val="00413EAC"/>
    <w:rsid w:val="00414365"/>
    <w:rsid w:val="00414787"/>
    <w:rsid w:val="00414DAB"/>
    <w:rsid w:val="00415D0F"/>
    <w:rsid w:val="00416493"/>
    <w:rsid w:val="00416F0A"/>
    <w:rsid w:val="004174A0"/>
    <w:rsid w:val="00417BB7"/>
    <w:rsid w:val="00420183"/>
    <w:rsid w:val="00420DA2"/>
    <w:rsid w:val="00420E8E"/>
    <w:rsid w:val="004216A0"/>
    <w:rsid w:val="00422492"/>
    <w:rsid w:val="00426F40"/>
    <w:rsid w:val="00430729"/>
    <w:rsid w:val="00430840"/>
    <w:rsid w:val="00431E50"/>
    <w:rsid w:val="004326F9"/>
    <w:rsid w:val="00433243"/>
    <w:rsid w:val="00433AEF"/>
    <w:rsid w:val="00434E44"/>
    <w:rsid w:val="004354CC"/>
    <w:rsid w:val="004361E5"/>
    <w:rsid w:val="0043622A"/>
    <w:rsid w:val="0043656B"/>
    <w:rsid w:val="004414F6"/>
    <w:rsid w:val="00442829"/>
    <w:rsid w:val="004429F4"/>
    <w:rsid w:val="0044501F"/>
    <w:rsid w:val="00445D35"/>
    <w:rsid w:val="0044689C"/>
    <w:rsid w:val="00450392"/>
    <w:rsid w:val="00450537"/>
    <w:rsid w:val="00450EBB"/>
    <w:rsid w:val="00451EF4"/>
    <w:rsid w:val="00451FB8"/>
    <w:rsid w:val="004525EE"/>
    <w:rsid w:val="004538D0"/>
    <w:rsid w:val="00454964"/>
    <w:rsid w:val="00454C6F"/>
    <w:rsid w:val="00456C91"/>
    <w:rsid w:val="004600F8"/>
    <w:rsid w:val="004613B8"/>
    <w:rsid w:val="00461523"/>
    <w:rsid w:val="004615E6"/>
    <w:rsid w:val="004616A1"/>
    <w:rsid w:val="00462B3B"/>
    <w:rsid w:val="004634C3"/>
    <w:rsid w:val="004636F5"/>
    <w:rsid w:val="004666D5"/>
    <w:rsid w:val="00467442"/>
    <w:rsid w:val="00467918"/>
    <w:rsid w:val="004710E4"/>
    <w:rsid w:val="00472890"/>
    <w:rsid w:val="00473AD8"/>
    <w:rsid w:val="0047584B"/>
    <w:rsid w:val="00475B44"/>
    <w:rsid w:val="00476DAA"/>
    <w:rsid w:val="0047729B"/>
    <w:rsid w:val="00477A74"/>
    <w:rsid w:val="00477E51"/>
    <w:rsid w:val="0048047F"/>
    <w:rsid w:val="00481885"/>
    <w:rsid w:val="00483615"/>
    <w:rsid w:val="00483C08"/>
    <w:rsid w:val="00483EA8"/>
    <w:rsid w:val="004851C1"/>
    <w:rsid w:val="004851FD"/>
    <w:rsid w:val="00485CB9"/>
    <w:rsid w:val="004867AC"/>
    <w:rsid w:val="00486E43"/>
    <w:rsid w:val="00490115"/>
    <w:rsid w:val="0049020C"/>
    <w:rsid w:val="00490785"/>
    <w:rsid w:val="004907D4"/>
    <w:rsid w:val="0049122A"/>
    <w:rsid w:val="00492016"/>
    <w:rsid w:val="00492517"/>
    <w:rsid w:val="00493484"/>
    <w:rsid w:val="00493558"/>
    <w:rsid w:val="00496B2B"/>
    <w:rsid w:val="004973E5"/>
    <w:rsid w:val="004978B8"/>
    <w:rsid w:val="004A1469"/>
    <w:rsid w:val="004A1A43"/>
    <w:rsid w:val="004A2F07"/>
    <w:rsid w:val="004A3651"/>
    <w:rsid w:val="004A4BC4"/>
    <w:rsid w:val="004A5D7E"/>
    <w:rsid w:val="004A5D9E"/>
    <w:rsid w:val="004A64DC"/>
    <w:rsid w:val="004A7042"/>
    <w:rsid w:val="004A7493"/>
    <w:rsid w:val="004A7F3F"/>
    <w:rsid w:val="004B06BA"/>
    <w:rsid w:val="004B18FD"/>
    <w:rsid w:val="004B2B7B"/>
    <w:rsid w:val="004B32B2"/>
    <w:rsid w:val="004B423E"/>
    <w:rsid w:val="004B4FE1"/>
    <w:rsid w:val="004B6488"/>
    <w:rsid w:val="004B696C"/>
    <w:rsid w:val="004B6FAA"/>
    <w:rsid w:val="004C0936"/>
    <w:rsid w:val="004C2A32"/>
    <w:rsid w:val="004C2E99"/>
    <w:rsid w:val="004C3864"/>
    <w:rsid w:val="004C54ED"/>
    <w:rsid w:val="004C6BB2"/>
    <w:rsid w:val="004C6D1F"/>
    <w:rsid w:val="004C725C"/>
    <w:rsid w:val="004C7696"/>
    <w:rsid w:val="004D057D"/>
    <w:rsid w:val="004D0E14"/>
    <w:rsid w:val="004D1AB8"/>
    <w:rsid w:val="004D2919"/>
    <w:rsid w:val="004D3468"/>
    <w:rsid w:val="004D41CA"/>
    <w:rsid w:val="004D4C81"/>
    <w:rsid w:val="004D56B1"/>
    <w:rsid w:val="004D71ED"/>
    <w:rsid w:val="004D7D5E"/>
    <w:rsid w:val="004E4085"/>
    <w:rsid w:val="004E591B"/>
    <w:rsid w:val="004E66C8"/>
    <w:rsid w:val="004E7386"/>
    <w:rsid w:val="004F0FF2"/>
    <w:rsid w:val="004F1641"/>
    <w:rsid w:val="004F1DC9"/>
    <w:rsid w:val="004F27E3"/>
    <w:rsid w:val="004F2DD0"/>
    <w:rsid w:val="004F3A5E"/>
    <w:rsid w:val="004F3FD5"/>
    <w:rsid w:val="004F400C"/>
    <w:rsid w:val="004F43F0"/>
    <w:rsid w:val="004F54A8"/>
    <w:rsid w:val="004F5EAA"/>
    <w:rsid w:val="004F5FFF"/>
    <w:rsid w:val="004F6830"/>
    <w:rsid w:val="00500423"/>
    <w:rsid w:val="00502375"/>
    <w:rsid w:val="0050277E"/>
    <w:rsid w:val="00502C8E"/>
    <w:rsid w:val="00504EF3"/>
    <w:rsid w:val="005058A4"/>
    <w:rsid w:val="00506653"/>
    <w:rsid w:val="00506B26"/>
    <w:rsid w:val="005078DD"/>
    <w:rsid w:val="0051114A"/>
    <w:rsid w:val="00511567"/>
    <w:rsid w:val="00511B07"/>
    <w:rsid w:val="005126A1"/>
    <w:rsid w:val="005139EF"/>
    <w:rsid w:val="00515439"/>
    <w:rsid w:val="005157BC"/>
    <w:rsid w:val="005159E6"/>
    <w:rsid w:val="00515D43"/>
    <w:rsid w:val="00516025"/>
    <w:rsid w:val="005161BB"/>
    <w:rsid w:val="00516A36"/>
    <w:rsid w:val="005174DE"/>
    <w:rsid w:val="00517728"/>
    <w:rsid w:val="00517C3B"/>
    <w:rsid w:val="00517CFD"/>
    <w:rsid w:val="00520184"/>
    <w:rsid w:val="0052072D"/>
    <w:rsid w:val="005210CD"/>
    <w:rsid w:val="00521BD7"/>
    <w:rsid w:val="00521C65"/>
    <w:rsid w:val="005225D9"/>
    <w:rsid w:val="005228DF"/>
    <w:rsid w:val="00522914"/>
    <w:rsid w:val="00524CB9"/>
    <w:rsid w:val="00525A45"/>
    <w:rsid w:val="00525D99"/>
    <w:rsid w:val="00526B10"/>
    <w:rsid w:val="005271F4"/>
    <w:rsid w:val="0053047F"/>
    <w:rsid w:val="00530CD2"/>
    <w:rsid w:val="00532796"/>
    <w:rsid w:val="00533849"/>
    <w:rsid w:val="0053394C"/>
    <w:rsid w:val="0053456C"/>
    <w:rsid w:val="00534B51"/>
    <w:rsid w:val="00535EDF"/>
    <w:rsid w:val="00536135"/>
    <w:rsid w:val="00537BF2"/>
    <w:rsid w:val="00542575"/>
    <w:rsid w:val="00542DC5"/>
    <w:rsid w:val="00543ABC"/>
    <w:rsid w:val="00543CD2"/>
    <w:rsid w:val="00543D02"/>
    <w:rsid w:val="00543FEC"/>
    <w:rsid w:val="0054483E"/>
    <w:rsid w:val="00545599"/>
    <w:rsid w:val="005462EA"/>
    <w:rsid w:val="00546723"/>
    <w:rsid w:val="00546ADE"/>
    <w:rsid w:val="00547122"/>
    <w:rsid w:val="00547DBD"/>
    <w:rsid w:val="00550F18"/>
    <w:rsid w:val="00551C4E"/>
    <w:rsid w:val="005536C1"/>
    <w:rsid w:val="005540C9"/>
    <w:rsid w:val="00554FB8"/>
    <w:rsid w:val="00555993"/>
    <w:rsid w:val="00556768"/>
    <w:rsid w:val="00560E31"/>
    <w:rsid w:val="00560F4B"/>
    <w:rsid w:val="005618E0"/>
    <w:rsid w:val="00562B81"/>
    <w:rsid w:val="00563B53"/>
    <w:rsid w:val="005640B7"/>
    <w:rsid w:val="0056446D"/>
    <w:rsid w:val="00565E53"/>
    <w:rsid w:val="0056727F"/>
    <w:rsid w:val="00570359"/>
    <w:rsid w:val="00570DBD"/>
    <w:rsid w:val="005715AD"/>
    <w:rsid w:val="00572856"/>
    <w:rsid w:val="0057312E"/>
    <w:rsid w:val="005740FE"/>
    <w:rsid w:val="0057497E"/>
    <w:rsid w:val="0057515B"/>
    <w:rsid w:val="00577B4C"/>
    <w:rsid w:val="00580813"/>
    <w:rsid w:val="005820FE"/>
    <w:rsid w:val="00583E3A"/>
    <w:rsid w:val="00584A1D"/>
    <w:rsid w:val="00584CCD"/>
    <w:rsid w:val="005859A3"/>
    <w:rsid w:val="00586E21"/>
    <w:rsid w:val="00592281"/>
    <w:rsid w:val="005957E3"/>
    <w:rsid w:val="00595F0B"/>
    <w:rsid w:val="00596A44"/>
    <w:rsid w:val="00597F41"/>
    <w:rsid w:val="005A0B20"/>
    <w:rsid w:val="005A11B6"/>
    <w:rsid w:val="005A242D"/>
    <w:rsid w:val="005A2DC4"/>
    <w:rsid w:val="005A3534"/>
    <w:rsid w:val="005A4666"/>
    <w:rsid w:val="005A5315"/>
    <w:rsid w:val="005A5AB4"/>
    <w:rsid w:val="005A5CD0"/>
    <w:rsid w:val="005B1485"/>
    <w:rsid w:val="005B2530"/>
    <w:rsid w:val="005B29D1"/>
    <w:rsid w:val="005B37AF"/>
    <w:rsid w:val="005B3878"/>
    <w:rsid w:val="005B44DA"/>
    <w:rsid w:val="005B5EB7"/>
    <w:rsid w:val="005B64B3"/>
    <w:rsid w:val="005B6D28"/>
    <w:rsid w:val="005B7160"/>
    <w:rsid w:val="005C030E"/>
    <w:rsid w:val="005C04D6"/>
    <w:rsid w:val="005C08CF"/>
    <w:rsid w:val="005C2A64"/>
    <w:rsid w:val="005C2AE4"/>
    <w:rsid w:val="005C2EF7"/>
    <w:rsid w:val="005C3A6E"/>
    <w:rsid w:val="005C3F3F"/>
    <w:rsid w:val="005C4931"/>
    <w:rsid w:val="005C4BBB"/>
    <w:rsid w:val="005C5C6E"/>
    <w:rsid w:val="005C669F"/>
    <w:rsid w:val="005C670E"/>
    <w:rsid w:val="005C6990"/>
    <w:rsid w:val="005C7340"/>
    <w:rsid w:val="005C7C66"/>
    <w:rsid w:val="005D4877"/>
    <w:rsid w:val="005D51E9"/>
    <w:rsid w:val="005D5705"/>
    <w:rsid w:val="005D6424"/>
    <w:rsid w:val="005D6AFA"/>
    <w:rsid w:val="005D6D81"/>
    <w:rsid w:val="005D7D3B"/>
    <w:rsid w:val="005E0482"/>
    <w:rsid w:val="005E074C"/>
    <w:rsid w:val="005E3F30"/>
    <w:rsid w:val="005E463C"/>
    <w:rsid w:val="005E556A"/>
    <w:rsid w:val="005E5BFF"/>
    <w:rsid w:val="005E5C43"/>
    <w:rsid w:val="005E66C9"/>
    <w:rsid w:val="005E7EAA"/>
    <w:rsid w:val="005F027A"/>
    <w:rsid w:val="005F0362"/>
    <w:rsid w:val="005F04E9"/>
    <w:rsid w:val="005F0DA1"/>
    <w:rsid w:val="005F12FD"/>
    <w:rsid w:val="005F174B"/>
    <w:rsid w:val="005F239F"/>
    <w:rsid w:val="005F3FC9"/>
    <w:rsid w:val="005F50C0"/>
    <w:rsid w:val="005F7A34"/>
    <w:rsid w:val="00601827"/>
    <w:rsid w:val="0060292E"/>
    <w:rsid w:val="006029B7"/>
    <w:rsid w:val="00602F3E"/>
    <w:rsid w:val="00603C71"/>
    <w:rsid w:val="00603DF7"/>
    <w:rsid w:val="00603E1F"/>
    <w:rsid w:val="00604332"/>
    <w:rsid w:val="00605490"/>
    <w:rsid w:val="00605BDD"/>
    <w:rsid w:val="00607290"/>
    <w:rsid w:val="00607425"/>
    <w:rsid w:val="0060743F"/>
    <w:rsid w:val="00607D1A"/>
    <w:rsid w:val="00611462"/>
    <w:rsid w:val="0061155E"/>
    <w:rsid w:val="006122A8"/>
    <w:rsid w:val="00615A87"/>
    <w:rsid w:val="00616F4D"/>
    <w:rsid w:val="00620466"/>
    <w:rsid w:val="00620C92"/>
    <w:rsid w:val="006213F6"/>
    <w:rsid w:val="006214F4"/>
    <w:rsid w:val="006214FB"/>
    <w:rsid w:val="00621519"/>
    <w:rsid w:val="00624363"/>
    <w:rsid w:val="006256DE"/>
    <w:rsid w:val="00625E07"/>
    <w:rsid w:val="006275BB"/>
    <w:rsid w:val="006277B3"/>
    <w:rsid w:val="00627842"/>
    <w:rsid w:val="00627A58"/>
    <w:rsid w:val="00627AA3"/>
    <w:rsid w:val="00630F86"/>
    <w:rsid w:val="00631331"/>
    <w:rsid w:val="00631819"/>
    <w:rsid w:val="0063211A"/>
    <w:rsid w:val="00632C70"/>
    <w:rsid w:val="00634043"/>
    <w:rsid w:val="00635218"/>
    <w:rsid w:val="00635C89"/>
    <w:rsid w:val="00636020"/>
    <w:rsid w:val="00636994"/>
    <w:rsid w:val="00636BA3"/>
    <w:rsid w:val="006374E1"/>
    <w:rsid w:val="006374FC"/>
    <w:rsid w:val="00637907"/>
    <w:rsid w:val="00637CBA"/>
    <w:rsid w:val="00642E77"/>
    <w:rsid w:val="00644392"/>
    <w:rsid w:val="00644B07"/>
    <w:rsid w:val="00644CE6"/>
    <w:rsid w:val="00645049"/>
    <w:rsid w:val="006458E5"/>
    <w:rsid w:val="00650896"/>
    <w:rsid w:val="006509A4"/>
    <w:rsid w:val="006514C4"/>
    <w:rsid w:val="006516CE"/>
    <w:rsid w:val="00651FD9"/>
    <w:rsid w:val="00654BB5"/>
    <w:rsid w:val="00654EBC"/>
    <w:rsid w:val="00655AA9"/>
    <w:rsid w:val="006579BD"/>
    <w:rsid w:val="00661504"/>
    <w:rsid w:val="00661EF8"/>
    <w:rsid w:val="0066241D"/>
    <w:rsid w:val="00664355"/>
    <w:rsid w:val="0066443B"/>
    <w:rsid w:val="006648BE"/>
    <w:rsid w:val="00671449"/>
    <w:rsid w:val="00671AA1"/>
    <w:rsid w:val="00672680"/>
    <w:rsid w:val="006749CB"/>
    <w:rsid w:val="00674E42"/>
    <w:rsid w:val="00675173"/>
    <w:rsid w:val="00675893"/>
    <w:rsid w:val="00676B43"/>
    <w:rsid w:val="006779BB"/>
    <w:rsid w:val="00677AE4"/>
    <w:rsid w:val="00680207"/>
    <w:rsid w:val="00682DF8"/>
    <w:rsid w:val="00683E4B"/>
    <w:rsid w:val="006851A1"/>
    <w:rsid w:val="00685CD8"/>
    <w:rsid w:val="00686406"/>
    <w:rsid w:val="006876C6"/>
    <w:rsid w:val="00687732"/>
    <w:rsid w:val="00687F58"/>
    <w:rsid w:val="00691227"/>
    <w:rsid w:val="0069194D"/>
    <w:rsid w:val="00693626"/>
    <w:rsid w:val="00693AAF"/>
    <w:rsid w:val="00694EC3"/>
    <w:rsid w:val="00694FEE"/>
    <w:rsid w:val="00695023"/>
    <w:rsid w:val="00696033"/>
    <w:rsid w:val="0069622E"/>
    <w:rsid w:val="006970EB"/>
    <w:rsid w:val="006A1582"/>
    <w:rsid w:val="006A1C98"/>
    <w:rsid w:val="006A2DDC"/>
    <w:rsid w:val="006A2EC8"/>
    <w:rsid w:val="006A4DA8"/>
    <w:rsid w:val="006B081E"/>
    <w:rsid w:val="006B0BD9"/>
    <w:rsid w:val="006B14DF"/>
    <w:rsid w:val="006B3191"/>
    <w:rsid w:val="006B3C32"/>
    <w:rsid w:val="006B4246"/>
    <w:rsid w:val="006B4800"/>
    <w:rsid w:val="006B539F"/>
    <w:rsid w:val="006B7067"/>
    <w:rsid w:val="006B715D"/>
    <w:rsid w:val="006C11BE"/>
    <w:rsid w:val="006C1AC8"/>
    <w:rsid w:val="006C1E6C"/>
    <w:rsid w:val="006C60D2"/>
    <w:rsid w:val="006C696E"/>
    <w:rsid w:val="006D2145"/>
    <w:rsid w:val="006D4155"/>
    <w:rsid w:val="006D434B"/>
    <w:rsid w:val="006D5404"/>
    <w:rsid w:val="006D55F9"/>
    <w:rsid w:val="006E0D93"/>
    <w:rsid w:val="006E0F61"/>
    <w:rsid w:val="006E1922"/>
    <w:rsid w:val="006E5220"/>
    <w:rsid w:val="006E56E5"/>
    <w:rsid w:val="006E6238"/>
    <w:rsid w:val="006E7BDC"/>
    <w:rsid w:val="006F23AC"/>
    <w:rsid w:val="006F4184"/>
    <w:rsid w:val="006F4B72"/>
    <w:rsid w:val="006F5EEF"/>
    <w:rsid w:val="006F6334"/>
    <w:rsid w:val="006F6E53"/>
    <w:rsid w:val="006F7CC3"/>
    <w:rsid w:val="007017E7"/>
    <w:rsid w:val="007018FF"/>
    <w:rsid w:val="00701E27"/>
    <w:rsid w:val="007022E5"/>
    <w:rsid w:val="00704D48"/>
    <w:rsid w:val="007050A3"/>
    <w:rsid w:val="00705398"/>
    <w:rsid w:val="00706ECD"/>
    <w:rsid w:val="0071077E"/>
    <w:rsid w:val="00712343"/>
    <w:rsid w:val="00713804"/>
    <w:rsid w:val="00714A1A"/>
    <w:rsid w:val="00714A54"/>
    <w:rsid w:val="00715506"/>
    <w:rsid w:val="00715ACA"/>
    <w:rsid w:val="00715EC3"/>
    <w:rsid w:val="0071732E"/>
    <w:rsid w:val="0072049B"/>
    <w:rsid w:val="00720A22"/>
    <w:rsid w:val="00720F4C"/>
    <w:rsid w:val="007221F7"/>
    <w:rsid w:val="00723543"/>
    <w:rsid w:val="00723627"/>
    <w:rsid w:val="007237BC"/>
    <w:rsid w:val="0072389B"/>
    <w:rsid w:val="00723BD9"/>
    <w:rsid w:val="0072443D"/>
    <w:rsid w:val="00724B31"/>
    <w:rsid w:val="00724C77"/>
    <w:rsid w:val="007258E0"/>
    <w:rsid w:val="007259E1"/>
    <w:rsid w:val="00726299"/>
    <w:rsid w:val="007262E6"/>
    <w:rsid w:val="007344A3"/>
    <w:rsid w:val="00734582"/>
    <w:rsid w:val="00735A55"/>
    <w:rsid w:val="00736938"/>
    <w:rsid w:val="00736EB2"/>
    <w:rsid w:val="00743010"/>
    <w:rsid w:val="00744348"/>
    <w:rsid w:val="00744699"/>
    <w:rsid w:val="00745895"/>
    <w:rsid w:val="00746308"/>
    <w:rsid w:val="00746F93"/>
    <w:rsid w:val="00750CB4"/>
    <w:rsid w:val="00750D70"/>
    <w:rsid w:val="0075146E"/>
    <w:rsid w:val="007529DD"/>
    <w:rsid w:val="00752D6C"/>
    <w:rsid w:val="00752EC6"/>
    <w:rsid w:val="0075365A"/>
    <w:rsid w:val="0075659B"/>
    <w:rsid w:val="00760825"/>
    <w:rsid w:val="0076095B"/>
    <w:rsid w:val="00760A10"/>
    <w:rsid w:val="007615C2"/>
    <w:rsid w:val="007617F0"/>
    <w:rsid w:val="00761B4A"/>
    <w:rsid w:val="00761CE0"/>
    <w:rsid w:val="00766611"/>
    <w:rsid w:val="00766628"/>
    <w:rsid w:val="00766B0D"/>
    <w:rsid w:val="00772B88"/>
    <w:rsid w:val="00772FC6"/>
    <w:rsid w:val="0077320C"/>
    <w:rsid w:val="007737FE"/>
    <w:rsid w:val="00773B72"/>
    <w:rsid w:val="00774494"/>
    <w:rsid w:val="00774722"/>
    <w:rsid w:val="00775C1B"/>
    <w:rsid w:val="00780912"/>
    <w:rsid w:val="00780B17"/>
    <w:rsid w:val="00780E8C"/>
    <w:rsid w:val="0078113A"/>
    <w:rsid w:val="00781748"/>
    <w:rsid w:val="007819C0"/>
    <w:rsid w:val="0078413D"/>
    <w:rsid w:val="007849E3"/>
    <w:rsid w:val="007851BD"/>
    <w:rsid w:val="007865BA"/>
    <w:rsid w:val="00786B90"/>
    <w:rsid w:val="00786C61"/>
    <w:rsid w:val="007870D5"/>
    <w:rsid w:val="00790EAB"/>
    <w:rsid w:val="0079137D"/>
    <w:rsid w:val="00791514"/>
    <w:rsid w:val="007916B9"/>
    <w:rsid w:val="00794189"/>
    <w:rsid w:val="00794938"/>
    <w:rsid w:val="00795AF6"/>
    <w:rsid w:val="007A025E"/>
    <w:rsid w:val="007A0266"/>
    <w:rsid w:val="007A0888"/>
    <w:rsid w:val="007A0B30"/>
    <w:rsid w:val="007A0C9C"/>
    <w:rsid w:val="007A0FB2"/>
    <w:rsid w:val="007A2601"/>
    <w:rsid w:val="007A4D5C"/>
    <w:rsid w:val="007A6215"/>
    <w:rsid w:val="007A662C"/>
    <w:rsid w:val="007A6E68"/>
    <w:rsid w:val="007A768E"/>
    <w:rsid w:val="007B067B"/>
    <w:rsid w:val="007B157E"/>
    <w:rsid w:val="007B1C5F"/>
    <w:rsid w:val="007B44A8"/>
    <w:rsid w:val="007B4FD6"/>
    <w:rsid w:val="007B6438"/>
    <w:rsid w:val="007B7548"/>
    <w:rsid w:val="007B75CB"/>
    <w:rsid w:val="007C089D"/>
    <w:rsid w:val="007C1160"/>
    <w:rsid w:val="007C17AB"/>
    <w:rsid w:val="007C21C9"/>
    <w:rsid w:val="007C262B"/>
    <w:rsid w:val="007C3719"/>
    <w:rsid w:val="007C38E3"/>
    <w:rsid w:val="007C59A1"/>
    <w:rsid w:val="007C7A1F"/>
    <w:rsid w:val="007C7E44"/>
    <w:rsid w:val="007D181A"/>
    <w:rsid w:val="007D1940"/>
    <w:rsid w:val="007D1ABD"/>
    <w:rsid w:val="007D1D52"/>
    <w:rsid w:val="007D2D18"/>
    <w:rsid w:val="007D32D8"/>
    <w:rsid w:val="007D3826"/>
    <w:rsid w:val="007D4F0E"/>
    <w:rsid w:val="007D4F9E"/>
    <w:rsid w:val="007E0013"/>
    <w:rsid w:val="007E1B1F"/>
    <w:rsid w:val="007E2FA3"/>
    <w:rsid w:val="007E4940"/>
    <w:rsid w:val="007E5040"/>
    <w:rsid w:val="007E7292"/>
    <w:rsid w:val="007F0EB4"/>
    <w:rsid w:val="007F14B5"/>
    <w:rsid w:val="007F16FE"/>
    <w:rsid w:val="007F3E99"/>
    <w:rsid w:val="007F3F0E"/>
    <w:rsid w:val="007F4039"/>
    <w:rsid w:val="007F5036"/>
    <w:rsid w:val="007F631F"/>
    <w:rsid w:val="007F6E71"/>
    <w:rsid w:val="007F718C"/>
    <w:rsid w:val="007F7563"/>
    <w:rsid w:val="00802076"/>
    <w:rsid w:val="00802A06"/>
    <w:rsid w:val="00803872"/>
    <w:rsid w:val="00803E53"/>
    <w:rsid w:val="008041E0"/>
    <w:rsid w:val="008055D4"/>
    <w:rsid w:val="0080578F"/>
    <w:rsid w:val="00805F49"/>
    <w:rsid w:val="0080618A"/>
    <w:rsid w:val="0080703E"/>
    <w:rsid w:val="0081173A"/>
    <w:rsid w:val="00811A78"/>
    <w:rsid w:val="00811C9C"/>
    <w:rsid w:val="0081271F"/>
    <w:rsid w:val="00813523"/>
    <w:rsid w:val="00814628"/>
    <w:rsid w:val="00814881"/>
    <w:rsid w:val="00815C16"/>
    <w:rsid w:val="00815D3C"/>
    <w:rsid w:val="00815D6D"/>
    <w:rsid w:val="00816363"/>
    <w:rsid w:val="00816D4F"/>
    <w:rsid w:val="008173F5"/>
    <w:rsid w:val="008174FC"/>
    <w:rsid w:val="00821148"/>
    <w:rsid w:val="00825A32"/>
    <w:rsid w:val="0082721D"/>
    <w:rsid w:val="00827C82"/>
    <w:rsid w:val="008301D2"/>
    <w:rsid w:val="00830DC2"/>
    <w:rsid w:val="00831DD1"/>
    <w:rsid w:val="00832B79"/>
    <w:rsid w:val="0083434D"/>
    <w:rsid w:val="00834A58"/>
    <w:rsid w:val="0083668D"/>
    <w:rsid w:val="00836D9D"/>
    <w:rsid w:val="00836DAB"/>
    <w:rsid w:val="00837794"/>
    <w:rsid w:val="008401B5"/>
    <w:rsid w:val="00841877"/>
    <w:rsid w:val="00842876"/>
    <w:rsid w:val="00842FE3"/>
    <w:rsid w:val="00843616"/>
    <w:rsid w:val="00844F24"/>
    <w:rsid w:val="00846516"/>
    <w:rsid w:val="00846566"/>
    <w:rsid w:val="00846572"/>
    <w:rsid w:val="0084663C"/>
    <w:rsid w:val="00846FFA"/>
    <w:rsid w:val="008501A4"/>
    <w:rsid w:val="00850792"/>
    <w:rsid w:val="00850F28"/>
    <w:rsid w:val="00851489"/>
    <w:rsid w:val="008555D6"/>
    <w:rsid w:val="00856037"/>
    <w:rsid w:val="00856BC0"/>
    <w:rsid w:val="00860107"/>
    <w:rsid w:val="00861630"/>
    <w:rsid w:val="008630AC"/>
    <w:rsid w:val="0086367B"/>
    <w:rsid w:val="008647B7"/>
    <w:rsid w:val="00865587"/>
    <w:rsid w:val="008656F8"/>
    <w:rsid w:val="008658C2"/>
    <w:rsid w:val="00865A84"/>
    <w:rsid w:val="00865C1C"/>
    <w:rsid w:val="00866CB7"/>
    <w:rsid w:val="00867BA1"/>
    <w:rsid w:val="00870B06"/>
    <w:rsid w:val="008715A2"/>
    <w:rsid w:val="008715C8"/>
    <w:rsid w:val="00873231"/>
    <w:rsid w:val="00874EAC"/>
    <w:rsid w:val="00876C32"/>
    <w:rsid w:val="00880A02"/>
    <w:rsid w:val="00880B2E"/>
    <w:rsid w:val="00881EA8"/>
    <w:rsid w:val="008827B9"/>
    <w:rsid w:val="00882A44"/>
    <w:rsid w:val="00883B47"/>
    <w:rsid w:val="00883FA0"/>
    <w:rsid w:val="008854A8"/>
    <w:rsid w:val="0088600B"/>
    <w:rsid w:val="00886CBA"/>
    <w:rsid w:val="00887A01"/>
    <w:rsid w:val="008906EE"/>
    <w:rsid w:val="00890C41"/>
    <w:rsid w:val="00891952"/>
    <w:rsid w:val="00892164"/>
    <w:rsid w:val="00892409"/>
    <w:rsid w:val="00893A14"/>
    <w:rsid w:val="00893D50"/>
    <w:rsid w:val="00894467"/>
    <w:rsid w:val="0089461E"/>
    <w:rsid w:val="00896E29"/>
    <w:rsid w:val="00897331"/>
    <w:rsid w:val="00897F77"/>
    <w:rsid w:val="008A11F1"/>
    <w:rsid w:val="008A36C3"/>
    <w:rsid w:val="008A6BAA"/>
    <w:rsid w:val="008A71C9"/>
    <w:rsid w:val="008B0913"/>
    <w:rsid w:val="008B1EFF"/>
    <w:rsid w:val="008B27D3"/>
    <w:rsid w:val="008B4D24"/>
    <w:rsid w:val="008B4F64"/>
    <w:rsid w:val="008B58CA"/>
    <w:rsid w:val="008B62DA"/>
    <w:rsid w:val="008B63D0"/>
    <w:rsid w:val="008B6C11"/>
    <w:rsid w:val="008B6D59"/>
    <w:rsid w:val="008B7206"/>
    <w:rsid w:val="008B75CD"/>
    <w:rsid w:val="008B7908"/>
    <w:rsid w:val="008B79AE"/>
    <w:rsid w:val="008C196A"/>
    <w:rsid w:val="008C1C13"/>
    <w:rsid w:val="008C1E8E"/>
    <w:rsid w:val="008C3C43"/>
    <w:rsid w:val="008C4D72"/>
    <w:rsid w:val="008C53D6"/>
    <w:rsid w:val="008C5404"/>
    <w:rsid w:val="008C56C7"/>
    <w:rsid w:val="008C5A6F"/>
    <w:rsid w:val="008C5E3A"/>
    <w:rsid w:val="008C622B"/>
    <w:rsid w:val="008C6557"/>
    <w:rsid w:val="008C705C"/>
    <w:rsid w:val="008C7598"/>
    <w:rsid w:val="008D0516"/>
    <w:rsid w:val="008D1071"/>
    <w:rsid w:val="008D2236"/>
    <w:rsid w:val="008D4265"/>
    <w:rsid w:val="008D4F7D"/>
    <w:rsid w:val="008D588A"/>
    <w:rsid w:val="008D5C0F"/>
    <w:rsid w:val="008D67A4"/>
    <w:rsid w:val="008D797D"/>
    <w:rsid w:val="008D7993"/>
    <w:rsid w:val="008D7C73"/>
    <w:rsid w:val="008E005F"/>
    <w:rsid w:val="008E093E"/>
    <w:rsid w:val="008E1744"/>
    <w:rsid w:val="008E1838"/>
    <w:rsid w:val="008E214B"/>
    <w:rsid w:val="008E3D3B"/>
    <w:rsid w:val="008E3F09"/>
    <w:rsid w:val="008E4545"/>
    <w:rsid w:val="008E5DFA"/>
    <w:rsid w:val="008E7798"/>
    <w:rsid w:val="008F13DE"/>
    <w:rsid w:val="008F29FE"/>
    <w:rsid w:val="008F3F01"/>
    <w:rsid w:val="008F4045"/>
    <w:rsid w:val="008F4341"/>
    <w:rsid w:val="008F4413"/>
    <w:rsid w:val="008F5F44"/>
    <w:rsid w:val="008F60C7"/>
    <w:rsid w:val="008F672D"/>
    <w:rsid w:val="008F67B7"/>
    <w:rsid w:val="008F6B3B"/>
    <w:rsid w:val="00900665"/>
    <w:rsid w:val="00902189"/>
    <w:rsid w:val="0090355B"/>
    <w:rsid w:val="00903D08"/>
    <w:rsid w:val="009040BC"/>
    <w:rsid w:val="009048B5"/>
    <w:rsid w:val="009052A6"/>
    <w:rsid w:val="009053EC"/>
    <w:rsid w:val="009062C7"/>
    <w:rsid w:val="00907A9F"/>
    <w:rsid w:val="00910E53"/>
    <w:rsid w:val="009127A7"/>
    <w:rsid w:val="00913280"/>
    <w:rsid w:val="0091355E"/>
    <w:rsid w:val="009138A4"/>
    <w:rsid w:val="00914AF7"/>
    <w:rsid w:val="00914BEF"/>
    <w:rsid w:val="00914CFB"/>
    <w:rsid w:val="00914F7E"/>
    <w:rsid w:val="009165E2"/>
    <w:rsid w:val="0091677B"/>
    <w:rsid w:val="00917810"/>
    <w:rsid w:val="009213A5"/>
    <w:rsid w:val="009213BB"/>
    <w:rsid w:val="00921FF5"/>
    <w:rsid w:val="009235D0"/>
    <w:rsid w:val="00923735"/>
    <w:rsid w:val="00923EF0"/>
    <w:rsid w:val="009275B9"/>
    <w:rsid w:val="0093082D"/>
    <w:rsid w:val="009308AF"/>
    <w:rsid w:val="00931107"/>
    <w:rsid w:val="00931411"/>
    <w:rsid w:val="009318A4"/>
    <w:rsid w:val="00932662"/>
    <w:rsid w:val="00932997"/>
    <w:rsid w:val="0093374F"/>
    <w:rsid w:val="0093519A"/>
    <w:rsid w:val="00935F59"/>
    <w:rsid w:val="009379BE"/>
    <w:rsid w:val="009405D1"/>
    <w:rsid w:val="0094148E"/>
    <w:rsid w:val="009423E6"/>
    <w:rsid w:val="0094449A"/>
    <w:rsid w:val="009468E6"/>
    <w:rsid w:val="009472DE"/>
    <w:rsid w:val="0095071B"/>
    <w:rsid w:val="00950EF8"/>
    <w:rsid w:val="0095143E"/>
    <w:rsid w:val="009520CB"/>
    <w:rsid w:val="0095239F"/>
    <w:rsid w:val="00952668"/>
    <w:rsid w:val="009533F7"/>
    <w:rsid w:val="00953430"/>
    <w:rsid w:val="00953F16"/>
    <w:rsid w:val="00957309"/>
    <w:rsid w:val="009604AC"/>
    <w:rsid w:val="009614DB"/>
    <w:rsid w:val="00961541"/>
    <w:rsid w:val="00961A7E"/>
    <w:rsid w:val="00962979"/>
    <w:rsid w:val="00966164"/>
    <w:rsid w:val="009666C5"/>
    <w:rsid w:val="00966757"/>
    <w:rsid w:val="00966778"/>
    <w:rsid w:val="00966910"/>
    <w:rsid w:val="00966A61"/>
    <w:rsid w:val="00970182"/>
    <w:rsid w:val="00970FF6"/>
    <w:rsid w:val="009714A6"/>
    <w:rsid w:val="00971B10"/>
    <w:rsid w:val="00971B13"/>
    <w:rsid w:val="00971C42"/>
    <w:rsid w:val="00972C64"/>
    <w:rsid w:val="00972C84"/>
    <w:rsid w:val="00974DE3"/>
    <w:rsid w:val="00975C46"/>
    <w:rsid w:val="00976230"/>
    <w:rsid w:val="0097661E"/>
    <w:rsid w:val="00977628"/>
    <w:rsid w:val="009801B1"/>
    <w:rsid w:val="0098138D"/>
    <w:rsid w:val="00982647"/>
    <w:rsid w:val="009830EB"/>
    <w:rsid w:val="009852C2"/>
    <w:rsid w:val="00986FFB"/>
    <w:rsid w:val="00987276"/>
    <w:rsid w:val="0099083F"/>
    <w:rsid w:val="00991CA3"/>
    <w:rsid w:val="00991DEC"/>
    <w:rsid w:val="009921E5"/>
    <w:rsid w:val="00992B5B"/>
    <w:rsid w:val="00992B60"/>
    <w:rsid w:val="00993F9B"/>
    <w:rsid w:val="009948B7"/>
    <w:rsid w:val="00994B9E"/>
    <w:rsid w:val="00995186"/>
    <w:rsid w:val="00996499"/>
    <w:rsid w:val="00996EB1"/>
    <w:rsid w:val="00996F41"/>
    <w:rsid w:val="009978A6"/>
    <w:rsid w:val="00997B88"/>
    <w:rsid w:val="009A1B19"/>
    <w:rsid w:val="009A1E59"/>
    <w:rsid w:val="009A5321"/>
    <w:rsid w:val="009A54A3"/>
    <w:rsid w:val="009A6978"/>
    <w:rsid w:val="009A6C5F"/>
    <w:rsid w:val="009B080D"/>
    <w:rsid w:val="009B1594"/>
    <w:rsid w:val="009B18F5"/>
    <w:rsid w:val="009B23FF"/>
    <w:rsid w:val="009B2741"/>
    <w:rsid w:val="009B2B10"/>
    <w:rsid w:val="009B40C6"/>
    <w:rsid w:val="009B5B90"/>
    <w:rsid w:val="009C1621"/>
    <w:rsid w:val="009C1C30"/>
    <w:rsid w:val="009C3D3B"/>
    <w:rsid w:val="009C4B87"/>
    <w:rsid w:val="009C4D01"/>
    <w:rsid w:val="009C603D"/>
    <w:rsid w:val="009C6AA5"/>
    <w:rsid w:val="009C7128"/>
    <w:rsid w:val="009D057D"/>
    <w:rsid w:val="009D0A33"/>
    <w:rsid w:val="009D1262"/>
    <w:rsid w:val="009D3209"/>
    <w:rsid w:val="009D42E4"/>
    <w:rsid w:val="009D48C1"/>
    <w:rsid w:val="009D52A6"/>
    <w:rsid w:val="009D5810"/>
    <w:rsid w:val="009D5BEB"/>
    <w:rsid w:val="009D76AF"/>
    <w:rsid w:val="009D7921"/>
    <w:rsid w:val="009E01F5"/>
    <w:rsid w:val="009E0BD4"/>
    <w:rsid w:val="009E4914"/>
    <w:rsid w:val="009E4A30"/>
    <w:rsid w:val="009E5607"/>
    <w:rsid w:val="009E6C11"/>
    <w:rsid w:val="009E7E88"/>
    <w:rsid w:val="009F0052"/>
    <w:rsid w:val="009F031D"/>
    <w:rsid w:val="009F03A8"/>
    <w:rsid w:val="009F127D"/>
    <w:rsid w:val="009F1FE5"/>
    <w:rsid w:val="009F267F"/>
    <w:rsid w:val="009F511F"/>
    <w:rsid w:val="009F5F54"/>
    <w:rsid w:val="009F61EE"/>
    <w:rsid w:val="00A0012C"/>
    <w:rsid w:val="00A04344"/>
    <w:rsid w:val="00A04AAF"/>
    <w:rsid w:val="00A04F75"/>
    <w:rsid w:val="00A05884"/>
    <w:rsid w:val="00A06877"/>
    <w:rsid w:val="00A13F83"/>
    <w:rsid w:val="00A15982"/>
    <w:rsid w:val="00A17FEE"/>
    <w:rsid w:val="00A209CF"/>
    <w:rsid w:val="00A232E6"/>
    <w:rsid w:val="00A2411E"/>
    <w:rsid w:val="00A24169"/>
    <w:rsid w:val="00A25BA8"/>
    <w:rsid w:val="00A26C9A"/>
    <w:rsid w:val="00A271D1"/>
    <w:rsid w:val="00A316B0"/>
    <w:rsid w:val="00A32B9B"/>
    <w:rsid w:val="00A34D5C"/>
    <w:rsid w:val="00A36AB1"/>
    <w:rsid w:val="00A36B30"/>
    <w:rsid w:val="00A37233"/>
    <w:rsid w:val="00A37946"/>
    <w:rsid w:val="00A42A54"/>
    <w:rsid w:val="00A43765"/>
    <w:rsid w:val="00A44C3D"/>
    <w:rsid w:val="00A44CC3"/>
    <w:rsid w:val="00A45169"/>
    <w:rsid w:val="00A45E72"/>
    <w:rsid w:val="00A475DF"/>
    <w:rsid w:val="00A508F6"/>
    <w:rsid w:val="00A50D71"/>
    <w:rsid w:val="00A50F71"/>
    <w:rsid w:val="00A50FD5"/>
    <w:rsid w:val="00A5106B"/>
    <w:rsid w:val="00A52569"/>
    <w:rsid w:val="00A52923"/>
    <w:rsid w:val="00A530D7"/>
    <w:rsid w:val="00A530FD"/>
    <w:rsid w:val="00A54E71"/>
    <w:rsid w:val="00A557CA"/>
    <w:rsid w:val="00A565AC"/>
    <w:rsid w:val="00A56928"/>
    <w:rsid w:val="00A56E79"/>
    <w:rsid w:val="00A56FD9"/>
    <w:rsid w:val="00A633FF"/>
    <w:rsid w:val="00A6371C"/>
    <w:rsid w:val="00A65C6F"/>
    <w:rsid w:val="00A65CF6"/>
    <w:rsid w:val="00A663A5"/>
    <w:rsid w:val="00A66419"/>
    <w:rsid w:val="00A6673A"/>
    <w:rsid w:val="00A67259"/>
    <w:rsid w:val="00A67A6E"/>
    <w:rsid w:val="00A72C0B"/>
    <w:rsid w:val="00A72E67"/>
    <w:rsid w:val="00A75CFF"/>
    <w:rsid w:val="00A7643F"/>
    <w:rsid w:val="00A76A71"/>
    <w:rsid w:val="00A77839"/>
    <w:rsid w:val="00A77B4D"/>
    <w:rsid w:val="00A803CB"/>
    <w:rsid w:val="00A81857"/>
    <w:rsid w:val="00A81FD1"/>
    <w:rsid w:val="00A82038"/>
    <w:rsid w:val="00A82A2E"/>
    <w:rsid w:val="00A82D0A"/>
    <w:rsid w:val="00A8345C"/>
    <w:rsid w:val="00A83A3D"/>
    <w:rsid w:val="00A840DD"/>
    <w:rsid w:val="00A84B6C"/>
    <w:rsid w:val="00A85114"/>
    <w:rsid w:val="00A8545D"/>
    <w:rsid w:val="00A85E00"/>
    <w:rsid w:val="00A85F87"/>
    <w:rsid w:val="00A86E9C"/>
    <w:rsid w:val="00A907F6"/>
    <w:rsid w:val="00A91B32"/>
    <w:rsid w:val="00A92669"/>
    <w:rsid w:val="00A930CE"/>
    <w:rsid w:val="00A941B1"/>
    <w:rsid w:val="00A943BF"/>
    <w:rsid w:val="00A95318"/>
    <w:rsid w:val="00AA2D68"/>
    <w:rsid w:val="00AA548D"/>
    <w:rsid w:val="00AA5889"/>
    <w:rsid w:val="00AA59E3"/>
    <w:rsid w:val="00AA628B"/>
    <w:rsid w:val="00AB00E6"/>
    <w:rsid w:val="00AB073A"/>
    <w:rsid w:val="00AB09C8"/>
    <w:rsid w:val="00AB0F42"/>
    <w:rsid w:val="00AB2102"/>
    <w:rsid w:val="00AB23DD"/>
    <w:rsid w:val="00AB32C5"/>
    <w:rsid w:val="00AB38CC"/>
    <w:rsid w:val="00AB5263"/>
    <w:rsid w:val="00AB679A"/>
    <w:rsid w:val="00AB731F"/>
    <w:rsid w:val="00AB7761"/>
    <w:rsid w:val="00AB7AD4"/>
    <w:rsid w:val="00AC179A"/>
    <w:rsid w:val="00AC4C79"/>
    <w:rsid w:val="00AC5F3A"/>
    <w:rsid w:val="00AC69BD"/>
    <w:rsid w:val="00AC7823"/>
    <w:rsid w:val="00AD0D4A"/>
    <w:rsid w:val="00AD1B5B"/>
    <w:rsid w:val="00AD2963"/>
    <w:rsid w:val="00AD4990"/>
    <w:rsid w:val="00AD4B9C"/>
    <w:rsid w:val="00AD5BA9"/>
    <w:rsid w:val="00AD61D5"/>
    <w:rsid w:val="00AD63AF"/>
    <w:rsid w:val="00AD64A5"/>
    <w:rsid w:val="00AD7748"/>
    <w:rsid w:val="00AD7C48"/>
    <w:rsid w:val="00AD7EDF"/>
    <w:rsid w:val="00AE0A09"/>
    <w:rsid w:val="00AE17F5"/>
    <w:rsid w:val="00AE2387"/>
    <w:rsid w:val="00AE52B2"/>
    <w:rsid w:val="00AE76E5"/>
    <w:rsid w:val="00AE7E24"/>
    <w:rsid w:val="00AF02BE"/>
    <w:rsid w:val="00AF0811"/>
    <w:rsid w:val="00AF1E8F"/>
    <w:rsid w:val="00AF2F02"/>
    <w:rsid w:val="00AF3497"/>
    <w:rsid w:val="00AF428C"/>
    <w:rsid w:val="00AF4EC3"/>
    <w:rsid w:val="00AF518D"/>
    <w:rsid w:val="00AF5CD8"/>
    <w:rsid w:val="00AF706C"/>
    <w:rsid w:val="00AF799B"/>
    <w:rsid w:val="00B02165"/>
    <w:rsid w:val="00B030D9"/>
    <w:rsid w:val="00B03206"/>
    <w:rsid w:val="00B0364C"/>
    <w:rsid w:val="00B045FD"/>
    <w:rsid w:val="00B05330"/>
    <w:rsid w:val="00B05F5D"/>
    <w:rsid w:val="00B07122"/>
    <w:rsid w:val="00B07694"/>
    <w:rsid w:val="00B10246"/>
    <w:rsid w:val="00B1128E"/>
    <w:rsid w:val="00B11ECC"/>
    <w:rsid w:val="00B13E30"/>
    <w:rsid w:val="00B1482B"/>
    <w:rsid w:val="00B16B08"/>
    <w:rsid w:val="00B16EA7"/>
    <w:rsid w:val="00B17819"/>
    <w:rsid w:val="00B200F2"/>
    <w:rsid w:val="00B20C2B"/>
    <w:rsid w:val="00B20C84"/>
    <w:rsid w:val="00B2194B"/>
    <w:rsid w:val="00B21B55"/>
    <w:rsid w:val="00B23244"/>
    <w:rsid w:val="00B2339F"/>
    <w:rsid w:val="00B23D97"/>
    <w:rsid w:val="00B2487A"/>
    <w:rsid w:val="00B2493F"/>
    <w:rsid w:val="00B2605E"/>
    <w:rsid w:val="00B26AA8"/>
    <w:rsid w:val="00B26EF0"/>
    <w:rsid w:val="00B275C1"/>
    <w:rsid w:val="00B33924"/>
    <w:rsid w:val="00B33CE0"/>
    <w:rsid w:val="00B3491C"/>
    <w:rsid w:val="00B35E7E"/>
    <w:rsid w:val="00B35FE6"/>
    <w:rsid w:val="00B368E0"/>
    <w:rsid w:val="00B37048"/>
    <w:rsid w:val="00B37248"/>
    <w:rsid w:val="00B424BD"/>
    <w:rsid w:val="00B43038"/>
    <w:rsid w:val="00B440DA"/>
    <w:rsid w:val="00B44754"/>
    <w:rsid w:val="00B44A00"/>
    <w:rsid w:val="00B44A3B"/>
    <w:rsid w:val="00B44CFB"/>
    <w:rsid w:val="00B44CFD"/>
    <w:rsid w:val="00B44D13"/>
    <w:rsid w:val="00B464D3"/>
    <w:rsid w:val="00B5107F"/>
    <w:rsid w:val="00B51244"/>
    <w:rsid w:val="00B5539D"/>
    <w:rsid w:val="00B553EB"/>
    <w:rsid w:val="00B55CE9"/>
    <w:rsid w:val="00B62202"/>
    <w:rsid w:val="00B62C6F"/>
    <w:rsid w:val="00B64582"/>
    <w:rsid w:val="00B66A58"/>
    <w:rsid w:val="00B676F7"/>
    <w:rsid w:val="00B72E42"/>
    <w:rsid w:val="00B7422E"/>
    <w:rsid w:val="00B750C5"/>
    <w:rsid w:val="00B81058"/>
    <w:rsid w:val="00B812C9"/>
    <w:rsid w:val="00B815A3"/>
    <w:rsid w:val="00B818E5"/>
    <w:rsid w:val="00B82A4E"/>
    <w:rsid w:val="00B82DF9"/>
    <w:rsid w:val="00B838F2"/>
    <w:rsid w:val="00B84DF2"/>
    <w:rsid w:val="00B85678"/>
    <w:rsid w:val="00B86098"/>
    <w:rsid w:val="00B86E6B"/>
    <w:rsid w:val="00B90D2E"/>
    <w:rsid w:val="00B90E0A"/>
    <w:rsid w:val="00B91863"/>
    <w:rsid w:val="00B91B66"/>
    <w:rsid w:val="00B9208A"/>
    <w:rsid w:val="00B92162"/>
    <w:rsid w:val="00B93085"/>
    <w:rsid w:val="00B94920"/>
    <w:rsid w:val="00B9665F"/>
    <w:rsid w:val="00B96CA3"/>
    <w:rsid w:val="00BA188C"/>
    <w:rsid w:val="00BA1A86"/>
    <w:rsid w:val="00BA3701"/>
    <w:rsid w:val="00BA3DE5"/>
    <w:rsid w:val="00BA448C"/>
    <w:rsid w:val="00BA5C81"/>
    <w:rsid w:val="00BA7519"/>
    <w:rsid w:val="00BA7EB0"/>
    <w:rsid w:val="00BA7EFF"/>
    <w:rsid w:val="00BB12CD"/>
    <w:rsid w:val="00BB23FB"/>
    <w:rsid w:val="00BB3FF5"/>
    <w:rsid w:val="00BB484C"/>
    <w:rsid w:val="00BB5A26"/>
    <w:rsid w:val="00BC0A2B"/>
    <w:rsid w:val="00BC22CF"/>
    <w:rsid w:val="00BC2CB7"/>
    <w:rsid w:val="00BC4914"/>
    <w:rsid w:val="00BC4F47"/>
    <w:rsid w:val="00BD10A9"/>
    <w:rsid w:val="00BD1FBC"/>
    <w:rsid w:val="00BD219A"/>
    <w:rsid w:val="00BD2805"/>
    <w:rsid w:val="00BD45C2"/>
    <w:rsid w:val="00BD6635"/>
    <w:rsid w:val="00BD6C20"/>
    <w:rsid w:val="00BE3760"/>
    <w:rsid w:val="00BE4A85"/>
    <w:rsid w:val="00BE55A2"/>
    <w:rsid w:val="00BF2A61"/>
    <w:rsid w:val="00BF2CCD"/>
    <w:rsid w:val="00BF46E2"/>
    <w:rsid w:val="00BF472D"/>
    <w:rsid w:val="00BF495E"/>
    <w:rsid w:val="00BF5CA7"/>
    <w:rsid w:val="00BF7802"/>
    <w:rsid w:val="00BF7D18"/>
    <w:rsid w:val="00C0238C"/>
    <w:rsid w:val="00C026EF"/>
    <w:rsid w:val="00C0273F"/>
    <w:rsid w:val="00C02A41"/>
    <w:rsid w:val="00C04267"/>
    <w:rsid w:val="00C04C0B"/>
    <w:rsid w:val="00C0502A"/>
    <w:rsid w:val="00C05A1D"/>
    <w:rsid w:val="00C05CD3"/>
    <w:rsid w:val="00C0600A"/>
    <w:rsid w:val="00C06C73"/>
    <w:rsid w:val="00C13A59"/>
    <w:rsid w:val="00C14106"/>
    <w:rsid w:val="00C1680F"/>
    <w:rsid w:val="00C1746A"/>
    <w:rsid w:val="00C17633"/>
    <w:rsid w:val="00C20418"/>
    <w:rsid w:val="00C2109C"/>
    <w:rsid w:val="00C22D2D"/>
    <w:rsid w:val="00C2383B"/>
    <w:rsid w:val="00C23A29"/>
    <w:rsid w:val="00C27936"/>
    <w:rsid w:val="00C27C6C"/>
    <w:rsid w:val="00C30B84"/>
    <w:rsid w:val="00C31A04"/>
    <w:rsid w:val="00C32F56"/>
    <w:rsid w:val="00C33642"/>
    <w:rsid w:val="00C35A6E"/>
    <w:rsid w:val="00C35B8C"/>
    <w:rsid w:val="00C3710E"/>
    <w:rsid w:val="00C37F0E"/>
    <w:rsid w:val="00C40CEB"/>
    <w:rsid w:val="00C40D5B"/>
    <w:rsid w:val="00C41784"/>
    <w:rsid w:val="00C418E6"/>
    <w:rsid w:val="00C423D2"/>
    <w:rsid w:val="00C424B3"/>
    <w:rsid w:val="00C42788"/>
    <w:rsid w:val="00C42F48"/>
    <w:rsid w:val="00C4496A"/>
    <w:rsid w:val="00C4569A"/>
    <w:rsid w:val="00C4611E"/>
    <w:rsid w:val="00C4651D"/>
    <w:rsid w:val="00C46FBB"/>
    <w:rsid w:val="00C4701B"/>
    <w:rsid w:val="00C47C5A"/>
    <w:rsid w:val="00C513EB"/>
    <w:rsid w:val="00C520B1"/>
    <w:rsid w:val="00C5234A"/>
    <w:rsid w:val="00C54157"/>
    <w:rsid w:val="00C542FE"/>
    <w:rsid w:val="00C5553F"/>
    <w:rsid w:val="00C574DD"/>
    <w:rsid w:val="00C57E9F"/>
    <w:rsid w:val="00C60F95"/>
    <w:rsid w:val="00C62CC5"/>
    <w:rsid w:val="00C634E7"/>
    <w:rsid w:val="00C63F6A"/>
    <w:rsid w:val="00C641BA"/>
    <w:rsid w:val="00C6522C"/>
    <w:rsid w:val="00C65962"/>
    <w:rsid w:val="00C66E4E"/>
    <w:rsid w:val="00C677BE"/>
    <w:rsid w:val="00C71E8E"/>
    <w:rsid w:val="00C724DF"/>
    <w:rsid w:val="00C7286A"/>
    <w:rsid w:val="00C73095"/>
    <w:rsid w:val="00C742B1"/>
    <w:rsid w:val="00C75057"/>
    <w:rsid w:val="00C7552A"/>
    <w:rsid w:val="00C80886"/>
    <w:rsid w:val="00C80BC0"/>
    <w:rsid w:val="00C81A24"/>
    <w:rsid w:val="00C83ACD"/>
    <w:rsid w:val="00C84303"/>
    <w:rsid w:val="00C85018"/>
    <w:rsid w:val="00C8667C"/>
    <w:rsid w:val="00C86970"/>
    <w:rsid w:val="00C87095"/>
    <w:rsid w:val="00C903BD"/>
    <w:rsid w:val="00C91577"/>
    <w:rsid w:val="00C91D4C"/>
    <w:rsid w:val="00C937AF"/>
    <w:rsid w:val="00C949FA"/>
    <w:rsid w:val="00C95A1B"/>
    <w:rsid w:val="00C95CB4"/>
    <w:rsid w:val="00C9603F"/>
    <w:rsid w:val="00C966D7"/>
    <w:rsid w:val="00CA1BAA"/>
    <w:rsid w:val="00CA2F59"/>
    <w:rsid w:val="00CA35F9"/>
    <w:rsid w:val="00CA3C03"/>
    <w:rsid w:val="00CA5386"/>
    <w:rsid w:val="00CA53A2"/>
    <w:rsid w:val="00CA5442"/>
    <w:rsid w:val="00CA573A"/>
    <w:rsid w:val="00CB2014"/>
    <w:rsid w:val="00CB2448"/>
    <w:rsid w:val="00CB2611"/>
    <w:rsid w:val="00CB30E5"/>
    <w:rsid w:val="00CB3893"/>
    <w:rsid w:val="00CB3FD9"/>
    <w:rsid w:val="00CB3FDE"/>
    <w:rsid w:val="00CB44D2"/>
    <w:rsid w:val="00CB4AEE"/>
    <w:rsid w:val="00CB6166"/>
    <w:rsid w:val="00CC005A"/>
    <w:rsid w:val="00CC0C1C"/>
    <w:rsid w:val="00CC187E"/>
    <w:rsid w:val="00CC196B"/>
    <w:rsid w:val="00CC2A8D"/>
    <w:rsid w:val="00CC4B3C"/>
    <w:rsid w:val="00CC4C70"/>
    <w:rsid w:val="00CC4E91"/>
    <w:rsid w:val="00CC7220"/>
    <w:rsid w:val="00CD0822"/>
    <w:rsid w:val="00CD1373"/>
    <w:rsid w:val="00CD1BE7"/>
    <w:rsid w:val="00CD2478"/>
    <w:rsid w:val="00CD27C0"/>
    <w:rsid w:val="00CD5962"/>
    <w:rsid w:val="00CD65E3"/>
    <w:rsid w:val="00CD7BCA"/>
    <w:rsid w:val="00CE2603"/>
    <w:rsid w:val="00CE3099"/>
    <w:rsid w:val="00CE5214"/>
    <w:rsid w:val="00CE5C40"/>
    <w:rsid w:val="00CE6040"/>
    <w:rsid w:val="00CE740B"/>
    <w:rsid w:val="00CE7504"/>
    <w:rsid w:val="00CE7838"/>
    <w:rsid w:val="00CE7C8A"/>
    <w:rsid w:val="00CF0A59"/>
    <w:rsid w:val="00CF19F0"/>
    <w:rsid w:val="00CF2017"/>
    <w:rsid w:val="00CF4055"/>
    <w:rsid w:val="00CF48E2"/>
    <w:rsid w:val="00CF5CB2"/>
    <w:rsid w:val="00CF702F"/>
    <w:rsid w:val="00CF7BFA"/>
    <w:rsid w:val="00D00E30"/>
    <w:rsid w:val="00D0159D"/>
    <w:rsid w:val="00D01C76"/>
    <w:rsid w:val="00D022C9"/>
    <w:rsid w:val="00D027F9"/>
    <w:rsid w:val="00D03D73"/>
    <w:rsid w:val="00D04A4B"/>
    <w:rsid w:val="00D073AE"/>
    <w:rsid w:val="00D07C94"/>
    <w:rsid w:val="00D07EE5"/>
    <w:rsid w:val="00D10878"/>
    <w:rsid w:val="00D10CD3"/>
    <w:rsid w:val="00D11248"/>
    <w:rsid w:val="00D12D6D"/>
    <w:rsid w:val="00D13FFF"/>
    <w:rsid w:val="00D15888"/>
    <w:rsid w:val="00D1680E"/>
    <w:rsid w:val="00D16E34"/>
    <w:rsid w:val="00D178C9"/>
    <w:rsid w:val="00D20816"/>
    <w:rsid w:val="00D214DD"/>
    <w:rsid w:val="00D222F4"/>
    <w:rsid w:val="00D224F5"/>
    <w:rsid w:val="00D23A79"/>
    <w:rsid w:val="00D248EF"/>
    <w:rsid w:val="00D265F1"/>
    <w:rsid w:val="00D26CE6"/>
    <w:rsid w:val="00D27435"/>
    <w:rsid w:val="00D30C3F"/>
    <w:rsid w:val="00D3146B"/>
    <w:rsid w:val="00D33BC0"/>
    <w:rsid w:val="00D34BA3"/>
    <w:rsid w:val="00D361AF"/>
    <w:rsid w:val="00D375FC"/>
    <w:rsid w:val="00D37A8B"/>
    <w:rsid w:val="00D4103A"/>
    <w:rsid w:val="00D419CC"/>
    <w:rsid w:val="00D41B9D"/>
    <w:rsid w:val="00D42498"/>
    <w:rsid w:val="00D424B9"/>
    <w:rsid w:val="00D46F45"/>
    <w:rsid w:val="00D46F53"/>
    <w:rsid w:val="00D474E4"/>
    <w:rsid w:val="00D47891"/>
    <w:rsid w:val="00D478EB"/>
    <w:rsid w:val="00D47939"/>
    <w:rsid w:val="00D47E31"/>
    <w:rsid w:val="00D50279"/>
    <w:rsid w:val="00D51622"/>
    <w:rsid w:val="00D552C6"/>
    <w:rsid w:val="00D5546C"/>
    <w:rsid w:val="00D56FB3"/>
    <w:rsid w:val="00D60CCB"/>
    <w:rsid w:val="00D61059"/>
    <w:rsid w:val="00D61CBF"/>
    <w:rsid w:val="00D625CE"/>
    <w:rsid w:val="00D62EDE"/>
    <w:rsid w:val="00D636B2"/>
    <w:rsid w:val="00D64D95"/>
    <w:rsid w:val="00D65A16"/>
    <w:rsid w:val="00D65AEF"/>
    <w:rsid w:val="00D66EA4"/>
    <w:rsid w:val="00D66F35"/>
    <w:rsid w:val="00D674D1"/>
    <w:rsid w:val="00D67669"/>
    <w:rsid w:val="00D67991"/>
    <w:rsid w:val="00D70313"/>
    <w:rsid w:val="00D71400"/>
    <w:rsid w:val="00D71C50"/>
    <w:rsid w:val="00D75B3A"/>
    <w:rsid w:val="00D76875"/>
    <w:rsid w:val="00D77357"/>
    <w:rsid w:val="00D77EBE"/>
    <w:rsid w:val="00D802BA"/>
    <w:rsid w:val="00D842E4"/>
    <w:rsid w:val="00D8716D"/>
    <w:rsid w:val="00D87395"/>
    <w:rsid w:val="00D906F4"/>
    <w:rsid w:val="00D92549"/>
    <w:rsid w:val="00D928B5"/>
    <w:rsid w:val="00D93C62"/>
    <w:rsid w:val="00D952C5"/>
    <w:rsid w:val="00D95F63"/>
    <w:rsid w:val="00D97382"/>
    <w:rsid w:val="00D9789D"/>
    <w:rsid w:val="00D97905"/>
    <w:rsid w:val="00D97F6C"/>
    <w:rsid w:val="00DA0C08"/>
    <w:rsid w:val="00DA25AA"/>
    <w:rsid w:val="00DA439E"/>
    <w:rsid w:val="00DA56E2"/>
    <w:rsid w:val="00DA5841"/>
    <w:rsid w:val="00DA72B4"/>
    <w:rsid w:val="00DA7AF1"/>
    <w:rsid w:val="00DB0199"/>
    <w:rsid w:val="00DB2EBA"/>
    <w:rsid w:val="00DB32D4"/>
    <w:rsid w:val="00DB4B2C"/>
    <w:rsid w:val="00DB59AB"/>
    <w:rsid w:val="00DB7DC1"/>
    <w:rsid w:val="00DC0590"/>
    <w:rsid w:val="00DC24E6"/>
    <w:rsid w:val="00DC38C8"/>
    <w:rsid w:val="00DC3B79"/>
    <w:rsid w:val="00DC4A3B"/>
    <w:rsid w:val="00DC4A9B"/>
    <w:rsid w:val="00DC53F7"/>
    <w:rsid w:val="00DD16DF"/>
    <w:rsid w:val="00DD39B7"/>
    <w:rsid w:val="00DD620D"/>
    <w:rsid w:val="00DD63F4"/>
    <w:rsid w:val="00DD761F"/>
    <w:rsid w:val="00DE0EBE"/>
    <w:rsid w:val="00DE165D"/>
    <w:rsid w:val="00DE2023"/>
    <w:rsid w:val="00DE3565"/>
    <w:rsid w:val="00DE5942"/>
    <w:rsid w:val="00DE5A20"/>
    <w:rsid w:val="00DF0468"/>
    <w:rsid w:val="00DF080D"/>
    <w:rsid w:val="00DF0A36"/>
    <w:rsid w:val="00DF17B2"/>
    <w:rsid w:val="00DF1853"/>
    <w:rsid w:val="00DF3C59"/>
    <w:rsid w:val="00DF7AE2"/>
    <w:rsid w:val="00DF7DAF"/>
    <w:rsid w:val="00E013FE"/>
    <w:rsid w:val="00E01A57"/>
    <w:rsid w:val="00E0262B"/>
    <w:rsid w:val="00E02916"/>
    <w:rsid w:val="00E0358B"/>
    <w:rsid w:val="00E057C1"/>
    <w:rsid w:val="00E05E38"/>
    <w:rsid w:val="00E065D1"/>
    <w:rsid w:val="00E07201"/>
    <w:rsid w:val="00E10D22"/>
    <w:rsid w:val="00E11618"/>
    <w:rsid w:val="00E11D64"/>
    <w:rsid w:val="00E12425"/>
    <w:rsid w:val="00E13304"/>
    <w:rsid w:val="00E163FC"/>
    <w:rsid w:val="00E166EF"/>
    <w:rsid w:val="00E17530"/>
    <w:rsid w:val="00E17719"/>
    <w:rsid w:val="00E213F9"/>
    <w:rsid w:val="00E219D1"/>
    <w:rsid w:val="00E227D0"/>
    <w:rsid w:val="00E236F7"/>
    <w:rsid w:val="00E24339"/>
    <w:rsid w:val="00E24939"/>
    <w:rsid w:val="00E24E94"/>
    <w:rsid w:val="00E24FA2"/>
    <w:rsid w:val="00E265ED"/>
    <w:rsid w:val="00E26761"/>
    <w:rsid w:val="00E305A9"/>
    <w:rsid w:val="00E3176A"/>
    <w:rsid w:val="00E31FEA"/>
    <w:rsid w:val="00E324D6"/>
    <w:rsid w:val="00E34571"/>
    <w:rsid w:val="00E34953"/>
    <w:rsid w:val="00E349A3"/>
    <w:rsid w:val="00E34E6B"/>
    <w:rsid w:val="00E363B6"/>
    <w:rsid w:val="00E3784D"/>
    <w:rsid w:val="00E409BB"/>
    <w:rsid w:val="00E4175F"/>
    <w:rsid w:val="00E41AA3"/>
    <w:rsid w:val="00E41B75"/>
    <w:rsid w:val="00E50D47"/>
    <w:rsid w:val="00E5106F"/>
    <w:rsid w:val="00E5181C"/>
    <w:rsid w:val="00E51E9D"/>
    <w:rsid w:val="00E521FF"/>
    <w:rsid w:val="00E5409C"/>
    <w:rsid w:val="00E54D36"/>
    <w:rsid w:val="00E5530F"/>
    <w:rsid w:val="00E55BF8"/>
    <w:rsid w:val="00E5630F"/>
    <w:rsid w:val="00E6074E"/>
    <w:rsid w:val="00E60DBD"/>
    <w:rsid w:val="00E610AA"/>
    <w:rsid w:val="00E62C39"/>
    <w:rsid w:val="00E62D50"/>
    <w:rsid w:val="00E63584"/>
    <w:rsid w:val="00E64D35"/>
    <w:rsid w:val="00E65B95"/>
    <w:rsid w:val="00E67624"/>
    <w:rsid w:val="00E7113A"/>
    <w:rsid w:val="00E71691"/>
    <w:rsid w:val="00E71744"/>
    <w:rsid w:val="00E720C7"/>
    <w:rsid w:val="00E73758"/>
    <w:rsid w:val="00E7456F"/>
    <w:rsid w:val="00E756CC"/>
    <w:rsid w:val="00E8087E"/>
    <w:rsid w:val="00E809E1"/>
    <w:rsid w:val="00E80AEC"/>
    <w:rsid w:val="00E8100D"/>
    <w:rsid w:val="00E81FE1"/>
    <w:rsid w:val="00E832F6"/>
    <w:rsid w:val="00E8385A"/>
    <w:rsid w:val="00E83FA8"/>
    <w:rsid w:val="00E8435A"/>
    <w:rsid w:val="00E856E0"/>
    <w:rsid w:val="00E860C7"/>
    <w:rsid w:val="00E90A3A"/>
    <w:rsid w:val="00E90E67"/>
    <w:rsid w:val="00E91C6B"/>
    <w:rsid w:val="00E91CBC"/>
    <w:rsid w:val="00E94880"/>
    <w:rsid w:val="00E95FC4"/>
    <w:rsid w:val="00E965F9"/>
    <w:rsid w:val="00E968CA"/>
    <w:rsid w:val="00E96BD8"/>
    <w:rsid w:val="00E96D79"/>
    <w:rsid w:val="00E978D0"/>
    <w:rsid w:val="00E97BF2"/>
    <w:rsid w:val="00EA1F84"/>
    <w:rsid w:val="00EA2F01"/>
    <w:rsid w:val="00EA36CB"/>
    <w:rsid w:val="00EA440F"/>
    <w:rsid w:val="00EA58BA"/>
    <w:rsid w:val="00EA5C25"/>
    <w:rsid w:val="00EB2C1F"/>
    <w:rsid w:val="00EB31CF"/>
    <w:rsid w:val="00EB3FEB"/>
    <w:rsid w:val="00EB493F"/>
    <w:rsid w:val="00EB4B36"/>
    <w:rsid w:val="00EB5117"/>
    <w:rsid w:val="00EC05F1"/>
    <w:rsid w:val="00EC0842"/>
    <w:rsid w:val="00EC0B7D"/>
    <w:rsid w:val="00EC146D"/>
    <w:rsid w:val="00EC167A"/>
    <w:rsid w:val="00EC2B61"/>
    <w:rsid w:val="00EC39C5"/>
    <w:rsid w:val="00EC4A85"/>
    <w:rsid w:val="00EC58DD"/>
    <w:rsid w:val="00EC6592"/>
    <w:rsid w:val="00EC6EE5"/>
    <w:rsid w:val="00EC717D"/>
    <w:rsid w:val="00ED0920"/>
    <w:rsid w:val="00ED10AC"/>
    <w:rsid w:val="00ED166B"/>
    <w:rsid w:val="00ED313B"/>
    <w:rsid w:val="00ED36C6"/>
    <w:rsid w:val="00ED58E2"/>
    <w:rsid w:val="00ED6EEB"/>
    <w:rsid w:val="00ED70DE"/>
    <w:rsid w:val="00EE05CE"/>
    <w:rsid w:val="00EE0C17"/>
    <w:rsid w:val="00EE1B1E"/>
    <w:rsid w:val="00EE28CF"/>
    <w:rsid w:val="00EE3830"/>
    <w:rsid w:val="00EE68C4"/>
    <w:rsid w:val="00EE742B"/>
    <w:rsid w:val="00EE742C"/>
    <w:rsid w:val="00EF24EA"/>
    <w:rsid w:val="00EF35D0"/>
    <w:rsid w:val="00EF368B"/>
    <w:rsid w:val="00EF3DD7"/>
    <w:rsid w:val="00EF3F63"/>
    <w:rsid w:val="00EF5BD3"/>
    <w:rsid w:val="00EF6649"/>
    <w:rsid w:val="00EF679F"/>
    <w:rsid w:val="00F002C1"/>
    <w:rsid w:val="00F04CE7"/>
    <w:rsid w:val="00F062A1"/>
    <w:rsid w:val="00F06592"/>
    <w:rsid w:val="00F067E2"/>
    <w:rsid w:val="00F07C79"/>
    <w:rsid w:val="00F07CE5"/>
    <w:rsid w:val="00F100E4"/>
    <w:rsid w:val="00F10BCA"/>
    <w:rsid w:val="00F114F8"/>
    <w:rsid w:val="00F1226C"/>
    <w:rsid w:val="00F125FC"/>
    <w:rsid w:val="00F13368"/>
    <w:rsid w:val="00F13A8E"/>
    <w:rsid w:val="00F14399"/>
    <w:rsid w:val="00F152BE"/>
    <w:rsid w:val="00F2099A"/>
    <w:rsid w:val="00F214C7"/>
    <w:rsid w:val="00F2177A"/>
    <w:rsid w:val="00F22C28"/>
    <w:rsid w:val="00F2340F"/>
    <w:rsid w:val="00F23D5A"/>
    <w:rsid w:val="00F27955"/>
    <w:rsid w:val="00F30EC7"/>
    <w:rsid w:val="00F31E2B"/>
    <w:rsid w:val="00F32FB0"/>
    <w:rsid w:val="00F340DA"/>
    <w:rsid w:val="00F34338"/>
    <w:rsid w:val="00F34547"/>
    <w:rsid w:val="00F3480B"/>
    <w:rsid w:val="00F354B4"/>
    <w:rsid w:val="00F35B6A"/>
    <w:rsid w:val="00F3658D"/>
    <w:rsid w:val="00F3663A"/>
    <w:rsid w:val="00F3671D"/>
    <w:rsid w:val="00F41D8A"/>
    <w:rsid w:val="00F42D47"/>
    <w:rsid w:val="00F43170"/>
    <w:rsid w:val="00F440F4"/>
    <w:rsid w:val="00F44B1B"/>
    <w:rsid w:val="00F479F6"/>
    <w:rsid w:val="00F47A75"/>
    <w:rsid w:val="00F5059F"/>
    <w:rsid w:val="00F5102B"/>
    <w:rsid w:val="00F51293"/>
    <w:rsid w:val="00F52778"/>
    <w:rsid w:val="00F52805"/>
    <w:rsid w:val="00F5356E"/>
    <w:rsid w:val="00F535DF"/>
    <w:rsid w:val="00F53B5A"/>
    <w:rsid w:val="00F556CC"/>
    <w:rsid w:val="00F56084"/>
    <w:rsid w:val="00F5680F"/>
    <w:rsid w:val="00F56E57"/>
    <w:rsid w:val="00F57AB4"/>
    <w:rsid w:val="00F57D3F"/>
    <w:rsid w:val="00F60223"/>
    <w:rsid w:val="00F60989"/>
    <w:rsid w:val="00F60DB9"/>
    <w:rsid w:val="00F619E6"/>
    <w:rsid w:val="00F62703"/>
    <w:rsid w:val="00F63284"/>
    <w:rsid w:val="00F63926"/>
    <w:rsid w:val="00F6483A"/>
    <w:rsid w:val="00F64F6E"/>
    <w:rsid w:val="00F656C3"/>
    <w:rsid w:val="00F66C5B"/>
    <w:rsid w:val="00F67C36"/>
    <w:rsid w:val="00F713A3"/>
    <w:rsid w:val="00F71F1E"/>
    <w:rsid w:val="00F7296F"/>
    <w:rsid w:val="00F72E8D"/>
    <w:rsid w:val="00F744D4"/>
    <w:rsid w:val="00F746B7"/>
    <w:rsid w:val="00F75631"/>
    <w:rsid w:val="00F75B6F"/>
    <w:rsid w:val="00F75E74"/>
    <w:rsid w:val="00F76805"/>
    <w:rsid w:val="00F808A0"/>
    <w:rsid w:val="00F8147A"/>
    <w:rsid w:val="00F8364E"/>
    <w:rsid w:val="00F84166"/>
    <w:rsid w:val="00F84592"/>
    <w:rsid w:val="00F8498C"/>
    <w:rsid w:val="00F85664"/>
    <w:rsid w:val="00F85F93"/>
    <w:rsid w:val="00F8680C"/>
    <w:rsid w:val="00F87206"/>
    <w:rsid w:val="00F87CA8"/>
    <w:rsid w:val="00F91CDB"/>
    <w:rsid w:val="00F93B23"/>
    <w:rsid w:val="00F949B1"/>
    <w:rsid w:val="00F96FB6"/>
    <w:rsid w:val="00F9717D"/>
    <w:rsid w:val="00F974EF"/>
    <w:rsid w:val="00F9764D"/>
    <w:rsid w:val="00FA01C9"/>
    <w:rsid w:val="00FA081B"/>
    <w:rsid w:val="00FA0CE0"/>
    <w:rsid w:val="00FA160E"/>
    <w:rsid w:val="00FA1B39"/>
    <w:rsid w:val="00FA1D81"/>
    <w:rsid w:val="00FA2519"/>
    <w:rsid w:val="00FA4379"/>
    <w:rsid w:val="00FA44E5"/>
    <w:rsid w:val="00FA47A6"/>
    <w:rsid w:val="00FA625A"/>
    <w:rsid w:val="00FA6386"/>
    <w:rsid w:val="00FA66DD"/>
    <w:rsid w:val="00FA6BB4"/>
    <w:rsid w:val="00FB041A"/>
    <w:rsid w:val="00FB1376"/>
    <w:rsid w:val="00FB2FDC"/>
    <w:rsid w:val="00FB37AA"/>
    <w:rsid w:val="00FB3BE5"/>
    <w:rsid w:val="00FB3F3F"/>
    <w:rsid w:val="00FB41CC"/>
    <w:rsid w:val="00FB4761"/>
    <w:rsid w:val="00FB519A"/>
    <w:rsid w:val="00FB5541"/>
    <w:rsid w:val="00FB6E35"/>
    <w:rsid w:val="00FB70C9"/>
    <w:rsid w:val="00FC00E2"/>
    <w:rsid w:val="00FC02BF"/>
    <w:rsid w:val="00FC2BC4"/>
    <w:rsid w:val="00FC2DA4"/>
    <w:rsid w:val="00FC60AE"/>
    <w:rsid w:val="00FC64E0"/>
    <w:rsid w:val="00FC6821"/>
    <w:rsid w:val="00FD065B"/>
    <w:rsid w:val="00FD0BB7"/>
    <w:rsid w:val="00FD1B2E"/>
    <w:rsid w:val="00FD2306"/>
    <w:rsid w:val="00FD3706"/>
    <w:rsid w:val="00FD6B73"/>
    <w:rsid w:val="00FD7392"/>
    <w:rsid w:val="00FD7481"/>
    <w:rsid w:val="00FE0758"/>
    <w:rsid w:val="00FE2495"/>
    <w:rsid w:val="00FE2877"/>
    <w:rsid w:val="00FE3205"/>
    <w:rsid w:val="00FE3752"/>
    <w:rsid w:val="00FE3D11"/>
    <w:rsid w:val="00FE703E"/>
    <w:rsid w:val="00FE72AF"/>
    <w:rsid w:val="00FF019B"/>
    <w:rsid w:val="00FF18E2"/>
    <w:rsid w:val="00FF1BA0"/>
    <w:rsid w:val="00FF220B"/>
    <w:rsid w:val="00FF2487"/>
    <w:rsid w:val="00FF2B98"/>
    <w:rsid w:val="00FF41E1"/>
    <w:rsid w:val="00FF4379"/>
    <w:rsid w:val="00FF451E"/>
    <w:rsid w:val="00FF4946"/>
    <w:rsid w:val="00FF4F94"/>
    <w:rsid w:val="00FF4FFC"/>
    <w:rsid w:val="00FF6416"/>
    <w:rsid w:val="00FF648F"/>
    <w:rsid w:val="00FF7AEE"/>
    <w:rsid w:val="13A65642"/>
    <w:rsid w:val="293727A2"/>
    <w:rsid w:val="3A945853"/>
    <w:rsid w:val="44CC0821"/>
    <w:rsid w:val="48CC62F4"/>
    <w:rsid w:val="4AB86F62"/>
    <w:rsid w:val="6F2C7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annotation text" w:uiPriority="99"/>
    <w:lsdException w:name="header" w:uiPriority="99" w:qFormat="1"/>
    <w:lsdException w:name="footer" w:uiPriority="99" w:qFormat="1"/>
    <w:lsdException w:name="caption" w:qFormat="1"/>
    <w:lsdException w:name="annotation reference" w:uiPriority="99" w:qFormat="1"/>
    <w:lsdException w:name="page number" w:qFormat="1"/>
    <w:lsdException w:name="Lis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Body Text Indent 3" w:qFormat="1"/>
    <w:lsdException w:name="Hyperlink" w:uiPriority="99"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HTML Variable"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0">
    <w:name w:val="Normal"/>
    <w:qFormat/>
    <w:rsid w:val="003C0A9D"/>
    <w:pPr>
      <w:widowControl w:val="0"/>
      <w:spacing w:line="320" w:lineRule="exact"/>
      <w:jc w:val="both"/>
    </w:pPr>
    <w:rPr>
      <w:kern w:val="2"/>
      <w:sz w:val="21"/>
      <w:szCs w:val="24"/>
    </w:rPr>
  </w:style>
  <w:style w:type="paragraph" w:styleId="1">
    <w:name w:val="heading 1"/>
    <w:basedOn w:val="af0"/>
    <w:next w:val="af0"/>
    <w:link w:val="1Char"/>
    <w:uiPriority w:val="9"/>
    <w:qFormat/>
    <w:rsid w:val="007E2FA3"/>
    <w:pPr>
      <w:keepNext/>
      <w:keepLines/>
      <w:spacing w:before="340" w:after="330" w:line="578" w:lineRule="auto"/>
      <w:outlineLvl w:val="0"/>
    </w:pPr>
    <w:rPr>
      <w:b/>
      <w:bCs/>
      <w:kern w:val="44"/>
      <w:sz w:val="52"/>
      <w:szCs w:val="30"/>
    </w:rPr>
  </w:style>
  <w:style w:type="paragraph" w:styleId="2">
    <w:name w:val="heading 2"/>
    <w:basedOn w:val="af0"/>
    <w:next w:val="af0"/>
    <w:link w:val="2Char"/>
    <w:uiPriority w:val="9"/>
    <w:unhideWhenUsed/>
    <w:qFormat/>
    <w:rsid w:val="007E2FA3"/>
    <w:pPr>
      <w:keepNext/>
      <w:keepLines/>
      <w:spacing w:before="260" w:after="260" w:line="416" w:lineRule="auto"/>
      <w:outlineLvl w:val="1"/>
    </w:pPr>
    <w:rPr>
      <w:rFonts w:ascii="Cambria" w:hAnsi="Cambria"/>
      <w:b/>
      <w:bCs/>
      <w:sz w:val="32"/>
      <w:szCs w:val="32"/>
    </w:rPr>
  </w:style>
  <w:style w:type="character" w:default="1" w:styleId="af1">
    <w:name w:val="Default Paragraph Font"/>
    <w:uiPriority w:val="1"/>
    <w:semiHidden/>
    <w:unhideWhenUsed/>
  </w:style>
  <w:style w:type="table" w:default="1" w:styleId="af2">
    <w:name w:val="Normal Table"/>
    <w:uiPriority w:val="99"/>
    <w:semiHidden/>
    <w:unhideWhenUsed/>
    <w:qFormat/>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1Char">
    <w:name w:val="标题 1 Char"/>
    <w:basedOn w:val="af1"/>
    <w:link w:val="1"/>
    <w:uiPriority w:val="9"/>
    <w:rsid w:val="007E2FA3"/>
    <w:rPr>
      <w:b/>
      <w:bCs/>
      <w:kern w:val="44"/>
      <w:sz w:val="52"/>
      <w:szCs w:val="30"/>
    </w:rPr>
  </w:style>
  <w:style w:type="character" w:customStyle="1" w:styleId="2Char">
    <w:name w:val="标题 2 Char"/>
    <w:basedOn w:val="af1"/>
    <w:link w:val="2"/>
    <w:uiPriority w:val="9"/>
    <w:rsid w:val="007E2FA3"/>
    <w:rPr>
      <w:rFonts w:ascii="Cambria" w:eastAsia="宋体" w:hAnsi="Cambria" w:cs="Times New Roman"/>
      <w:b/>
      <w:bCs/>
      <w:kern w:val="2"/>
      <w:sz w:val="32"/>
      <w:szCs w:val="32"/>
    </w:rPr>
  </w:style>
  <w:style w:type="paragraph" w:styleId="af4">
    <w:name w:val="annotation subject"/>
    <w:basedOn w:val="af5"/>
    <w:next w:val="af5"/>
    <w:link w:val="Char"/>
    <w:uiPriority w:val="99"/>
    <w:qFormat/>
    <w:rsid w:val="007E2FA3"/>
    <w:rPr>
      <w:b/>
      <w:bCs/>
    </w:rPr>
  </w:style>
  <w:style w:type="paragraph" w:styleId="af5">
    <w:name w:val="annotation text"/>
    <w:basedOn w:val="af0"/>
    <w:link w:val="Char0"/>
    <w:uiPriority w:val="99"/>
    <w:rsid w:val="007E2FA3"/>
    <w:pPr>
      <w:jc w:val="left"/>
    </w:pPr>
  </w:style>
  <w:style w:type="character" w:customStyle="1" w:styleId="Char0">
    <w:name w:val="批注文字 Char"/>
    <w:basedOn w:val="af1"/>
    <w:link w:val="af5"/>
    <w:uiPriority w:val="99"/>
    <w:rsid w:val="007E2FA3"/>
    <w:rPr>
      <w:kern w:val="2"/>
      <w:sz w:val="21"/>
      <w:szCs w:val="24"/>
    </w:rPr>
  </w:style>
  <w:style w:type="character" w:customStyle="1" w:styleId="Char">
    <w:name w:val="批注主题 Char"/>
    <w:basedOn w:val="Char0"/>
    <w:link w:val="af4"/>
    <w:uiPriority w:val="99"/>
    <w:rsid w:val="007E2FA3"/>
    <w:rPr>
      <w:b/>
      <w:bCs/>
      <w:kern w:val="2"/>
      <w:sz w:val="21"/>
      <w:szCs w:val="24"/>
    </w:rPr>
  </w:style>
  <w:style w:type="paragraph" w:styleId="7">
    <w:name w:val="toc 7"/>
    <w:basedOn w:val="af0"/>
    <w:next w:val="af0"/>
    <w:uiPriority w:val="39"/>
    <w:unhideWhenUsed/>
    <w:qFormat/>
    <w:rsid w:val="007E2FA3"/>
    <w:pPr>
      <w:ind w:leftChars="1200" w:left="2520"/>
    </w:pPr>
    <w:rPr>
      <w:rFonts w:ascii="Calibri" w:hAnsi="Calibri"/>
      <w:szCs w:val="22"/>
    </w:rPr>
  </w:style>
  <w:style w:type="paragraph" w:styleId="af6">
    <w:name w:val="Document Map"/>
    <w:basedOn w:val="af0"/>
    <w:link w:val="Char1"/>
    <w:uiPriority w:val="99"/>
    <w:semiHidden/>
    <w:rsid w:val="007E2FA3"/>
    <w:pPr>
      <w:shd w:val="clear" w:color="auto" w:fill="000080"/>
    </w:pPr>
  </w:style>
  <w:style w:type="character" w:customStyle="1" w:styleId="Char1">
    <w:name w:val="文档结构图 Char"/>
    <w:basedOn w:val="af1"/>
    <w:link w:val="af6"/>
    <w:uiPriority w:val="99"/>
    <w:semiHidden/>
    <w:qFormat/>
    <w:rsid w:val="007E2FA3"/>
    <w:rPr>
      <w:kern w:val="2"/>
      <w:sz w:val="21"/>
      <w:szCs w:val="24"/>
      <w:shd w:val="clear" w:color="auto" w:fill="000080"/>
    </w:rPr>
  </w:style>
  <w:style w:type="paragraph" w:styleId="5">
    <w:name w:val="toc 5"/>
    <w:basedOn w:val="af0"/>
    <w:next w:val="af0"/>
    <w:uiPriority w:val="39"/>
    <w:unhideWhenUsed/>
    <w:rsid w:val="007E2FA3"/>
    <w:pPr>
      <w:ind w:leftChars="800" w:left="1680"/>
    </w:pPr>
    <w:rPr>
      <w:rFonts w:ascii="Calibri" w:hAnsi="Calibri"/>
      <w:szCs w:val="22"/>
    </w:rPr>
  </w:style>
  <w:style w:type="paragraph" w:styleId="3">
    <w:name w:val="toc 3"/>
    <w:basedOn w:val="20"/>
    <w:next w:val="af0"/>
    <w:uiPriority w:val="39"/>
    <w:rsid w:val="007E2FA3"/>
  </w:style>
  <w:style w:type="paragraph" w:styleId="20">
    <w:name w:val="toc 2"/>
    <w:basedOn w:val="10"/>
    <w:next w:val="af0"/>
    <w:uiPriority w:val="39"/>
    <w:qFormat/>
    <w:rsid w:val="007E2FA3"/>
  </w:style>
  <w:style w:type="paragraph" w:styleId="10">
    <w:name w:val="toc 1"/>
    <w:next w:val="af0"/>
    <w:uiPriority w:val="39"/>
    <w:qFormat/>
    <w:rsid w:val="007E2FA3"/>
    <w:pPr>
      <w:tabs>
        <w:tab w:val="right" w:leader="dot" w:pos="5460"/>
        <w:tab w:val="right" w:leader="dot" w:pos="5880"/>
        <w:tab w:val="right" w:leader="dot" w:pos="8353"/>
      </w:tabs>
      <w:spacing w:line="320" w:lineRule="exact"/>
      <w:jc w:val="both"/>
    </w:pPr>
    <w:rPr>
      <w:rFonts w:ascii="宋体"/>
      <w:sz w:val="21"/>
    </w:rPr>
  </w:style>
  <w:style w:type="paragraph" w:styleId="8">
    <w:name w:val="toc 8"/>
    <w:basedOn w:val="af0"/>
    <w:next w:val="af0"/>
    <w:uiPriority w:val="39"/>
    <w:unhideWhenUsed/>
    <w:qFormat/>
    <w:rsid w:val="007E2FA3"/>
    <w:pPr>
      <w:ind w:leftChars="1400" w:left="2940"/>
    </w:pPr>
    <w:rPr>
      <w:rFonts w:ascii="Calibri" w:hAnsi="Calibri"/>
      <w:szCs w:val="22"/>
    </w:rPr>
  </w:style>
  <w:style w:type="paragraph" w:styleId="af7">
    <w:name w:val="Date"/>
    <w:basedOn w:val="af0"/>
    <w:next w:val="af0"/>
    <w:link w:val="Char2"/>
    <w:uiPriority w:val="99"/>
    <w:qFormat/>
    <w:rsid w:val="007E2FA3"/>
    <w:rPr>
      <w:szCs w:val="20"/>
    </w:rPr>
  </w:style>
  <w:style w:type="character" w:customStyle="1" w:styleId="Char2">
    <w:name w:val="日期 Char"/>
    <w:basedOn w:val="af1"/>
    <w:link w:val="af7"/>
    <w:uiPriority w:val="99"/>
    <w:qFormat/>
    <w:rsid w:val="007E2FA3"/>
    <w:rPr>
      <w:kern w:val="2"/>
      <w:sz w:val="21"/>
    </w:rPr>
  </w:style>
  <w:style w:type="paragraph" w:styleId="af8">
    <w:name w:val="Balloon Text"/>
    <w:basedOn w:val="af0"/>
    <w:link w:val="Char3"/>
    <w:uiPriority w:val="99"/>
    <w:semiHidden/>
    <w:qFormat/>
    <w:rsid w:val="007E2FA3"/>
    <w:rPr>
      <w:sz w:val="18"/>
      <w:szCs w:val="18"/>
    </w:rPr>
  </w:style>
  <w:style w:type="character" w:customStyle="1" w:styleId="Char3">
    <w:name w:val="批注框文本 Char"/>
    <w:basedOn w:val="af1"/>
    <w:link w:val="af8"/>
    <w:uiPriority w:val="99"/>
    <w:semiHidden/>
    <w:rsid w:val="007E2FA3"/>
    <w:rPr>
      <w:kern w:val="2"/>
      <w:sz w:val="18"/>
      <w:szCs w:val="18"/>
    </w:rPr>
  </w:style>
  <w:style w:type="paragraph" w:styleId="af9">
    <w:name w:val="footer"/>
    <w:basedOn w:val="af0"/>
    <w:link w:val="Char4"/>
    <w:uiPriority w:val="99"/>
    <w:qFormat/>
    <w:rsid w:val="007E2FA3"/>
    <w:pPr>
      <w:tabs>
        <w:tab w:val="center" w:pos="4153"/>
        <w:tab w:val="right" w:pos="8306"/>
      </w:tabs>
      <w:snapToGrid w:val="0"/>
      <w:ind w:rightChars="100" w:right="210"/>
      <w:jc w:val="right"/>
    </w:pPr>
    <w:rPr>
      <w:sz w:val="18"/>
      <w:szCs w:val="18"/>
    </w:rPr>
  </w:style>
  <w:style w:type="character" w:customStyle="1" w:styleId="Char4">
    <w:name w:val="页脚 Char"/>
    <w:basedOn w:val="af1"/>
    <w:link w:val="af9"/>
    <w:uiPriority w:val="99"/>
    <w:rsid w:val="007E2FA3"/>
    <w:rPr>
      <w:kern w:val="2"/>
      <w:sz w:val="18"/>
      <w:szCs w:val="18"/>
    </w:rPr>
  </w:style>
  <w:style w:type="paragraph" w:styleId="afa">
    <w:name w:val="header"/>
    <w:basedOn w:val="af0"/>
    <w:link w:val="Char5"/>
    <w:uiPriority w:val="99"/>
    <w:qFormat/>
    <w:rsid w:val="007E2FA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f1"/>
    <w:link w:val="afa"/>
    <w:uiPriority w:val="99"/>
    <w:rsid w:val="007E2FA3"/>
    <w:rPr>
      <w:kern w:val="2"/>
      <w:sz w:val="18"/>
      <w:szCs w:val="18"/>
    </w:rPr>
  </w:style>
  <w:style w:type="paragraph" w:styleId="4">
    <w:name w:val="toc 4"/>
    <w:basedOn w:val="3"/>
    <w:next w:val="af0"/>
    <w:uiPriority w:val="39"/>
    <w:qFormat/>
    <w:rsid w:val="007E2FA3"/>
    <w:pPr>
      <w:tabs>
        <w:tab w:val="right" w:leader="dot" w:pos="9345"/>
      </w:tabs>
    </w:pPr>
    <w:rPr>
      <w:rFonts w:hAnsi="宋体"/>
      <w:sz w:val="18"/>
      <w:szCs w:val="21"/>
    </w:rPr>
  </w:style>
  <w:style w:type="paragraph" w:styleId="afb">
    <w:name w:val="Subtitle"/>
    <w:basedOn w:val="af0"/>
    <w:next w:val="af0"/>
    <w:link w:val="Char6"/>
    <w:uiPriority w:val="11"/>
    <w:qFormat/>
    <w:rsid w:val="007E2FA3"/>
    <w:pPr>
      <w:spacing w:before="240" w:after="60" w:line="312" w:lineRule="auto"/>
      <w:jc w:val="center"/>
      <w:outlineLvl w:val="1"/>
    </w:pPr>
    <w:rPr>
      <w:rFonts w:ascii="Cambria" w:hAnsi="Cambria"/>
      <w:b/>
      <w:bCs/>
      <w:kern w:val="28"/>
      <w:sz w:val="32"/>
      <w:szCs w:val="32"/>
    </w:rPr>
  </w:style>
  <w:style w:type="character" w:customStyle="1" w:styleId="Char6">
    <w:name w:val="副标题 Char"/>
    <w:basedOn w:val="af1"/>
    <w:link w:val="afb"/>
    <w:uiPriority w:val="11"/>
    <w:rsid w:val="007E2FA3"/>
    <w:rPr>
      <w:rFonts w:ascii="Cambria" w:hAnsi="Cambria" w:cs="Times New Roman"/>
      <w:b/>
      <w:bCs/>
      <w:kern w:val="28"/>
      <w:sz w:val="32"/>
      <w:szCs w:val="32"/>
    </w:rPr>
  </w:style>
  <w:style w:type="paragraph" w:styleId="afc">
    <w:name w:val="List"/>
    <w:basedOn w:val="af0"/>
    <w:qFormat/>
    <w:rsid w:val="007E2FA3"/>
    <w:pPr>
      <w:ind w:left="200" w:hangingChars="200" w:hanging="200"/>
    </w:pPr>
  </w:style>
  <w:style w:type="paragraph" w:styleId="6">
    <w:name w:val="toc 6"/>
    <w:basedOn w:val="af0"/>
    <w:next w:val="af0"/>
    <w:uiPriority w:val="39"/>
    <w:unhideWhenUsed/>
    <w:qFormat/>
    <w:rsid w:val="007E2FA3"/>
    <w:pPr>
      <w:ind w:leftChars="1000" w:left="2100"/>
    </w:pPr>
    <w:rPr>
      <w:rFonts w:ascii="Calibri" w:hAnsi="Calibri"/>
      <w:szCs w:val="22"/>
    </w:rPr>
  </w:style>
  <w:style w:type="paragraph" w:styleId="30">
    <w:name w:val="Body Text Indent 3"/>
    <w:basedOn w:val="af0"/>
    <w:link w:val="3Char"/>
    <w:qFormat/>
    <w:rsid w:val="007E2FA3"/>
    <w:pPr>
      <w:spacing w:after="120"/>
      <w:ind w:leftChars="200" w:left="420"/>
    </w:pPr>
    <w:rPr>
      <w:sz w:val="16"/>
      <w:szCs w:val="16"/>
    </w:rPr>
  </w:style>
  <w:style w:type="character" w:customStyle="1" w:styleId="3Char">
    <w:name w:val="正文文本缩进 3 Char"/>
    <w:basedOn w:val="af1"/>
    <w:link w:val="30"/>
    <w:qFormat/>
    <w:rsid w:val="007E2FA3"/>
    <w:rPr>
      <w:kern w:val="2"/>
      <w:sz w:val="16"/>
      <w:szCs w:val="16"/>
    </w:rPr>
  </w:style>
  <w:style w:type="paragraph" w:styleId="9">
    <w:name w:val="toc 9"/>
    <w:basedOn w:val="af0"/>
    <w:next w:val="af0"/>
    <w:uiPriority w:val="39"/>
    <w:unhideWhenUsed/>
    <w:qFormat/>
    <w:rsid w:val="007E2FA3"/>
    <w:pPr>
      <w:ind w:leftChars="1600" w:left="3360"/>
    </w:pPr>
    <w:rPr>
      <w:rFonts w:ascii="Calibri" w:hAnsi="Calibri"/>
      <w:szCs w:val="22"/>
    </w:rPr>
  </w:style>
  <w:style w:type="paragraph" w:styleId="afd">
    <w:name w:val="Title"/>
    <w:basedOn w:val="af0"/>
    <w:next w:val="af0"/>
    <w:link w:val="Char7"/>
    <w:uiPriority w:val="10"/>
    <w:qFormat/>
    <w:rsid w:val="007E2FA3"/>
    <w:pPr>
      <w:spacing w:before="240" w:after="60"/>
      <w:jc w:val="center"/>
      <w:outlineLvl w:val="0"/>
    </w:pPr>
    <w:rPr>
      <w:rFonts w:ascii="Cambria" w:hAnsi="Cambria"/>
      <w:b/>
      <w:bCs/>
      <w:sz w:val="32"/>
      <w:szCs w:val="32"/>
    </w:rPr>
  </w:style>
  <w:style w:type="character" w:customStyle="1" w:styleId="Char7">
    <w:name w:val="标题 Char"/>
    <w:basedOn w:val="af1"/>
    <w:link w:val="afd"/>
    <w:uiPriority w:val="10"/>
    <w:rsid w:val="007E2FA3"/>
    <w:rPr>
      <w:rFonts w:ascii="Cambria" w:hAnsi="Cambria" w:cs="Times New Roman"/>
      <w:b/>
      <w:bCs/>
      <w:kern w:val="2"/>
      <w:sz w:val="32"/>
      <w:szCs w:val="32"/>
    </w:rPr>
  </w:style>
  <w:style w:type="character" w:styleId="afe">
    <w:name w:val="Strong"/>
    <w:basedOn w:val="af1"/>
    <w:qFormat/>
    <w:rsid w:val="007E2FA3"/>
    <w:rPr>
      <w:b/>
      <w:bCs/>
    </w:rPr>
  </w:style>
  <w:style w:type="character" w:styleId="aff">
    <w:name w:val="page number"/>
    <w:basedOn w:val="af1"/>
    <w:qFormat/>
    <w:rsid w:val="007E2FA3"/>
    <w:rPr>
      <w:rFonts w:ascii="Times New Roman" w:eastAsia="宋体" w:hAnsi="Times New Roman"/>
      <w:sz w:val="18"/>
    </w:rPr>
  </w:style>
  <w:style w:type="character" w:styleId="HTML">
    <w:name w:val="HTML Variable"/>
    <w:basedOn w:val="af1"/>
    <w:qFormat/>
    <w:rsid w:val="007E2FA3"/>
    <w:rPr>
      <w:i/>
      <w:iCs/>
    </w:rPr>
  </w:style>
  <w:style w:type="character" w:styleId="aff0">
    <w:name w:val="Hyperlink"/>
    <w:uiPriority w:val="99"/>
    <w:qFormat/>
    <w:rsid w:val="007E2FA3"/>
    <w:rPr>
      <w:rFonts w:ascii="Times New Roman" w:eastAsia="宋体" w:hAnsi="Times New Roman"/>
      <w:color w:val="auto"/>
      <w:spacing w:val="0"/>
      <w:w w:val="100"/>
      <w:position w:val="0"/>
      <w:sz w:val="21"/>
      <w:u w:val="none"/>
      <w:vertAlign w:val="baseline"/>
    </w:rPr>
  </w:style>
  <w:style w:type="character" w:styleId="aff1">
    <w:name w:val="annotation reference"/>
    <w:basedOn w:val="af1"/>
    <w:uiPriority w:val="99"/>
    <w:qFormat/>
    <w:rsid w:val="007E2FA3"/>
    <w:rPr>
      <w:sz w:val="21"/>
      <w:szCs w:val="21"/>
    </w:rPr>
  </w:style>
  <w:style w:type="table" w:styleId="aff2">
    <w:name w:val="Table Grid"/>
    <w:basedOn w:val="af2"/>
    <w:uiPriority w:val="99"/>
    <w:qFormat/>
    <w:rsid w:val="007E2F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标准标志"/>
    <w:next w:val="af0"/>
    <w:qFormat/>
    <w:rsid w:val="007E2FA3"/>
    <w:pPr>
      <w:framePr w:w="2268" w:h="1392" w:hRule="exact" w:wrap="around" w:hAnchor="margin" w:x="6748" w:y="171" w:anchorLock="1"/>
      <w:shd w:val="solid" w:color="FFFFFF" w:fill="FFFFFF"/>
      <w:spacing w:line="0" w:lineRule="atLeast"/>
      <w:jc w:val="right"/>
    </w:pPr>
    <w:rPr>
      <w:b/>
      <w:w w:val="130"/>
      <w:sz w:val="96"/>
    </w:rPr>
  </w:style>
  <w:style w:type="paragraph" w:customStyle="1" w:styleId="aff4">
    <w:name w:val="标准书脚_偶数页"/>
    <w:qFormat/>
    <w:rsid w:val="007E2FA3"/>
    <w:pPr>
      <w:spacing w:before="120" w:line="320" w:lineRule="exact"/>
      <w:jc w:val="both"/>
    </w:pPr>
    <w:rPr>
      <w:sz w:val="18"/>
    </w:rPr>
  </w:style>
  <w:style w:type="paragraph" w:customStyle="1" w:styleId="aff5">
    <w:name w:val="标准书脚_奇数页"/>
    <w:qFormat/>
    <w:rsid w:val="007E2FA3"/>
    <w:pPr>
      <w:spacing w:before="120" w:line="320" w:lineRule="exact"/>
      <w:jc w:val="right"/>
    </w:pPr>
    <w:rPr>
      <w:sz w:val="18"/>
    </w:rPr>
  </w:style>
  <w:style w:type="paragraph" w:customStyle="1" w:styleId="aff6">
    <w:name w:val="标准书眉_奇数页"/>
    <w:next w:val="af0"/>
    <w:qFormat/>
    <w:rsid w:val="007E2FA3"/>
    <w:pPr>
      <w:tabs>
        <w:tab w:val="center" w:pos="4154"/>
        <w:tab w:val="right" w:pos="8306"/>
      </w:tabs>
      <w:spacing w:after="120" w:line="320" w:lineRule="exact"/>
      <w:jc w:val="right"/>
    </w:pPr>
    <w:rPr>
      <w:sz w:val="21"/>
    </w:rPr>
  </w:style>
  <w:style w:type="paragraph" w:customStyle="1" w:styleId="aff7">
    <w:name w:val="标准书眉_偶数页"/>
    <w:basedOn w:val="aff6"/>
    <w:next w:val="af0"/>
    <w:rsid w:val="007E2FA3"/>
    <w:pPr>
      <w:jc w:val="left"/>
    </w:pPr>
  </w:style>
  <w:style w:type="paragraph" w:customStyle="1" w:styleId="aff8">
    <w:name w:val="标准书眉一"/>
    <w:qFormat/>
    <w:rsid w:val="007E2FA3"/>
    <w:pPr>
      <w:spacing w:line="320" w:lineRule="exact"/>
      <w:jc w:val="both"/>
    </w:pPr>
  </w:style>
  <w:style w:type="paragraph" w:customStyle="1" w:styleId="aff9">
    <w:name w:val="前言、引言标题"/>
    <w:next w:val="af0"/>
    <w:qFormat/>
    <w:rsid w:val="007E2FA3"/>
    <w:pPr>
      <w:shd w:val="clear" w:color="FFFFFF" w:fill="FFFFFF"/>
      <w:spacing w:before="640" w:after="560" w:line="320" w:lineRule="exact"/>
      <w:jc w:val="center"/>
      <w:outlineLvl w:val="0"/>
    </w:pPr>
    <w:rPr>
      <w:rFonts w:ascii="黑体" w:eastAsia="黑体"/>
      <w:sz w:val="32"/>
    </w:rPr>
  </w:style>
  <w:style w:type="paragraph" w:customStyle="1" w:styleId="affa">
    <w:name w:val="段"/>
    <w:qFormat/>
    <w:rsid w:val="007E2FA3"/>
    <w:pPr>
      <w:autoSpaceDE w:val="0"/>
      <w:autoSpaceDN w:val="0"/>
      <w:spacing w:line="320" w:lineRule="exact"/>
      <w:ind w:firstLineChars="200" w:firstLine="200"/>
      <w:jc w:val="both"/>
    </w:pPr>
    <w:rPr>
      <w:rFonts w:ascii="宋体"/>
      <w:sz w:val="21"/>
    </w:rPr>
  </w:style>
  <w:style w:type="paragraph" w:customStyle="1" w:styleId="affb">
    <w:name w:val="章标题"/>
    <w:next w:val="affa"/>
    <w:qFormat/>
    <w:rsid w:val="007E2FA3"/>
    <w:pPr>
      <w:spacing w:beforeLines="50" w:afterLines="50" w:line="320" w:lineRule="exact"/>
      <w:jc w:val="both"/>
      <w:outlineLvl w:val="1"/>
    </w:pPr>
    <w:rPr>
      <w:rFonts w:ascii="黑体" w:eastAsia="黑体"/>
      <w:sz w:val="21"/>
    </w:rPr>
  </w:style>
  <w:style w:type="paragraph" w:customStyle="1" w:styleId="affc">
    <w:name w:val="一级条标题"/>
    <w:next w:val="affa"/>
    <w:qFormat/>
    <w:rsid w:val="007E2FA3"/>
    <w:pPr>
      <w:spacing w:line="320" w:lineRule="exact"/>
      <w:jc w:val="both"/>
      <w:outlineLvl w:val="2"/>
    </w:pPr>
    <w:rPr>
      <w:rFonts w:eastAsia="黑体"/>
      <w:sz w:val="21"/>
    </w:rPr>
  </w:style>
  <w:style w:type="paragraph" w:customStyle="1" w:styleId="affd">
    <w:name w:val="二级条标题"/>
    <w:basedOn w:val="affc"/>
    <w:next w:val="affa"/>
    <w:qFormat/>
    <w:rsid w:val="007E2FA3"/>
    <w:pPr>
      <w:outlineLvl w:val="3"/>
    </w:pPr>
  </w:style>
  <w:style w:type="paragraph" w:customStyle="1" w:styleId="affe">
    <w:name w:val="发布日期"/>
    <w:rsid w:val="007E2FA3"/>
    <w:pPr>
      <w:framePr w:w="4000" w:h="473" w:hRule="exact" w:hSpace="180" w:vSpace="180" w:wrap="around" w:hAnchor="margin" w:y="13511" w:anchorLock="1"/>
      <w:spacing w:line="320" w:lineRule="exact"/>
      <w:jc w:val="both"/>
    </w:pPr>
    <w:rPr>
      <w:rFonts w:eastAsia="黑体"/>
      <w:sz w:val="28"/>
    </w:rPr>
  </w:style>
  <w:style w:type="paragraph" w:customStyle="1" w:styleId="11">
    <w:name w:val="封面标准号1"/>
    <w:rsid w:val="007E2FA3"/>
    <w:pPr>
      <w:widowControl w:val="0"/>
      <w:kinsoku w:val="0"/>
      <w:overflowPunct w:val="0"/>
      <w:autoSpaceDE w:val="0"/>
      <w:autoSpaceDN w:val="0"/>
      <w:spacing w:before="308" w:line="320" w:lineRule="exact"/>
      <w:jc w:val="right"/>
      <w:textAlignment w:val="center"/>
    </w:pPr>
    <w:rPr>
      <w:sz w:val="28"/>
    </w:rPr>
  </w:style>
  <w:style w:type="paragraph" w:customStyle="1" w:styleId="afff">
    <w:name w:val="封面标准名称"/>
    <w:qFormat/>
    <w:rsid w:val="007E2FA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0">
    <w:name w:val="封面标准文稿编辑信息"/>
    <w:rsid w:val="007E2FA3"/>
    <w:pPr>
      <w:spacing w:before="180" w:line="180" w:lineRule="exact"/>
      <w:jc w:val="center"/>
    </w:pPr>
    <w:rPr>
      <w:rFonts w:ascii="宋体"/>
      <w:sz w:val="21"/>
    </w:rPr>
  </w:style>
  <w:style w:type="paragraph" w:customStyle="1" w:styleId="afff1">
    <w:name w:val="封面标准文稿类别"/>
    <w:rsid w:val="007E2FA3"/>
    <w:pPr>
      <w:spacing w:before="440" w:line="400" w:lineRule="exact"/>
      <w:jc w:val="center"/>
    </w:pPr>
    <w:rPr>
      <w:rFonts w:ascii="宋体"/>
      <w:sz w:val="24"/>
    </w:rPr>
  </w:style>
  <w:style w:type="paragraph" w:customStyle="1" w:styleId="afff2">
    <w:name w:val="封面标准英文名称"/>
    <w:qFormat/>
    <w:rsid w:val="007E2FA3"/>
    <w:pPr>
      <w:widowControl w:val="0"/>
      <w:spacing w:before="370" w:line="400" w:lineRule="exact"/>
      <w:jc w:val="center"/>
    </w:pPr>
    <w:rPr>
      <w:sz w:val="28"/>
    </w:rPr>
  </w:style>
  <w:style w:type="paragraph" w:customStyle="1" w:styleId="afff3">
    <w:name w:val="封面一致性程度标识"/>
    <w:qFormat/>
    <w:rsid w:val="007E2FA3"/>
    <w:pPr>
      <w:spacing w:before="440" w:line="400" w:lineRule="exact"/>
      <w:jc w:val="center"/>
    </w:pPr>
    <w:rPr>
      <w:rFonts w:ascii="宋体"/>
      <w:sz w:val="28"/>
    </w:rPr>
  </w:style>
  <w:style w:type="paragraph" w:customStyle="1" w:styleId="afff4">
    <w:name w:val="封面正文"/>
    <w:qFormat/>
    <w:rsid w:val="007E2FA3"/>
    <w:pPr>
      <w:spacing w:line="320" w:lineRule="exact"/>
      <w:jc w:val="both"/>
    </w:pPr>
  </w:style>
  <w:style w:type="paragraph" w:customStyle="1" w:styleId="a7">
    <w:name w:val="附录标识"/>
    <w:basedOn w:val="aff9"/>
    <w:rsid w:val="007E2FA3"/>
    <w:pPr>
      <w:numPr>
        <w:numId w:val="2"/>
      </w:numPr>
      <w:tabs>
        <w:tab w:val="left" w:pos="6405"/>
      </w:tabs>
      <w:spacing w:after="200"/>
    </w:pPr>
    <w:rPr>
      <w:sz w:val="21"/>
    </w:rPr>
  </w:style>
  <w:style w:type="paragraph" w:customStyle="1" w:styleId="a3">
    <w:name w:val="附录表标题"/>
    <w:next w:val="affa"/>
    <w:qFormat/>
    <w:rsid w:val="007E2FA3"/>
    <w:pPr>
      <w:numPr>
        <w:numId w:val="3"/>
      </w:numPr>
      <w:spacing w:line="320" w:lineRule="exact"/>
      <w:jc w:val="center"/>
      <w:textAlignment w:val="baseline"/>
    </w:pPr>
    <w:rPr>
      <w:rFonts w:ascii="黑体" w:eastAsia="黑体"/>
      <w:kern w:val="21"/>
      <w:sz w:val="21"/>
    </w:rPr>
  </w:style>
  <w:style w:type="paragraph" w:customStyle="1" w:styleId="a8">
    <w:name w:val="附录章标题"/>
    <w:next w:val="affa"/>
    <w:rsid w:val="007E2FA3"/>
    <w:pPr>
      <w:numPr>
        <w:ilvl w:val="1"/>
        <w:numId w:val="2"/>
      </w:numPr>
      <w:wordWrap w:val="0"/>
      <w:overflowPunct w:val="0"/>
      <w:autoSpaceDE w:val="0"/>
      <w:spacing w:beforeLines="50" w:afterLines="50" w:line="320" w:lineRule="exact"/>
      <w:jc w:val="both"/>
      <w:textAlignment w:val="baseline"/>
      <w:outlineLvl w:val="1"/>
    </w:pPr>
    <w:rPr>
      <w:rFonts w:ascii="黑体" w:eastAsia="黑体"/>
      <w:kern w:val="21"/>
      <w:sz w:val="21"/>
    </w:rPr>
  </w:style>
  <w:style w:type="paragraph" w:customStyle="1" w:styleId="a9">
    <w:name w:val="附录一级条标题"/>
    <w:basedOn w:val="a8"/>
    <w:next w:val="affa"/>
    <w:qFormat/>
    <w:rsid w:val="007E2FA3"/>
    <w:pPr>
      <w:numPr>
        <w:ilvl w:val="2"/>
      </w:numPr>
      <w:autoSpaceDN w:val="0"/>
      <w:spacing w:beforeLines="0" w:afterLines="0"/>
      <w:outlineLvl w:val="2"/>
    </w:pPr>
  </w:style>
  <w:style w:type="paragraph" w:customStyle="1" w:styleId="aa">
    <w:name w:val="附录二级条标题"/>
    <w:basedOn w:val="a9"/>
    <w:next w:val="affa"/>
    <w:qFormat/>
    <w:rsid w:val="007E2FA3"/>
    <w:pPr>
      <w:numPr>
        <w:ilvl w:val="3"/>
      </w:numPr>
      <w:outlineLvl w:val="3"/>
    </w:pPr>
  </w:style>
  <w:style w:type="paragraph" w:customStyle="1" w:styleId="ab">
    <w:name w:val="附录三级条标题"/>
    <w:basedOn w:val="aa"/>
    <w:next w:val="affa"/>
    <w:qFormat/>
    <w:rsid w:val="007E2FA3"/>
    <w:pPr>
      <w:numPr>
        <w:ilvl w:val="4"/>
      </w:numPr>
      <w:outlineLvl w:val="4"/>
    </w:pPr>
  </w:style>
  <w:style w:type="paragraph" w:customStyle="1" w:styleId="ac">
    <w:name w:val="附录四级条标题"/>
    <w:basedOn w:val="ab"/>
    <w:next w:val="affa"/>
    <w:qFormat/>
    <w:rsid w:val="007E2FA3"/>
    <w:pPr>
      <w:numPr>
        <w:ilvl w:val="5"/>
      </w:numPr>
      <w:outlineLvl w:val="5"/>
    </w:pPr>
  </w:style>
  <w:style w:type="paragraph" w:customStyle="1" w:styleId="a0">
    <w:name w:val="附录图标题"/>
    <w:next w:val="affa"/>
    <w:qFormat/>
    <w:rsid w:val="007E2FA3"/>
    <w:pPr>
      <w:numPr>
        <w:numId w:val="4"/>
      </w:numPr>
      <w:spacing w:line="320" w:lineRule="exact"/>
      <w:jc w:val="center"/>
    </w:pPr>
    <w:rPr>
      <w:rFonts w:ascii="黑体" w:eastAsia="黑体"/>
      <w:sz w:val="21"/>
    </w:rPr>
  </w:style>
  <w:style w:type="paragraph" w:customStyle="1" w:styleId="ad">
    <w:name w:val="附录五级条标题"/>
    <w:basedOn w:val="ac"/>
    <w:next w:val="affa"/>
    <w:rsid w:val="007E2FA3"/>
    <w:pPr>
      <w:numPr>
        <w:ilvl w:val="6"/>
      </w:numPr>
      <w:outlineLvl w:val="6"/>
    </w:pPr>
  </w:style>
  <w:style w:type="paragraph" w:customStyle="1" w:styleId="af">
    <w:name w:val="列项——（一级）"/>
    <w:qFormat/>
    <w:rsid w:val="007E2FA3"/>
    <w:pPr>
      <w:widowControl w:val="0"/>
      <w:numPr>
        <w:numId w:val="5"/>
      </w:numPr>
      <w:tabs>
        <w:tab w:val="clear" w:pos="1140"/>
        <w:tab w:val="left" w:pos="854"/>
      </w:tabs>
      <w:spacing w:line="320" w:lineRule="exact"/>
      <w:ind w:leftChars="200" w:left="200" w:hangingChars="200" w:hanging="200"/>
      <w:jc w:val="both"/>
    </w:pPr>
    <w:rPr>
      <w:rFonts w:ascii="宋体"/>
      <w:sz w:val="21"/>
    </w:rPr>
  </w:style>
  <w:style w:type="paragraph" w:customStyle="1" w:styleId="a5">
    <w:name w:val="列项●（二级）"/>
    <w:qFormat/>
    <w:rsid w:val="007E2FA3"/>
    <w:pPr>
      <w:numPr>
        <w:numId w:val="6"/>
      </w:numPr>
      <w:tabs>
        <w:tab w:val="clear" w:pos="760"/>
        <w:tab w:val="left" w:pos="840"/>
      </w:tabs>
      <w:spacing w:line="320" w:lineRule="exact"/>
      <w:ind w:leftChars="400" w:left="600" w:hangingChars="200" w:hanging="200"/>
      <w:jc w:val="both"/>
    </w:pPr>
    <w:rPr>
      <w:rFonts w:ascii="宋体"/>
      <w:sz w:val="21"/>
    </w:rPr>
  </w:style>
  <w:style w:type="paragraph" w:customStyle="1" w:styleId="afff5">
    <w:name w:val="目次、标准名称标题"/>
    <w:basedOn w:val="aff9"/>
    <w:next w:val="affa"/>
    <w:qFormat/>
    <w:rsid w:val="007E2FA3"/>
    <w:pPr>
      <w:spacing w:line="460" w:lineRule="exact"/>
    </w:pPr>
  </w:style>
  <w:style w:type="paragraph" w:customStyle="1" w:styleId="afff6">
    <w:name w:val="目次、索引正文"/>
    <w:qFormat/>
    <w:rsid w:val="007E2FA3"/>
    <w:pPr>
      <w:spacing w:line="320" w:lineRule="exact"/>
      <w:jc w:val="both"/>
    </w:pPr>
    <w:rPr>
      <w:rFonts w:ascii="宋体"/>
      <w:sz w:val="21"/>
    </w:rPr>
  </w:style>
  <w:style w:type="paragraph" w:customStyle="1" w:styleId="afff7">
    <w:name w:val="其他标准称谓"/>
    <w:qFormat/>
    <w:rsid w:val="007E2FA3"/>
    <w:pPr>
      <w:spacing w:line="0" w:lineRule="atLeast"/>
      <w:jc w:val="distribute"/>
    </w:pPr>
    <w:rPr>
      <w:rFonts w:ascii="黑体" w:eastAsia="黑体" w:hAnsi="宋体"/>
      <w:sz w:val="52"/>
    </w:rPr>
  </w:style>
  <w:style w:type="paragraph" w:customStyle="1" w:styleId="afff8">
    <w:name w:val="三级条标题"/>
    <w:basedOn w:val="affd"/>
    <w:next w:val="affa"/>
    <w:qFormat/>
    <w:rsid w:val="007E2FA3"/>
    <w:pPr>
      <w:numPr>
        <w:ilvl w:val="4"/>
      </w:numPr>
      <w:outlineLvl w:val="4"/>
    </w:pPr>
    <w:rPr>
      <w:rFonts w:ascii="宋体" w:eastAsia="宋体" w:hAnsi="宋体"/>
    </w:rPr>
  </w:style>
  <w:style w:type="paragraph" w:customStyle="1" w:styleId="afff9">
    <w:name w:val="实施日期"/>
    <w:basedOn w:val="affe"/>
    <w:qFormat/>
    <w:rsid w:val="007E2FA3"/>
    <w:pPr>
      <w:framePr w:hSpace="0" w:wrap="around" w:xAlign="right"/>
      <w:jc w:val="right"/>
    </w:pPr>
  </w:style>
  <w:style w:type="paragraph" w:customStyle="1" w:styleId="a">
    <w:name w:val="示例"/>
    <w:next w:val="affa"/>
    <w:qFormat/>
    <w:rsid w:val="007E2FA3"/>
    <w:pPr>
      <w:numPr>
        <w:numId w:val="7"/>
      </w:numPr>
      <w:tabs>
        <w:tab w:val="clear" w:pos="1120"/>
        <w:tab w:val="left" w:pos="816"/>
      </w:tabs>
      <w:spacing w:line="320" w:lineRule="exact"/>
      <w:ind w:firstLineChars="233" w:firstLine="419"/>
      <w:jc w:val="both"/>
    </w:pPr>
    <w:rPr>
      <w:rFonts w:ascii="宋体"/>
      <w:sz w:val="18"/>
    </w:rPr>
  </w:style>
  <w:style w:type="paragraph" w:customStyle="1" w:styleId="afffa">
    <w:name w:val="四级条标题"/>
    <w:basedOn w:val="afff8"/>
    <w:next w:val="affa"/>
    <w:qFormat/>
    <w:rsid w:val="007E2FA3"/>
    <w:pPr>
      <w:numPr>
        <w:ilvl w:val="5"/>
      </w:numPr>
      <w:outlineLvl w:val="5"/>
    </w:pPr>
  </w:style>
  <w:style w:type="paragraph" w:customStyle="1" w:styleId="afffb">
    <w:name w:val="文献分类号"/>
    <w:qFormat/>
    <w:rsid w:val="007E2FA3"/>
    <w:pPr>
      <w:framePr w:hSpace="180" w:vSpace="180" w:wrap="around" w:hAnchor="margin" w:y="1" w:anchorLock="1"/>
      <w:widowControl w:val="0"/>
      <w:spacing w:line="320" w:lineRule="exact"/>
      <w:jc w:val="both"/>
      <w:textAlignment w:val="center"/>
    </w:pPr>
    <w:rPr>
      <w:rFonts w:eastAsia="黑体"/>
      <w:sz w:val="21"/>
    </w:rPr>
  </w:style>
  <w:style w:type="paragraph" w:customStyle="1" w:styleId="afffc">
    <w:name w:val="五级条标题"/>
    <w:basedOn w:val="afffa"/>
    <w:next w:val="affa"/>
    <w:qFormat/>
    <w:rsid w:val="007E2FA3"/>
    <w:pPr>
      <w:numPr>
        <w:ilvl w:val="6"/>
      </w:numPr>
      <w:outlineLvl w:val="6"/>
    </w:pPr>
  </w:style>
  <w:style w:type="paragraph" w:customStyle="1" w:styleId="a6">
    <w:name w:val="正文表标题"/>
    <w:next w:val="affa"/>
    <w:qFormat/>
    <w:rsid w:val="007E2FA3"/>
    <w:pPr>
      <w:numPr>
        <w:numId w:val="8"/>
      </w:numPr>
      <w:spacing w:line="320" w:lineRule="exact"/>
      <w:jc w:val="center"/>
    </w:pPr>
    <w:rPr>
      <w:rFonts w:ascii="黑体" w:eastAsia="黑体"/>
      <w:sz w:val="21"/>
    </w:rPr>
  </w:style>
  <w:style w:type="paragraph" w:customStyle="1" w:styleId="a4">
    <w:name w:val="正文图标题"/>
    <w:next w:val="affa"/>
    <w:qFormat/>
    <w:rsid w:val="007E2FA3"/>
    <w:pPr>
      <w:numPr>
        <w:numId w:val="9"/>
      </w:numPr>
      <w:spacing w:line="320" w:lineRule="exact"/>
      <w:jc w:val="center"/>
    </w:pPr>
    <w:rPr>
      <w:rFonts w:ascii="黑体" w:eastAsia="黑体"/>
      <w:sz w:val="21"/>
    </w:rPr>
  </w:style>
  <w:style w:type="paragraph" w:customStyle="1" w:styleId="ae">
    <w:name w:val="注："/>
    <w:next w:val="affa"/>
    <w:rsid w:val="007E2FA3"/>
    <w:pPr>
      <w:widowControl w:val="0"/>
      <w:numPr>
        <w:numId w:val="10"/>
      </w:numPr>
      <w:tabs>
        <w:tab w:val="clear" w:pos="1140"/>
      </w:tabs>
      <w:autoSpaceDE w:val="0"/>
      <w:autoSpaceDN w:val="0"/>
      <w:spacing w:line="320" w:lineRule="exact"/>
      <w:jc w:val="both"/>
    </w:pPr>
    <w:rPr>
      <w:rFonts w:ascii="宋体"/>
      <w:sz w:val="18"/>
    </w:rPr>
  </w:style>
  <w:style w:type="paragraph" w:customStyle="1" w:styleId="a2">
    <w:name w:val="注×："/>
    <w:qFormat/>
    <w:rsid w:val="007E2FA3"/>
    <w:pPr>
      <w:widowControl w:val="0"/>
      <w:numPr>
        <w:numId w:val="11"/>
      </w:numPr>
      <w:tabs>
        <w:tab w:val="clear" w:pos="900"/>
        <w:tab w:val="left" w:pos="630"/>
      </w:tabs>
      <w:autoSpaceDE w:val="0"/>
      <w:autoSpaceDN w:val="0"/>
      <w:spacing w:line="320" w:lineRule="exact"/>
      <w:jc w:val="both"/>
    </w:pPr>
    <w:rPr>
      <w:rFonts w:ascii="宋体"/>
      <w:sz w:val="18"/>
    </w:rPr>
  </w:style>
  <w:style w:type="paragraph" w:customStyle="1" w:styleId="afffd">
    <w:name w:val="字母编号列项（一级）"/>
    <w:rsid w:val="007E2FA3"/>
    <w:pPr>
      <w:spacing w:line="320" w:lineRule="exact"/>
      <w:ind w:leftChars="200" w:left="840" w:hangingChars="200" w:hanging="420"/>
      <w:jc w:val="both"/>
    </w:pPr>
    <w:rPr>
      <w:rFonts w:ascii="宋体"/>
      <w:sz w:val="21"/>
    </w:rPr>
  </w:style>
  <w:style w:type="paragraph" w:customStyle="1" w:styleId="a1">
    <w:name w:val="列项◆（三级）"/>
    <w:rsid w:val="007E2FA3"/>
    <w:pPr>
      <w:numPr>
        <w:numId w:val="12"/>
      </w:numPr>
      <w:spacing w:line="320" w:lineRule="exact"/>
      <w:ind w:leftChars="600" w:left="800" w:hangingChars="200" w:hanging="200"/>
      <w:jc w:val="both"/>
    </w:pPr>
    <w:rPr>
      <w:rFonts w:ascii="宋体"/>
      <w:sz w:val="21"/>
    </w:rPr>
  </w:style>
  <w:style w:type="paragraph" w:customStyle="1" w:styleId="afffe">
    <w:name w:val="论文正文"/>
    <w:basedOn w:val="af0"/>
    <w:next w:val="af0"/>
    <w:qFormat/>
    <w:rsid w:val="007E2FA3"/>
    <w:pPr>
      <w:autoSpaceDE w:val="0"/>
      <w:autoSpaceDN w:val="0"/>
      <w:adjustRightInd w:val="0"/>
      <w:jc w:val="left"/>
    </w:pPr>
    <w:rPr>
      <w:rFonts w:ascii="黑体" w:eastAsia="黑体" w:hint="eastAsia"/>
      <w:kern w:val="0"/>
      <w:sz w:val="24"/>
      <w:szCs w:val="20"/>
    </w:rPr>
  </w:style>
  <w:style w:type="paragraph" w:customStyle="1" w:styleId="12">
    <w:name w:val="列出段落1"/>
    <w:basedOn w:val="af0"/>
    <w:uiPriority w:val="34"/>
    <w:qFormat/>
    <w:rsid w:val="007E2FA3"/>
    <w:pPr>
      <w:ind w:firstLineChars="200" w:firstLine="420"/>
    </w:pPr>
  </w:style>
  <w:style w:type="paragraph" w:customStyle="1" w:styleId="CharCharChar">
    <w:name w:val="Char Char Char"/>
    <w:basedOn w:val="af0"/>
    <w:rsid w:val="007E2FA3"/>
    <w:pPr>
      <w:widowControl/>
      <w:spacing w:after="160" w:line="240" w:lineRule="exact"/>
      <w:jc w:val="left"/>
    </w:pPr>
    <w:rPr>
      <w:rFonts w:ascii="Arial" w:eastAsia="Times New Roman" w:hAnsi="Arial" w:cs="Verdana"/>
      <w:b/>
      <w:kern w:val="0"/>
      <w:sz w:val="24"/>
      <w:lang w:eastAsia="en-US"/>
    </w:rPr>
  </w:style>
  <w:style w:type="paragraph" w:customStyle="1" w:styleId="TOC1">
    <w:name w:val="TOC 标题1"/>
    <w:basedOn w:val="1"/>
    <w:next w:val="af0"/>
    <w:uiPriority w:val="39"/>
    <w:unhideWhenUsed/>
    <w:qFormat/>
    <w:rsid w:val="007E2FA3"/>
    <w:pPr>
      <w:widowControl/>
      <w:spacing w:before="480" w:after="0" w:line="276" w:lineRule="auto"/>
      <w:jc w:val="left"/>
      <w:outlineLvl w:val="9"/>
    </w:pPr>
    <w:rPr>
      <w:rFonts w:ascii="Cambria" w:hAnsi="Cambria"/>
      <w:color w:val="365F91"/>
      <w:kern w:val="0"/>
      <w:sz w:val="28"/>
      <w:szCs w:val="28"/>
    </w:rPr>
  </w:style>
  <w:style w:type="paragraph" w:customStyle="1" w:styleId="13">
    <w:name w:val="正文1"/>
    <w:rsid w:val="007E2FA3"/>
    <w:pPr>
      <w:spacing w:line="320" w:lineRule="exact"/>
      <w:jc w:val="both"/>
    </w:pPr>
    <w:rPr>
      <w:kern w:val="2"/>
      <w:sz w:val="21"/>
      <w:szCs w:val="21"/>
    </w:rPr>
  </w:style>
  <w:style w:type="paragraph" w:customStyle="1" w:styleId="Default">
    <w:name w:val="Default"/>
    <w:basedOn w:val="af0"/>
    <w:rsid w:val="007E2FA3"/>
    <w:pPr>
      <w:autoSpaceDE w:val="0"/>
      <w:autoSpaceDN w:val="0"/>
      <w:adjustRightInd w:val="0"/>
      <w:jc w:val="left"/>
    </w:pPr>
    <w:rPr>
      <w:rFonts w:cs="宋体"/>
      <w:color w:val="000000"/>
      <w:kern w:val="0"/>
      <w:sz w:val="24"/>
    </w:rPr>
  </w:style>
  <w:style w:type="paragraph" w:customStyle="1" w:styleId="CM13">
    <w:name w:val="CM13"/>
    <w:basedOn w:val="Default"/>
    <w:next w:val="Default"/>
    <w:uiPriority w:val="99"/>
    <w:rsid w:val="007E2FA3"/>
    <w:pPr>
      <w:spacing w:line="360" w:lineRule="atLeast"/>
    </w:pPr>
  </w:style>
  <w:style w:type="paragraph" w:customStyle="1" w:styleId="CM28">
    <w:name w:val="CM28"/>
    <w:basedOn w:val="Default"/>
    <w:next w:val="Default"/>
    <w:uiPriority w:val="99"/>
    <w:rsid w:val="007E2FA3"/>
    <w:pPr>
      <w:spacing w:line="360" w:lineRule="atLeast"/>
    </w:pPr>
  </w:style>
  <w:style w:type="paragraph" w:customStyle="1" w:styleId="CM29">
    <w:name w:val="CM29"/>
    <w:basedOn w:val="Default"/>
    <w:next w:val="Default"/>
    <w:uiPriority w:val="99"/>
    <w:rsid w:val="007E2FA3"/>
    <w:pPr>
      <w:spacing w:line="360" w:lineRule="atLeast"/>
    </w:pPr>
  </w:style>
  <w:style w:type="paragraph" w:customStyle="1" w:styleId="CM20">
    <w:name w:val="CM20"/>
    <w:basedOn w:val="Default"/>
    <w:next w:val="Default"/>
    <w:semiHidden/>
    <w:rsid w:val="007E2FA3"/>
    <w:pPr>
      <w:spacing w:line="360" w:lineRule="atLeast"/>
    </w:pPr>
  </w:style>
  <w:style w:type="paragraph" w:customStyle="1" w:styleId="CM96">
    <w:name w:val="CM96"/>
    <w:basedOn w:val="Default"/>
    <w:next w:val="Default"/>
    <w:semiHidden/>
    <w:rsid w:val="007E2FA3"/>
  </w:style>
  <w:style w:type="paragraph" w:customStyle="1" w:styleId="CM87">
    <w:name w:val="CM87"/>
    <w:basedOn w:val="Default"/>
    <w:next w:val="Default"/>
    <w:uiPriority w:val="99"/>
    <w:rsid w:val="007E2FA3"/>
  </w:style>
  <w:style w:type="paragraph" w:customStyle="1" w:styleId="CM4">
    <w:name w:val="CM4"/>
    <w:basedOn w:val="Default"/>
    <w:next w:val="Default"/>
    <w:uiPriority w:val="99"/>
    <w:rsid w:val="007E2FA3"/>
    <w:pPr>
      <w:spacing w:line="360" w:lineRule="atLeast"/>
    </w:pPr>
    <w:rPr>
      <w:rFonts w:cs="Times New Roman"/>
      <w:color w:val="auto"/>
    </w:rPr>
  </w:style>
  <w:style w:type="paragraph" w:customStyle="1" w:styleId="CM36">
    <w:name w:val="CM36"/>
    <w:basedOn w:val="Default"/>
    <w:next w:val="Default"/>
    <w:uiPriority w:val="99"/>
    <w:rsid w:val="007E2FA3"/>
    <w:pPr>
      <w:spacing w:line="358" w:lineRule="atLeast"/>
    </w:pPr>
    <w:rPr>
      <w:rFonts w:cs="Times New Roman"/>
      <w:color w:val="auto"/>
    </w:rPr>
  </w:style>
  <w:style w:type="paragraph" w:customStyle="1" w:styleId="CM92">
    <w:name w:val="CM92"/>
    <w:basedOn w:val="Default"/>
    <w:next w:val="Default"/>
    <w:uiPriority w:val="99"/>
    <w:qFormat/>
    <w:rsid w:val="007E2FA3"/>
    <w:rPr>
      <w:rFonts w:cs="Times New Roman"/>
      <w:color w:val="auto"/>
    </w:rPr>
  </w:style>
  <w:style w:type="paragraph" w:customStyle="1" w:styleId="CM2">
    <w:name w:val="CM2"/>
    <w:basedOn w:val="Default"/>
    <w:next w:val="Default"/>
    <w:uiPriority w:val="99"/>
    <w:rsid w:val="007E2FA3"/>
    <w:rPr>
      <w:rFonts w:cs="Times New Roman"/>
      <w:color w:val="auto"/>
    </w:rPr>
  </w:style>
  <w:style w:type="paragraph" w:customStyle="1" w:styleId="CM94">
    <w:name w:val="CM94"/>
    <w:basedOn w:val="Default"/>
    <w:next w:val="Default"/>
    <w:uiPriority w:val="99"/>
    <w:rsid w:val="007E2FA3"/>
    <w:rPr>
      <w:rFonts w:cs="Times New Roman"/>
      <w:color w:val="auto"/>
    </w:rPr>
  </w:style>
  <w:style w:type="paragraph" w:customStyle="1" w:styleId="CM95">
    <w:name w:val="CM95"/>
    <w:basedOn w:val="Default"/>
    <w:next w:val="Default"/>
    <w:uiPriority w:val="99"/>
    <w:rsid w:val="007E2FA3"/>
    <w:rPr>
      <w:rFonts w:cs="Times New Roman"/>
      <w:color w:val="auto"/>
    </w:rPr>
  </w:style>
  <w:style w:type="paragraph" w:customStyle="1" w:styleId="CM18">
    <w:name w:val="CM18"/>
    <w:basedOn w:val="Default"/>
    <w:next w:val="Default"/>
    <w:uiPriority w:val="99"/>
    <w:rsid w:val="007E2FA3"/>
    <w:pPr>
      <w:spacing w:line="360" w:lineRule="atLeast"/>
    </w:pPr>
    <w:rPr>
      <w:rFonts w:cs="Times New Roman"/>
      <w:color w:val="auto"/>
    </w:rPr>
  </w:style>
  <w:style w:type="paragraph" w:customStyle="1" w:styleId="CM41">
    <w:name w:val="CM41"/>
    <w:basedOn w:val="Default"/>
    <w:next w:val="Default"/>
    <w:uiPriority w:val="99"/>
    <w:rsid w:val="007E2FA3"/>
    <w:pPr>
      <w:spacing w:line="360" w:lineRule="atLeast"/>
    </w:pPr>
    <w:rPr>
      <w:rFonts w:cs="Times New Roman"/>
      <w:color w:val="auto"/>
    </w:rPr>
  </w:style>
  <w:style w:type="paragraph" w:customStyle="1" w:styleId="CM3">
    <w:name w:val="CM3"/>
    <w:basedOn w:val="Default"/>
    <w:next w:val="Default"/>
    <w:uiPriority w:val="99"/>
    <w:rsid w:val="007E2FA3"/>
    <w:pPr>
      <w:spacing w:line="358" w:lineRule="atLeast"/>
    </w:pPr>
    <w:rPr>
      <w:rFonts w:cs="Times New Roman"/>
      <w:color w:val="auto"/>
    </w:rPr>
  </w:style>
  <w:style w:type="paragraph" w:customStyle="1" w:styleId="CM23">
    <w:name w:val="CM23"/>
    <w:basedOn w:val="Default"/>
    <w:next w:val="Default"/>
    <w:uiPriority w:val="99"/>
    <w:rsid w:val="007E2FA3"/>
    <w:pPr>
      <w:spacing w:line="358" w:lineRule="atLeast"/>
    </w:pPr>
    <w:rPr>
      <w:rFonts w:cs="Times New Roman"/>
      <w:color w:val="auto"/>
    </w:rPr>
  </w:style>
  <w:style w:type="paragraph" w:customStyle="1" w:styleId="CM57">
    <w:name w:val="CM57"/>
    <w:basedOn w:val="Default"/>
    <w:next w:val="Default"/>
    <w:uiPriority w:val="99"/>
    <w:rsid w:val="007E2FA3"/>
    <w:pPr>
      <w:spacing w:line="360" w:lineRule="atLeast"/>
    </w:pPr>
    <w:rPr>
      <w:rFonts w:cs="Times New Roman"/>
      <w:color w:val="auto"/>
    </w:rPr>
  </w:style>
  <w:style w:type="paragraph" w:customStyle="1" w:styleId="CM61">
    <w:name w:val="CM61"/>
    <w:basedOn w:val="Default"/>
    <w:next w:val="Default"/>
    <w:uiPriority w:val="99"/>
    <w:rsid w:val="007E2FA3"/>
    <w:pPr>
      <w:spacing w:line="360" w:lineRule="atLeast"/>
    </w:pPr>
    <w:rPr>
      <w:rFonts w:cs="Times New Roman"/>
      <w:color w:val="auto"/>
    </w:rPr>
  </w:style>
  <w:style w:type="paragraph" w:customStyle="1" w:styleId="CM64">
    <w:name w:val="CM64"/>
    <w:basedOn w:val="Default"/>
    <w:next w:val="Default"/>
    <w:uiPriority w:val="99"/>
    <w:qFormat/>
    <w:rsid w:val="007E2FA3"/>
    <w:pPr>
      <w:spacing w:line="360" w:lineRule="atLeast"/>
    </w:pPr>
    <w:rPr>
      <w:rFonts w:cs="Times New Roman"/>
      <w:color w:val="auto"/>
    </w:rPr>
  </w:style>
  <w:style w:type="paragraph" w:customStyle="1" w:styleId="CM6">
    <w:name w:val="CM6"/>
    <w:basedOn w:val="Default"/>
    <w:next w:val="Default"/>
    <w:uiPriority w:val="99"/>
    <w:rsid w:val="007E2FA3"/>
    <w:pPr>
      <w:spacing w:line="358" w:lineRule="atLeast"/>
    </w:pPr>
    <w:rPr>
      <w:rFonts w:cs="Times New Roman"/>
      <w:color w:val="auto"/>
    </w:rPr>
  </w:style>
  <w:style w:type="paragraph" w:customStyle="1" w:styleId="CM42">
    <w:name w:val="CM42"/>
    <w:basedOn w:val="Default"/>
    <w:next w:val="Default"/>
    <w:uiPriority w:val="99"/>
    <w:rsid w:val="007E2FA3"/>
    <w:pPr>
      <w:spacing w:line="358" w:lineRule="atLeast"/>
    </w:pPr>
    <w:rPr>
      <w:rFonts w:cs="Times New Roman"/>
      <w:color w:val="auto"/>
    </w:rPr>
  </w:style>
  <w:style w:type="paragraph" w:customStyle="1" w:styleId="CM17">
    <w:name w:val="CM17"/>
    <w:basedOn w:val="Default"/>
    <w:next w:val="Default"/>
    <w:uiPriority w:val="99"/>
    <w:rsid w:val="007E2FA3"/>
    <w:pPr>
      <w:spacing w:line="358" w:lineRule="atLeast"/>
    </w:pPr>
    <w:rPr>
      <w:rFonts w:cs="Times New Roman"/>
      <w:color w:val="auto"/>
    </w:rPr>
  </w:style>
  <w:style w:type="paragraph" w:customStyle="1" w:styleId="CM52">
    <w:name w:val="CM52"/>
    <w:basedOn w:val="Default"/>
    <w:next w:val="Default"/>
    <w:uiPriority w:val="99"/>
    <w:rsid w:val="007E2FA3"/>
    <w:pPr>
      <w:spacing w:line="358" w:lineRule="atLeast"/>
    </w:pPr>
    <w:rPr>
      <w:rFonts w:cs="Times New Roman"/>
      <w:color w:val="auto"/>
    </w:rPr>
  </w:style>
  <w:style w:type="paragraph" w:customStyle="1" w:styleId="CM88">
    <w:name w:val="CM88"/>
    <w:basedOn w:val="Default"/>
    <w:next w:val="Default"/>
    <w:uiPriority w:val="99"/>
    <w:rsid w:val="007E2FA3"/>
    <w:rPr>
      <w:rFonts w:cs="Times New Roman"/>
      <w:color w:val="auto"/>
    </w:rPr>
  </w:style>
  <w:style w:type="paragraph" w:customStyle="1" w:styleId="CM24">
    <w:name w:val="CM24"/>
    <w:basedOn w:val="Default"/>
    <w:next w:val="Default"/>
    <w:uiPriority w:val="99"/>
    <w:rsid w:val="007E2FA3"/>
    <w:pPr>
      <w:spacing w:line="360" w:lineRule="atLeast"/>
    </w:pPr>
    <w:rPr>
      <w:rFonts w:cs="Times New Roman"/>
      <w:color w:val="auto"/>
    </w:rPr>
  </w:style>
  <w:style w:type="paragraph" w:customStyle="1" w:styleId="CM27">
    <w:name w:val="CM27"/>
    <w:basedOn w:val="Default"/>
    <w:next w:val="Default"/>
    <w:uiPriority w:val="99"/>
    <w:rsid w:val="007E2FA3"/>
    <w:pPr>
      <w:spacing w:line="316" w:lineRule="atLeast"/>
    </w:pPr>
    <w:rPr>
      <w:rFonts w:cs="Times New Roman"/>
      <w:color w:val="auto"/>
    </w:rPr>
  </w:style>
  <w:style w:type="paragraph" w:customStyle="1" w:styleId="CM22">
    <w:name w:val="CM22"/>
    <w:basedOn w:val="Default"/>
    <w:next w:val="Default"/>
    <w:uiPriority w:val="99"/>
    <w:rsid w:val="007E2FA3"/>
    <w:pPr>
      <w:spacing w:line="360" w:lineRule="atLeast"/>
    </w:pPr>
    <w:rPr>
      <w:rFonts w:cs="Times New Roman"/>
      <w:color w:val="auto"/>
    </w:rPr>
  </w:style>
  <w:style w:type="paragraph" w:customStyle="1" w:styleId="CM16">
    <w:name w:val="CM16"/>
    <w:basedOn w:val="Default"/>
    <w:next w:val="Default"/>
    <w:uiPriority w:val="99"/>
    <w:rsid w:val="007E2FA3"/>
    <w:pPr>
      <w:spacing w:line="360" w:lineRule="atLeast"/>
    </w:pPr>
    <w:rPr>
      <w:rFonts w:cs="Times New Roman"/>
      <w:color w:val="auto"/>
    </w:rPr>
  </w:style>
  <w:style w:type="paragraph" w:customStyle="1" w:styleId="CM51">
    <w:name w:val="CM51"/>
    <w:basedOn w:val="Default"/>
    <w:next w:val="Default"/>
    <w:uiPriority w:val="99"/>
    <w:rsid w:val="007E2FA3"/>
    <w:pPr>
      <w:spacing w:line="360" w:lineRule="atLeast"/>
    </w:pPr>
    <w:rPr>
      <w:rFonts w:cs="Times New Roman"/>
      <w:color w:val="auto"/>
    </w:rPr>
  </w:style>
  <w:style w:type="paragraph" w:customStyle="1" w:styleId="CM55">
    <w:name w:val="CM55"/>
    <w:basedOn w:val="Default"/>
    <w:next w:val="Default"/>
    <w:uiPriority w:val="99"/>
    <w:rsid w:val="007E2FA3"/>
    <w:rPr>
      <w:rFonts w:cs="Times New Roman"/>
      <w:color w:val="auto"/>
    </w:rPr>
  </w:style>
  <w:style w:type="paragraph" w:customStyle="1" w:styleId="CM15">
    <w:name w:val="CM15"/>
    <w:basedOn w:val="Default"/>
    <w:next w:val="Default"/>
    <w:uiPriority w:val="99"/>
    <w:rsid w:val="007E2FA3"/>
    <w:pPr>
      <w:spacing w:line="318" w:lineRule="atLeast"/>
    </w:pPr>
    <w:rPr>
      <w:rFonts w:cs="Times New Roman"/>
      <w:color w:val="auto"/>
    </w:rPr>
  </w:style>
  <w:style w:type="paragraph" w:customStyle="1" w:styleId="CharCharChar1">
    <w:name w:val="Char Char Char1"/>
    <w:basedOn w:val="af0"/>
    <w:rsid w:val="007E2FA3"/>
    <w:pPr>
      <w:widowControl/>
      <w:spacing w:after="160" w:line="240" w:lineRule="exact"/>
      <w:jc w:val="left"/>
    </w:pPr>
    <w:rPr>
      <w:rFonts w:ascii="Arial" w:eastAsia="Times New Roman" w:hAnsi="Arial" w:cs="Verdana"/>
      <w:b/>
      <w:kern w:val="0"/>
      <w:sz w:val="24"/>
      <w:lang w:eastAsia="en-US"/>
    </w:rPr>
  </w:style>
  <w:style w:type="paragraph" w:customStyle="1" w:styleId="110">
    <w:name w:val="正文11"/>
    <w:rsid w:val="007E2FA3"/>
    <w:pPr>
      <w:spacing w:line="320" w:lineRule="exact"/>
      <w:jc w:val="both"/>
    </w:pPr>
    <w:rPr>
      <w:kern w:val="2"/>
      <w:sz w:val="21"/>
      <w:szCs w:val="21"/>
    </w:rPr>
  </w:style>
  <w:style w:type="character" w:customStyle="1" w:styleId="14">
    <w:name w:val="占位符文本1"/>
    <w:basedOn w:val="af1"/>
    <w:uiPriority w:val="99"/>
    <w:semiHidden/>
    <w:rsid w:val="007E2FA3"/>
    <w:rPr>
      <w:color w:val="808080"/>
    </w:rPr>
  </w:style>
  <w:style w:type="paragraph" w:customStyle="1" w:styleId="21">
    <w:name w:val="列出段落2"/>
    <w:basedOn w:val="af0"/>
    <w:uiPriority w:val="99"/>
    <w:qFormat/>
    <w:rsid w:val="007E2FA3"/>
    <w:pPr>
      <w:spacing w:line="240" w:lineRule="auto"/>
      <w:ind w:firstLineChars="200" w:firstLine="420"/>
    </w:pPr>
    <w:rPr>
      <w:rFonts w:ascii="Calibri" w:hAnsi="Calibri" w:cs="Calibri"/>
      <w:szCs w:val="21"/>
    </w:rPr>
  </w:style>
  <w:style w:type="paragraph" w:customStyle="1" w:styleId="affff">
    <w:name w:val="条文说明"/>
    <w:basedOn w:val="22"/>
    <w:link w:val="Char8"/>
    <w:uiPriority w:val="99"/>
    <w:qFormat/>
    <w:rsid w:val="00FC2BC4"/>
    <w:pPr>
      <w:snapToGrid w:val="0"/>
      <w:spacing w:after="0" w:line="360" w:lineRule="auto"/>
      <w:ind w:leftChars="0" w:left="0" w:firstLine="200"/>
    </w:pPr>
    <w:rPr>
      <w:rFonts w:eastAsia="楷体" w:cs="Calibri"/>
      <w:sz w:val="24"/>
    </w:rPr>
  </w:style>
  <w:style w:type="paragraph" w:styleId="22">
    <w:name w:val="Body Text First Indent 2"/>
    <w:basedOn w:val="affff0"/>
    <w:link w:val="2Char0"/>
    <w:rsid w:val="00FC2BC4"/>
    <w:pPr>
      <w:ind w:firstLineChars="200" w:firstLine="420"/>
    </w:pPr>
  </w:style>
  <w:style w:type="paragraph" w:styleId="affff0">
    <w:name w:val="Body Text Indent"/>
    <w:basedOn w:val="af0"/>
    <w:link w:val="Char9"/>
    <w:rsid w:val="00FC2BC4"/>
    <w:pPr>
      <w:spacing w:after="120"/>
      <w:ind w:leftChars="200" w:left="420"/>
    </w:pPr>
  </w:style>
  <w:style w:type="character" w:customStyle="1" w:styleId="Char9">
    <w:name w:val="正文文本缩进 Char"/>
    <w:basedOn w:val="af1"/>
    <w:link w:val="affff0"/>
    <w:rsid w:val="00FC2BC4"/>
    <w:rPr>
      <w:kern w:val="2"/>
      <w:sz w:val="21"/>
      <w:szCs w:val="24"/>
    </w:rPr>
  </w:style>
  <w:style w:type="character" w:customStyle="1" w:styleId="2Char0">
    <w:name w:val="正文首行缩进 2 Char"/>
    <w:basedOn w:val="Char9"/>
    <w:link w:val="22"/>
    <w:rsid w:val="00FC2BC4"/>
    <w:rPr>
      <w:kern w:val="2"/>
      <w:sz w:val="21"/>
      <w:szCs w:val="24"/>
    </w:rPr>
  </w:style>
  <w:style w:type="character" w:customStyle="1" w:styleId="Char8">
    <w:name w:val="条文说明 Char"/>
    <w:basedOn w:val="2Char0"/>
    <w:link w:val="affff"/>
    <w:uiPriority w:val="99"/>
    <w:qFormat/>
    <w:locked/>
    <w:rsid w:val="00FC2BC4"/>
    <w:rPr>
      <w:rFonts w:eastAsia="楷体" w:cs="Calibri"/>
      <w:kern w:val="2"/>
      <w:sz w:val="24"/>
      <w:szCs w:val="24"/>
    </w:rPr>
  </w:style>
  <w:style w:type="paragraph" w:customStyle="1" w:styleId="affff1">
    <w:name w:val="正式条文"/>
    <w:basedOn w:val="af0"/>
    <w:link w:val="Chara"/>
    <w:uiPriority w:val="99"/>
    <w:qFormat/>
    <w:rsid w:val="00FC2BC4"/>
    <w:pPr>
      <w:spacing w:line="360" w:lineRule="auto"/>
    </w:pPr>
    <w:rPr>
      <w:sz w:val="24"/>
    </w:rPr>
  </w:style>
  <w:style w:type="character" w:customStyle="1" w:styleId="Chara">
    <w:name w:val="正式条文 Char"/>
    <w:basedOn w:val="af1"/>
    <w:link w:val="affff1"/>
    <w:uiPriority w:val="99"/>
    <w:qFormat/>
    <w:locked/>
    <w:rsid w:val="00FC2BC4"/>
    <w:rPr>
      <w:kern w:val="2"/>
      <w:sz w:val="24"/>
      <w:szCs w:val="24"/>
    </w:rPr>
  </w:style>
  <w:style w:type="paragraph" w:styleId="affff2">
    <w:name w:val="List Paragraph"/>
    <w:basedOn w:val="af0"/>
    <w:uiPriority w:val="34"/>
    <w:qFormat/>
    <w:rsid w:val="005B29D1"/>
    <w:pPr>
      <w:spacing w:line="240" w:lineRule="auto"/>
      <w:ind w:firstLineChars="200" w:firstLine="420"/>
    </w:pPr>
  </w:style>
  <w:style w:type="character" w:styleId="affff3">
    <w:name w:val="Placeholder Text"/>
    <w:basedOn w:val="af1"/>
    <w:uiPriority w:val="99"/>
    <w:unhideWhenUsed/>
    <w:rsid w:val="00BF495E"/>
    <w:rPr>
      <w:color w:val="808080"/>
    </w:rPr>
  </w:style>
</w:styles>
</file>

<file path=word/webSettings.xml><?xml version="1.0" encoding="utf-8"?>
<w:webSettings xmlns:r="http://schemas.openxmlformats.org/officeDocument/2006/relationships" xmlns:w="http://schemas.openxmlformats.org/wordprocessingml/2006/main">
  <w:divs>
    <w:div w:id="756563930">
      <w:bodyDiv w:val="1"/>
      <w:marLeft w:val="0"/>
      <w:marRight w:val="0"/>
      <w:marTop w:val="0"/>
      <w:marBottom w:val="0"/>
      <w:divBdr>
        <w:top w:val="none" w:sz="0" w:space="0" w:color="auto"/>
        <w:left w:val="none" w:sz="0" w:space="0" w:color="auto"/>
        <w:bottom w:val="none" w:sz="0" w:space="0" w:color="auto"/>
        <w:right w:val="none" w:sz="0" w:space="0" w:color="auto"/>
      </w:divBdr>
    </w:div>
    <w:div w:id="793911762">
      <w:bodyDiv w:val="1"/>
      <w:marLeft w:val="0"/>
      <w:marRight w:val="0"/>
      <w:marTop w:val="0"/>
      <w:marBottom w:val="0"/>
      <w:divBdr>
        <w:top w:val="none" w:sz="0" w:space="0" w:color="auto"/>
        <w:left w:val="none" w:sz="0" w:space="0" w:color="auto"/>
        <w:bottom w:val="none" w:sz="0" w:space="0" w:color="auto"/>
        <w:right w:val="none" w:sz="0" w:space="0" w:color="auto"/>
      </w:divBdr>
      <w:divsChild>
        <w:div w:id="1582325868">
          <w:marLeft w:val="0"/>
          <w:marRight w:val="0"/>
          <w:marTop w:val="0"/>
          <w:marBottom w:val="0"/>
          <w:divBdr>
            <w:top w:val="none" w:sz="0" w:space="0" w:color="auto"/>
            <w:left w:val="none" w:sz="0" w:space="0" w:color="auto"/>
            <w:bottom w:val="none" w:sz="0" w:space="0" w:color="auto"/>
            <w:right w:val="none" w:sz="0" w:space="0" w:color="auto"/>
          </w:divBdr>
        </w:div>
      </w:divsChild>
    </w:div>
    <w:div w:id="163888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27.wmf"/><Relationship Id="rId76" Type="http://schemas.openxmlformats.org/officeDocument/2006/relationships/footer" Target="footer9.xml"/><Relationship Id="rId84" Type="http://schemas.openxmlformats.org/officeDocument/2006/relationships/image" Target="media/image33.emf"/><Relationship Id="rId7" Type="http://schemas.openxmlformats.org/officeDocument/2006/relationships/footnotes" Target="footnotes.xml"/><Relationship Id="rId71" Type="http://schemas.openxmlformats.org/officeDocument/2006/relationships/oleObject" Target="embeddings/oleObject28.bin"/><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er" Target="footer3.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1.bin"/><Relationship Id="rId66" Type="http://schemas.openxmlformats.org/officeDocument/2006/relationships/image" Target="media/image26.wmf"/><Relationship Id="rId74" Type="http://schemas.openxmlformats.org/officeDocument/2006/relationships/footer" Target="footer8.xml"/><Relationship Id="rId79" Type="http://schemas.openxmlformats.org/officeDocument/2006/relationships/footer" Target="footer11.xm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image" Target="media/image32.wmf"/><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wmf"/><Relationship Id="rId56" Type="http://schemas.openxmlformats.org/officeDocument/2006/relationships/image" Target="media/image21.png"/><Relationship Id="rId64" Type="http://schemas.openxmlformats.org/officeDocument/2006/relationships/image" Target="media/image25.wmf"/><Relationship Id="rId69" Type="http://schemas.openxmlformats.org/officeDocument/2006/relationships/oleObject" Target="embeddings/oleObject27.bin"/><Relationship Id="rId77"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29.wmf"/><Relationship Id="rId80" Type="http://schemas.openxmlformats.org/officeDocument/2006/relationships/image" Target="media/image30.png"/><Relationship Id="rId85" Type="http://schemas.openxmlformats.org/officeDocument/2006/relationships/image" Target="media/image34.emf"/><Relationship Id="rId3" Type="http://schemas.openxmlformats.org/officeDocument/2006/relationships/numbering" Target="numbering.xml"/><Relationship Id="rId12" Type="http://schemas.openxmlformats.org/officeDocument/2006/relationships/footer" Target="footer4.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3.wmf"/><Relationship Id="rId67" Type="http://schemas.openxmlformats.org/officeDocument/2006/relationships/oleObject" Target="embeddings/oleObject26.bin"/><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20.wmf"/><Relationship Id="rId62" Type="http://schemas.openxmlformats.org/officeDocument/2006/relationships/oleObject" Target="embeddings/oleObject23.bin"/><Relationship Id="rId70" Type="http://schemas.openxmlformats.org/officeDocument/2006/relationships/image" Target="media/image28.wmf"/><Relationship Id="rId75" Type="http://schemas.openxmlformats.org/officeDocument/2006/relationships/header" Target="header1.xml"/><Relationship Id="rId83"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image" Target="media/image22.wmf"/><Relationship Id="rId10" Type="http://schemas.openxmlformats.org/officeDocument/2006/relationships/footer" Target="footer2.xm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header" Target="header2.xml"/><Relationship Id="rId81" Type="http://schemas.openxmlformats.org/officeDocument/2006/relationships/image" Target="media/image31.jpeg"/><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6C582-3CD4-4E66-BC33-D0345229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6715</Words>
  <Characters>38282</Characters>
  <Application>Microsoft Office Word</Application>
  <DocSecurity>0</DocSecurity>
  <Lines>319</Lines>
  <Paragraphs>89</Paragraphs>
  <ScaleCrop>false</ScaleCrop>
  <Company>Microsoft</Company>
  <LinksUpToDate>false</LinksUpToDate>
  <CharactersWithSpaces>44908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匿名用户</cp:lastModifiedBy>
  <cp:revision>2</cp:revision>
  <cp:lastPrinted>2018-07-28T03:06:00Z</cp:lastPrinted>
  <dcterms:created xsi:type="dcterms:W3CDTF">2018-10-12T03:38:00Z</dcterms:created>
  <dcterms:modified xsi:type="dcterms:W3CDTF">2018-10-12T03:38:00Z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2052-10.1.0.6690</vt:lpwstr>
  </property>
</Properties>
</file>