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4E" w:rsidRDefault="00397A84">
      <w:pPr>
        <w:pStyle w:val="ae"/>
        <w:framePr w:w="0" w:hRule="auto" w:wrap="auto" w:hAnchor="text" w:xAlign="left" w:yAlign="inline"/>
        <w:adjustRightInd w:val="0"/>
        <w:snapToGrid w:val="0"/>
        <w:spacing w:line="240" w:lineRule="auto"/>
        <w:jc w:val="right"/>
        <w:rPr>
          <w:rFonts w:ascii="Times New Roman"/>
          <w:sz w:val="40"/>
          <w:szCs w:val="40"/>
        </w:rPr>
      </w:pPr>
      <w:bookmarkStart w:id="0" w:name="_GoBack"/>
      <w:bookmarkStart w:id="1" w:name="OLE_LINK6"/>
      <w:bookmarkStart w:id="2" w:name="OLE_LINK9"/>
      <w:bookmarkEnd w:id="0"/>
      <w:r>
        <w:rPr>
          <w:rFonts w:ascii="Times New Roman"/>
          <w:sz w:val="40"/>
          <w:szCs w:val="40"/>
        </w:rPr>
        <w:t>广西壮族自治区地方标准</w:t>
      </w:r>
      <w:r>
        <w:rPr>
          <w:rFonts w:ascii="Times New Roman" w:hint="eastAsia"/>
          <w:sz w:val="40"/>
          <w:szCs w:val="40"/>
        </w:rPr>
        <w:t xml:space="preserve"> </w:t>
      </w:r>
      <w:r>
        <w:rPr>
          <w:rFonts w:ascii="Times New Roman"/>
          <w:b/>
          <w:sz w:val="160"/>
          <w:szCs w:val="160"/>
        </w:rPr>
        <w:t>DB</w:t>
      </w:r>
    </w:p>
    <w:p w:rsidR="0026394E" w:rsidRDefault="00397A84">
      <w:pPr>
        <w:pStyle w:val="ae"/>
        <w:framePr w:w="0" w:hRule="auto" w:wrap="auto" w:hAnchor="text" w:xAlign="left" w:yAlign="inline"/>
        <w:spacing w:line="240" w:lineRule="auto"/>
        <w:jc w:val="right"/>
        <w:rPr>
          <w:rFonts w:ascii="Times New Roman"/>
          <w:b/>
          <w:sz w:val="28"/>
          <w:szCs w:val="28"/>
        </w:rPr>
      </w:pPr>
      <w:r>
        <w:rPr>
          <w:rFonts w:ascii="Times New Roman"/>
          <w:b/>
          <w:sz w:val="28"/>
          <w:szCs w:val="28"/>
        </w:rPr>
        <w:t>DBJ/</w:t>
      </w:r>
      <w:r>
        <w:rPr>
          <w:rFonts w:ascii="Times New Roman" w:hint="eastAsia"/>
          <w:b/>
          <w:sz w:val="28"/>
          <w:szCs w:val="28"/>
        </w:rPr>
        <w:t>TXX</w:t>
      </w:r>
      <w:r>
        <w:rPr>
          <w:rFonts w:ascii="Times New Roman"/>
          <w:b/>
          <w:sz w:val="28"/>
          <w:szCs w:val="28"/>
        </w:rPr>
        <w:t>-</w:t>
      </w:r>
      <w:r>
        <w:rPr>
          <w:rFonts w:ascii="Times New Roman" w:hint="eastAsia"/>
          <w:b/>
          <w:sz w:val="28"/>
          <w:szCs w:val="28"/>
        </w:rPr>
        <w:t>XXX</w:t>
      </w:r>
      <w:r>
        <w:rPr>
          <w:rFonts w:ascii="Times New Roman"/>
          <w:b/>
          <w:sz w:val="28"/>
          <w:szCs w:val="28"/>
        </w:rPr>
        <w:t>-</w:t>
      </w:r>
      <w:r>
        <w:rPr>
          <w:rFonts w:ascii="Times New Roman" w:hint="eastAsia"/>
          <w:b/>
          <w:sz w:val="28"/>
          <w:szCs w:val="28"/>
        </w:rPr>
        <w:t>XXXX</w:t>
      </w:r>
    </w:p>
    <w:p w:rsidR="0026394E" w:rsidRDefault="00397A84">
      <w:pPr>
        <w:pStyle w:val="ae"/>
        <w:framePr w:w="0" w:hRule="auto" w:wrap="auto" w:hAnchor="text" w:xAlign="left" w:yAlign="inline"/>
        <w:spacing w:line="240" w:lineRule="auto"/>
        <w:jc w:val="both"/>
        <w:rPr>
          <w:rFonts w:ascii="Times New Roman"/>
          <w:b/>
          <w:sz w:val="28"/>
          <w:szCs w:val="28"/>
        </w:rPr>
      </w:pPr>
      <w:r>
        <w:rPr>
          <w:rFonts w:ascii="Times New Roman" w:hint="eastAsia"/>
          <w:b/>
          <w:sz w:val="28"/>
          <w:szCs w:val="28"/>
        </w:rPr>
        <w:t xml:space="preserve">P        </w:t>
      </w:r>
      <w:r>
        <w:rPr>
          <w:rFonts w:ascii="Times New Roman"/>
          <w:b/>
          <w:sz w:val="28"/>
          <w:szCs w:val="28"/>
        </w:rPr>
        <w:t xml:space="preserve">          </w:t>
      </w:r>
      <w:r>
        <w:rPr>
          <w:rFonts w:ascii="Times New Roman" w:hint="eastAsia"/>
          <w:b/>
          <w:sz w:val="28"/>
          <w:szCs w:val="28"/>
        </w:rPr>
        <w:t xml:space="preserve">                  </w:t>
      </w:r>
      <w:r>
        <w:rPr>
          <w:rFonts w:ascii="Times New Roman" w:hint="eastAsia"/>
          <w:b/>
          <w:sz w:val="28"/>
          <w:szCs w:val="28"/>
        </w:rPr>
        <w:t>备案号</w:t>
      </w:r>
      <w:r>
        <w:rPr>
          <w:rFonts w:ascii="Times New Roman" w:hint="eastAsia"/>
          <w:b/>
          <w:sz w:val="28"/>
          <w:szCs w:val="28"/>
        </w:rPr>
        <w:t>JXXXXX-XXXX</w:t>
      </w:r>
    </w:p>
    <w:p w:rsidR="0026394E" w:rsidRDefault="00A11A45">
      <w:pPr>
        <w:pStyle w:val="ae"/>
        <w:framePr w:w="0" w:hRule="auto" w:wrap="auto" w:hAnchor="text" w:xAlign="left" w:yAlign="inline"/>
        <w:spacing w:line="240" w:lineRule="auto"/>
        <w:jc w:val="both"/>
        <w:rPr>
          <w:rFonts w:ascii="Times New Roman"/>
          <w:b/>
          <w:sz w:val="28"/>
          <w:szCs w:val="28"/>
        </w:rPr>
      </w:pPr>
      <w:r w:rsidRPr="00A11A45">
        <w:rPr>
          <w:sz w:val="28"/>
        </w:rPr>
        <w:pict>
          <v:line id="_x0000_s1026" style="position:absolute;left:0;text-align:left;z-index:251658240" from=".85pt,8pt" to="409.45pt,8pt" o:gfxdata="UEsDBAoAAAAAAIdO4kAAAAAAAAAAAAAAAAAEAAAAZHJzL1BLAwQUAAAACACHTuJAvIdPQdUAAAAH&#10;AQAADwAAAGRycy9kb3ducmV2LnhtbE2PT0/DMAzF70h8h8hI3FjaHbZSmu4AmiYQl21IXL3GNIXG&#10;6ZrsD98eIw7sZD2/p+efq8XZ9+pIY+wCG8gnGSjiJtiOWwNv2+VdASomZIt9YDLwTREW9fVVhaUN&#10;J17TcZNaJSUcSzTgUhpKrWPjyGOchIFYvI8wekwix1bbEU9S7ns9zbKZ9tixXHA40KOj5mtz8Abw&#10;abVO78X0Zd49u9fP7XK/csXemNubPHsAleic/sPwiy/oUAvTLhzYRtWLnktQxkw+ErvIi3tQu7+F&#10;rit9yV//AFBLAwQUAAAACACHTuJAUWU1U8sBAABZAwAADgAAAGRycy9lMm9Eb2MueG1srVNLjhMx&#10;EN0jcQfLe9JJQyaTVjqzmGjYIIgEHKDitrst+SeXSSeX4AJI7GDFkj23meEYlJ0ww2eH6EW1P69f&#10;1XtVvbo6WMP2MqL2ruWzyZQz6YTvtOtb/vbNzZNLzjCB68B4J1t+lMiv1o8frcbQyNoP3nQyMiJx&#10;2Iyh5UNKoakqFIO0gBMfpKNL5aOFRNvYV12Ekditqerp9KIafexC9EIi0unmdMnXhV8pKdIrpVAm&#10;ZlpOtaUSY4m7HKv1Cpo+Qhi0OJcB/1CFBe0o6T3VBhKwd1H/RWW1iB69ShPhbeWV0kIWDaRmNv1D&#10;zesBgixayBwM9zbh/6MVL/fbyHTX8pozB5ZadPfh6+37T9+/faR49+Uzq7NJY8CGsNduG887DNuY&#10;FR9UtPlNWtiBRmA2f7pYzjk7EuVycVE/m59MlofEBAHms8tlXVMvBCFKA6oHkhAxPZfesrxoudEu&#10;64cG9i8wUWKC/oTkY+dvtDGlh8axkbLXi2mmBholZSDR0gYSh67nDExPMypSLJToje7y55kIY7+7&#10;NpHtIc9JeXLVlO43WM69ARxOuHJ1hhlH6GzSyZa82vnuWNwq59S/wneetTwgv+7L1w9/x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IdPQdUAAAAHAQAADwAAAAAAAAABACAAAAAiAAAAZHJzL2Rv&#10;d25yZXYueG1sUEsBAhQAFAAAAAgAh07iQFFlNVPLAQAAWQMAAA4AAAAAAAAAAQAgAAAAJAEAAGRy&#10;cy9lMm9Eb2MueG1sUEsFBgAAAAAGAAYAWQEAAGEFAAAAAA==&#10;" strokecolor="black [3213]" strokeweight="1pt"/>
        </w:pict>
      </w:r>
    </w:p>
    <w:p w:rsidR="0026394E" w:rsidRDefault="0026394E">
      <w:pPr>
        <w:pStyle w:val="ae"/>
        <w:framePr w:w="0" w:hRule="auto" w:wrap="auto" w:hAnchor="text" w:xAlign="left" w:yAlign="inline"/>
        <w:spacing w:line="240" w:lineRule="auto"/>
        <w:rPr>
          <w:rFonts w:ascii="Times New Roman" w:eastAsia="宋体" w:hAnsi="宋体"/>
          <w:b/>
          <w:sz w:val="40"/>
          <w:szCs w:val="40"/>
        </w:rPr>
      </w:pPr>
    </w:p>
    <w:p w:rsidR="0026394E" w:rsidRDefault="0026394E">
      <w:pPr>
        <w:pStyle w:val="ae"/>
        <w:framePr w:w="0" w:hRule="auto" w:wrap="auto" w:hAnchor="text" w:xAlign="left" w:yAlign="inline"/>
        <w:spacing w:line="240" w:lineRule="auto"/>
        <w:rPr>
          <w:rFonts w:ascii="Times New Roman" w:eastAsia="宋体" w:hAnsi="宋体"/>
          <w:b/>
          <w:sz w:val="40"/>
          <w:szCs w:val="40"/>
        </w:rPr>
      </w:pPr>
    </w:p>
    <w:p w:rsidR="0026394E" w:rsidRDefault="00397A84">
      <w:pPr>
        <w:pStyle w:val="ae"/>
        <w:framePr w:w="0" w:hRule="auto" w:wrap="auto" w:hAnchor="text" w:xAlign="left" w:yAlign="inline"/>
        <w:spacing w:line="240" w:lineRule="auto"/>
        <w:rPr>
          <w:rFonts w:ascii="Times New Roman" w:eastAsia="宋体"/>
          <w:b/>
          <w:sz w:val="48"/>
          <w:szCs w:val="48"/>
        </w:rPr>
      </w:pPr>
      <w:r>
        <w:rPr>
          <w:rFonts w:ascii="Times New Roman" w:eastAsia="宋体" w:hAnsi="宋体" w:hint="eastAsia"/>
          <w:b/>
          <w:sz w:val="48"/>
          <w:szCs w:val="48"/>
        </w:rPr>
        <w:t>广西城市公共服务设施配置标准</w:t>
      </w:r>
    </w:p>
    <w:p w:rsidR="0026394E" w:rsidRDefault="00397A84">
      <w:pPr>
        <w:jc w:val="center"/>
        <w:rPr>
          <w:sz w:val="28"/>
          <w:szCs w:val="36"/>
        </w:rPr>
      </w:pPr>
      <w:r>
        <w:rPr>
          <w:rFonts w:hint="eastAsia"/>
          <w:sz w:val="28"/>
          <w:szCs w:val="36"/>
        </w:rPr>
        <w:t>Standard for Urban Public Service Facilities Configuration</w:t>
      </w:r>
    </w:p>
    <w:p w:rsidR="0026394E" w:rsidRDefault="00397A84">
      <w:pPr>
        <w:jc w:val="center"/>
        <w:rPr>
          <w:sz w:val="28"/>
          <w:szCs w:val="36"/>
        </w:rPr>
      </w:pPr>
      <w:r>
        <w:rPr>
          <w:rFonts w:hint="eastAsia"/>
          <w:sz w:val="28"/>
          <w:szCs w:val="36"/>
        </w:rPr>
        <w:t xml:space="preserve"> </w:t>
      </w:r>
      <w:proofErr w:type="gramStart"/>
      <w:r>
        <w:rPr>
          <w:rFonts w:hint="eastAsia"/>
          <w:sz w:val="28"/>
          <w:szCs w:val="36"/>
        </w:rPr>
        <w:t>of</w:t>
      </w:r>
      <w:proofErr w:type="gramEnd"/>
      <w:r>
        <w:rPr>
          <w:rFonts w:hint="eastAsia"/>
          <w:sz w:val="28"/>
          <w:szCs w:val="36"/>
        </w:rPr>
        <w:t xml:space="preserve"> Guangxi Zhuang Autonomous Region</w:t>
      </w:r>
    </w:p>
    <w:p w:rsidR="0026394E" w:rsidRDefault="0026394E">
      <w:pPr>
        <w:jc w:val="center"/>
        <w:rPr>
          <w:sz w:val="28"/>
          <w:szCs w:val="36"/>
        </w:rPr>
      </w:pPr>
    </w:p>
    <w:p w:rsidR="0026394E" w:rsidRDefault="00397A84">
      <w:pPr>
        <w:autoSpaceDE w:val="0"/>
        <w:autoSpaceDN w:val="0"/>
        <w:adjustRightInd w:val="0"/>
        <w:jc w:val="center"/>
        <w:rPr>
          <w:b/>
          <w:kern w:val="0"/>
          <w:sz w:val="36"/>
          <w:szCs w:val="36"/>
        </w:rPr>
      </w:pPr>
      <w:r>
        <w:rPr>
          <w:rFonts w:hint="eastAsia"/>
          <w:b/>
          <w:kern w:val="0"/>
          <w:sz w:val="36"/>
          <w:szCs w:val="36"/>
        </w:rPr>
        <w:t>（征求意见稿）</w:t>
      </w:r>
    </w:p>
    <w:p w:rsidR="0026394E" w:rsidRDefault="0026394E">
      <w:pPr>
        <w:jc w:val="center"/>
        <w:rPr>
          <w:sz w:val="28"/>
          <w:szCs w:val="36"/>
        </w:rPr>
      </w:pPr>
    </w:p>
    <w:p w:rsidR="0026394E" w:rsidRDefault="00397A84">
      <w:pPr>
        <w:pStyle w:val="af"/>
        <w:ind w:firstLineChars="0" w:firstLine="0"/>
        <w:jc w:val="center"/>
        <w:rPr>
          <w:rFonts w:ascii="Times New Roman"/>
          <w:b/>
          <w:sz w:val="44"/>
          <w:szCs w:val="44"/>
        </w:rPr>
      </w:pPr>
      <w:r>
        <w:rPr>
          <w:rFonts w:ascii="Times New Roman" w:hint="eastAsia"/>
          <w:b/>
          <w:sz w:val="44"/>
          <w:szCs w:val="44"/>
        </w:rPr>
        <w:t xml:space="preserve"> </w:t>
      </w: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center"/>
        <w:rPr>
          <w:rFonts w:ascii="Times New Roman"/>
          <w:sz w:val="28"/>
          <w:szCs w:val="28"/>
        </w:rPr>
      </w:pPr>
    </w:p>
    <w:p w:rsidR="0026394E" w:rsidRDefault="0026394E">
      <w:pPr>
        <w:pStyle w:val="af"/>
        <w:ind w:firstLineChars="0" w:firstLine="0"/>
        <w:jc w:val="left"/>
        <w:rPr>
          <w:rFonts w:ascii="Times New Roman"/>
          <w:sz w:val="28"/>
          <w:szCs w:val="28"/>
        </w:rPr>
      </w:pPr>
    </w:p>
    <w:p w:rsidR="0026394E" w:rsidRDefault="00397A84">
      <w:pPr>
        <w:pStyle w:val="af"/>
        <w:ind w:firstLineChars="0" w:firstLine="0"/>
        <w:jc w:val="center"/>
        <w:rPr>
          <w:rFonts w:ascii="Times New Roman" w:eastAsia="黑体"/>
          <w:b/>
          <w:sz w:val="28"/>
          <w:szCs w:val="28"/>
        </w:rPr>
      </w:pPr>
      <w:r>
        <w:rPr>
          <w:rFonts w:ascii="Times New Roman" w:eastAsia="黑体"/>
          <w:b/>
          <w:sz w:val="28"/>
          <w:szCs w:val="28"/>
        </w:rPr>
        <w:t>201</w:t>
      </w:r>
      <w:r>
        <w:rPr>
          <w:rFonts w:ascii="Times New Roman" w:eastAsia="黑体" w:hint="eastAsia"/>
          <w:b/>
          <w:sz w:val="28"/>
          <w:szCs w:val="28"/>
        </w:rPr>
        <w:t>X</w:t>
      </w:r>
      <w:r>
        <w:rPr>
          <w:rFonts w:ascii="Times New Roman" w:eastAsia="黑体"/>
          <w:b/>
          <w:sz w:val="28"/>
          <w:szCs w:val="28"/>
        </w:rPr>
        <w:t>-</w:t>
      </w:r>
      <w:r>
        <w:rPr>
          <w:rFonts w:ascii="Times New Roman" w:eastAsia="黑体" w:hint="eastAsia"/>
          <w:b/>
          <w:sz w:val="28"/>
          <w:szCs w:val="28"/>
        </w:rPr>
        <w:t>XX</w:t>
      </w:r>
      <w:r>
        <w:rPr>
          <w:rFonts w:ascii="Times New Roman" w:eastAsia="黑体"/>
          <w:b/>
          <w:sz w:val="28"/>
          <w:szCs w:val="28"/>
        </w:rPr>
        <w:t>-</w:t>
      </w:r>
      <w:r>
        <w:rPr>
          <w:rFonts w:ascii="Times New Roman" w:eastAsia="黑体" w:hint="eastAsia"/>
          <w:b/>
          <w:sz w:val="28"/>
          <w:szCs w:val="28"/>
        </w:rPr>
        <w:t>XX</w:t>
      </w:r>
      <w:r>
        <w:rPr>
          <w:rFonts w:ascii="Times New Roman" w:eastAsia="黑体"/>
          <w:b/>
          <w:sz w:val="28"/>
          <w:szCs w:val="28"/>
        </w:rPr>
        <w:t xml:space="preserve">    </w:t>
      </w:r>
      <w:r>
        <w:rPr>
          <w:rFonts w:ascii="Times New Roman" w:eastAsia="黑体" w:hAnsi="黑体"/>
          <w:sz w:val="28"/>
          <w:szCs w:val="28"/>
        </w:rPr>
        <w:t>发布</w:t>
      </w:r>
      <w:r>
        <w:rPr>
          <w:rFonts w:ascii="Times New Roman" w:eastAsia="黑体" w:hAnsi="黑体" w:hint="eastAsia"/>
          <w:sz w:val="28"/>
          <w:szCs w:val="28"/>
        </w:rPr>
        <w:t xml:space="preserve">           XXXX</w:t>
      </w:r>
      <w:r>
        <w:rPr>
          <w:rFonts w:ascii="Times New Roman" w:eastAsia="黑体"/>
          <w:b/>
          <w:sz w:val="28"/>
          <w:szCs w:val="28"/>
        </w:rPr>
        <w:t>-</w:t>
      </w:r>
      <w:r>
        <w:rPr>
          <w:rFonts w:ascii="Times New Roman" w:eastAsia="黑体" w:hint="eastAsia"/>
          <w:b/>
          <w:sz w:val="28"/>
          <w:szCs w:val="28"/>
        </w:rPr>
        <w:t>XX</w:t>
      </w:r>
      <w:r>
        <w:rPr>
          <w:rFonts w:ascii="Times New Roman" w:eastAsia="黑体"/>
          <w:b/>
          <w:sz w:val="28"/>
          <w:szCs w:val="28"/>
        </w:rPr>
        <w:t>-</w:t>
      </w:r>
      <w:r>
        <w:rPr>
          <w:rFonts w:ascii="Times New Roman" w:eastAsia="黑体" w:hint="eastAsia"/>
          <w:b/>
          <w:sz w:val="28"/>
          <w:szCs w:val="28"/>
        </w:rPr>
        <w:t>XX</w:t>
      </w:r>
      <w:r>
        <w:rPr>
          <w:rFonts w:ascii="Times New Roman" w:eastAsia="黑体"/>
          <w:b/>
          <w:sz w:val="28"/>
          <w:szCs w:val="28"/>
        </w:rPr>
        <w:t xml:space="preserve">    </w:t>
      </w:r>
      <w:r>
        <w:rPr>
          <w:rFonts w:ascii="Times New Roman" w:eastAsia="黑体" w:hAnsi="黑体" w:hint="eastAsia"/>
          <w:sz w:val="28"/>
          <w:szCs w:val="28"/>
        </w:rPr>
        <w:t>实施</w:t>
      </w:r>
    </w:p>
    <w:p w:rsidR="0026394E" w:rsidRDefault="0026394E">
      <w:pPr>
        <w:pStyle w:val="af"/>
        <w:ind w:firstLineChars="0" w:firstLine="0"/>
        <w:jc w:val="center"/>
        <w:rPr>
          <w:rFonts w:ascii="Times New Roman" w:eastAsia="黑体"/>
          <w:sz w:val="28"/>
          <w:szCs w:val="28"/>
          <w:u w:val="single"/>
        </w:rPr>
      </w:pPr>
    </w:p>
    <w:p w:rsidR="0026394E" w:rsidRDefault="00A11A45">
      <w:pPr>
        <w:pStyle w:val="af"/>
        <w:ind w:firstLineChars="0" w:firstLine="0"/>
        <w:jc w:val="center"/>
        <w:rPr>
          <w:rFonts w:ascii="黑体" w:eastAsia="黑体" w:hAnsi="黑体"/>
          <w:sz w:val="28"/>
          <w:szCs w:val="28"/>
        </w:rPr>
      </w:pPr>
      <w:r w:rsidRPr="00A11A45">
        <w:rPr>
          <w:sz w:val="28"/>
        </w:rPr>
        <w:pict>
          <v:line id="_x0000_s2050" style="position:absolute;left:0;text-align:left;z-index:251659264" from=".85pt,1.2pt" to="409.45pt,1.2pt" o:gfxdata="UEsDBAoAAAAAAIdO4kAAAAAAAAAAAAAAAAAEAAAAZHJzL1BLAwQUAAAACACHTuJAqXTRcdMAAAAF&#10;AQAADwAAAGRycy9kb3ducmV2LnhtbE2OTU/DMBBE70j8B2uRuFEnEaImjdMDqKpAXNoicd3GbhyI&#10;12nsfvDvWbiU49OMZl41P/teHO0Yu0Aa8kkGwlITTEethvfN4k6BiAnJYB/Iavi2Eeb19VWFpQkn&#10;WtnjOrWCRyiWqMGlNJRSxsZZj3ESBkuc7cLoMTGOrTQjnnjc97LIsgfpsSN+cDjYJ2ebr/XBa8Dn&#10;5Sp9qOJ12r24t8/NYr90aq/17U2ezUAke06XMvzqszrU7LQNBzJR9MxTLmoo7kFwqnL1CGL7x7Ku&#10;5H/7+gdQSwMEFAAAAAgAh07iQL/ztC29AQAATQMAAA4AAABkcnMvZTJvRG9jLnhtbK1TS44TMRDd&#10;I80dLO8n3ekRMLTSmcVEMxsEkYADVNx2tyX/5PKkk0twASR2sGLJntswHIOyk8nw2SGyqNhVz6/8&#10;nqsXVztr2FZG1N51fD6rOZNO+F67oePv3t6cX3KGCVwPxjvZ8b1EfrU8e7KYQisbP3rTy8iIxGE7&#10;hY6PKYW2qlCM0gLOfJCOispHC4m2caj6CBOxW1M1df2smnzsQ/RCIlJ2dSjyZeFXSor0WimUiZmO&#10;091SibHETY7VcgHtECGMWhyvAf9wCwvaUdMT1QoSsLuo/6KyWkSPXqWZ8LbySmkhiwZSM6//UPNm&#10;hCCLFjIHw8km/H+04tV2HZnuO37BmQNLT3T/4ev3959+fPtI8f7LZ3aRTZoCtoS9dut43GFYx6x4&#10;p6LN/6SF7Yqx+5OxcpeYoOTT+eWLpiH/xUOtejwYIqZb6S3Li44b7bJmaGH7EhM1I+gDJKedv9HG&#10;lHczjk00dM3zOlMDjY8ykGhpAwlCN3AGZqC5FCkWSvRG9/l4JsI4bK5NZFvIs1F+WSm1+w2We68A&#10;xwOulI4w4widjTlYkVcb3++LQyVPb1b4jvOVh+LXfTn9+BUs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dNFx0wAAAAUBAAAPAAAAAAAAAAEAIAAAACIAAABkcnMvZG93bnJldi54bWxQSwECFAAU&#10;AAAACACHTuJAv/O0Lb0BAABNAwAADgAAAAAAAAABACAAAAAiAQAAZHJzL2Uyb0RvYy54bWxQSwUG&#10;AAAAAAYABgBZAQAAUQUAAAAA&#10;" strokecolor="black [3213]" strokeweight="1pt"/>
        </w:pict>
      </w:r>
    </w:p>
    <w:p w:rsidR="0026394E" w:rsidRDefault="00397A84">
      <w:pPr>
        <w:pStyle w:val="af"/>
        <w:ind w:firstLineChars="0" w:firstLine="0"/>
        <w:jc w:val="center"/>
        <w:rPr>
          <w:rFonts w:ascii="黑体" w:eastAsia="黑体" w:hAnsi="黑体"/>
          <w:sz w:val="28"/>
          <w:szCs w:val="28"/>
        </w:rPr>
      </w:pPr>
      <w:r>
        <w:rPr>
          <w:rFonts w:ascii="黑体" w:eastAsia="黑体" w:hAnsi="黑体"/>
          <w:sz w:val="28"/>
          <w:szCs w:val="28"/>
        </w:rPr>
        <w:t>广</w:t>
      </w:r>
      <w:r>
        <w:rPr>
          <w:rFonts w:ascii="黑体" w:eastAsia="黑体" w:hAnsi="黑体" w:hint="eastAsia"/>
          <w:sz w:val="28"/>
          <w:szCs w:val="28"/>
        </w:rPr>
        <w:t xml:space="preserve"> </w:t>
      </w:r>
      <w:r>
        <w:rPr>
          <w:rFonts w:ascii="黑体" w:eastAsia="黑体" w:hAnsi="黑体"/>
          <w:sz w:val="28"/>
          <w:szCs w:val="28"/>
        </w:rPr>
        <w:t>西</w:t>
      </w:r>
      <w:r>
        <w:rPr>
          <w:rFonts w:ascii="黑体" w:eastAsia="黑体" w:hAnsi="黑体" w:hint="eastAsia"/>
          <w:sz w:val="28"/>
          <w:szCs w:val="28"/>
        </w:rPr>
        <w:t xml:space="preserve"> </w:t>
      </w:r>
      <w:r>
        <w:rPr>
          <w:rFonts w:ascii="黑体" w:eastAsia="黑体" w:hAnsi="黑体"/>
          <w:sz w:val="28"/>
          <w:szCs w:val="28"/>
        </w:rPr>
        <w:t>壮</w:t>
      </w:r>
      <w:r>
        <w:rPr>
          <w:rFonts w:ascii="黑体" w:eastAsia="黑体" w:hAnsi="黑体" w:hint="eastAsia"/>
          <w:sz w:val="28"/>
          <w:szCs w:val="28"/>
        </w:rPr>
        <w:t xml:space="preserve"> </w:t>
      </w:r>
      <w:r>
        <w:rPr>
          <w:rFonts w:ascii="黑体" w:eastAsia="黑体" w:hAnsi="黑体"/>
          <w:sz w:val="28"/>
          <w:szCs w:val="28"/>
        </w:rPr>
        <w:t>族</w:t>
      </w:r>
      <w:r>
        <w:rPr>
          <w:rFonts w:ascii="黑体" w:eastAsia="黑体" w:hAnsi="黑体" w:hint="eastAsia"/>
          <w:sz w:val="28"/>
          <w:szCs w:val="28"/>
        </w:rPr>
        <w:t xml:space="preserve"> </w:t>
      </w:r>
      <w:r>
        <w:rPr>
          <w:rFonts w:ascii="黑体" w:eastAsia="黑体" w:hAnsi="黑体"/>
          <w:sz w:val="28"/>
          <w:szCs w:val="28"/>
        </w:rPr>
        <w:t>自</w:t>
      </w:r>
      <w:r>
        <w:rPr>
          <w:rFonts w:ascii="黑体" w:eastAsia="黑体" w:hAnsi="黑体" w:hint="eastAsia"/>
          <w:sz w:val="28"/>
          <w:szCs w:val="28"/>
        </w:rPr>
        <w:t xml:space="preserve"> </w:t>
      </w:r>
      <w:r>
        <w:rPr>
          <w:rFonts w:ascii="黑体" w:eastAsia="黑体" w:hAnsi="黑体"/>
          <w:sz w:val="28"/>
          <w:szCs w:val="28"/>
        </w:rPr>
        <w:t>治</w:t>
      </w:r>
      <w:r>
        <w:rPr>
          <w:rFonts w:ascii="黑体" w:eastAsia="黑体" w:hAnsi="黑体" w:hint="eastAsia"/>
          <w:sz w:val="28"/>
          <w:szCs w:val="28"/>
        </w:rPr>
        <w:t xml:space="preserve"> </w:t>
      </w:r>
      <w:r>
        <w:rPr>
          <w:rFonts w:ascii="黑体" w:eastAsia="黑体" w:hAnsi="黑体"/>
          <w:sz w:val="28"/>
          <w:szCs w:val="28"/>
        </w:rPr>
        <w:t>区</w:t>
      </w:r>
      <w:r>
        <w:rPr>
          <w:rFonts w:ascii="黑体" w:eastAsia="黑体" w:hAnsi="黑体" w:hint="eastAsia"/>
          <w:sz w:val="28"/>
          <w:szCs w:val="28"/>
        </w:rPr>
        <w:t xml:space="preserve"> </w:t>
      </w:r>
      <w:r>
        <w:rPr>
          <w:rFonts w:ascii="黑体" w:eastAsia="黑体" w:hAnsi="黑体"/>
          <w:sz w:val="28"/>
          <w:szCs w:val="28"/>
        </w:rPr>
        <w:t>住</w:t>
      </w:r>
      <w:r>
        <w:rPr>
          <w:rFonts w:ascii="黑体" w:eastAsia="黑体" w:hAnsi="黑体" w:hint="eastAsia"/>
          <w:sz w:val="28"/>
          <w:szCs w:val="28"/>
        </w:rPr>
        <w:t xml:space="preserve"> </w:t>
      </w:r>
      <w:r>
        <w:rPr>
          <w:rFonts w:ascii="黑体" w:eastAsia="黑体" w:hAnsi="黑体"/>
          <w:sz w:val="28"/>
          <w:szCs w:val="28"/>
        </w:rPr>
        <w:t>房</w:t>
      </w:r>
      <w:r>
        <w:rPr>
          <w:rFonts w:ascii="黑体" w:eastAsia="黑体" w:hAnsi="黑体" w:hint="eastAsia"/>
          <w:sz w:val="28"/>
          <w:szCs w:val="28"/>
        </w:rPr>
        <w:t xml:space="preserve"> </w:t>
      </w:r>
      <w:r>
        <w:rPr>
          <w:rFonts w:ascii="黑体" w:eastAsia="黑体" w:hAnsi="黑体"/>
          <w:sz w:val="28"/>
          <w:szCs w:val="28"/>
        </w:rPr>
        <w:t>和</w:t>
      </w:r>
      <w:r>
        <w:rPr>
          <w:rFonts w:ascii="黑体" w:eastAsia="黑体" w:hAnsi="黑体" w:hint="eastAsia"/>
          <w:sz w:val="28"/>
          <w:szCs w:val="28"/>
        </w:rPr>
        <w:t xml:space="preserve"> </w:t>
      </w:r>
      <w:r>
        <w:rPr>
          <w:rFonts w:ascii="黑体" w:eastAsia="黑体" w:hAnsi="黑体"/>
          <w:sz w:val="28"/>
          <w:szCs w:val="28"/>
        </w:rPr>
        <w:t>城</w:t>
      </w:r>
      <w:r>
        <w:rPr>
          <w:rFonts w:ascii="黑体" w:eastAsia="黑体" w:hAnsi="黑体" w:hint="eastAsia"/>
          <w:sz w:val="28"/>
          <w:szCs w:val="28"/>
        </w:rPr>
        <w:t xml:space="preserve"> </w:t>
      </w:r>
      <w:r>
        <w:rPr>
          <w:rFonts w:ascii="黑体" w:eastAsia="黑体" w:hAnsi="黑体"/>
          <w:sz w:val="28"/>
          <w:szCs w:val="28"/>
        </w:rPr>
        <w:t>乡</w:t>
      </w:r>
      <w:r>
        <w:rPr>
          <w:rFonts w:ascii="黑体" w:eastAsia="黑体" w:hAnsi="黑体" w:hint="eastAsia"/>
          <w:sz w:val="28"/>
          <w:szCs w:val="28"/>
        </w:rPr>
        <w:t xml:space="preserve"> </w:t>
      </w:r>
      <w:r>
        <w:rPr>
          <w:rFonts w:ascii="黑体" w:eastAsia="黑体" w:hAnsi="黑体"/>
          <w:sz w:val="28"/>
          <w:szCs w:val="28"/>
        </w:rPr>
        <w:t>建</w:t>
      </w:r>
      <w:r>
        <w:rPr>
          <w:rFonts w:ascii="黑体" w:eastAsia="黑体" w:hAnsi="黑体" w:hint="eastAsia"/>
          <w:sz w:val="28"/>
          <w:szCs w:val="28"/>
        </w:rPr>
        <w:t xml:space="preserve"> </w:t>
      </w:r>
      <w:r>
        <w:rPr>
          <w:rFonts w:ascii="黑体" w:eastAsia="黑体" w:hAnsi="黑体"/>
          <w:sz w:val="28"/>
          <w:szCs w:val="28"/>
        </w:rPr>
        <w:t>设</w:t>
      </w:r>
      <w:r>
        <w:rPr>
          <w:rFonts w:ascii="黑体" w:eastAsia="黑体" w:hAnsi="黑体" w:hint="eastAsia"/>
          <w:sz w:val="28"/>
          <w:szCs w:val="28"/>
        </w:rPr>
        <w:t xml:space="preserve"> </w:t>
      </w:r>
      <w:r>
        <w:rPr>
          <w:rFonts w:ascii="黑体" w:eastAsia="黑体" w:hAnsi="黑体"/>
          <w:sz w:val="28"/>
          <w:szCs w:val="28"/>
        </w:rPr>
        <w:t>厅</w:t>
      </w:r>
      <w:r>
        <w:rPr>
          <w:rFonts w:ascii="黑体" w:eastAsia="黑体" w:hAnsi="黑体" w:hint="eastAsia"/>
          <w:sz w:val="28"/>
          <w:szCs w:val="28"/>
        </w:rPr>
        <w:t xml:space="preserve">    发布</w:t>
      </w:r>
    </w:p>
    <w:p w:rsidR="0026394E" w:rsidRDefault="0026394E">
      <w:pPr>
        <w:pStyle w:val="af"/>
        <w:ind w:firstLine="420"/>
        <w:rPr>
          <w:rFonts w:ascii="Times New Roman"/>
          <w:szCs w:val="21"/>
        </w:rPr>
      </w:pPr>
    </w:p>
    <w:p w:rsidR="0026394E" w:rsidRDefault="0026394E">
      <w:pPr>
        <w:spacing w:line="480" w:lineRule="auto"/>
        <w:ind w:left="420"/>
        <w:jc w:val="center"/>
        <w:rPr>
          <w:rFonts w:eastAsia="黑体"/>
          <w:kern w:val="0"/>
          <w:sz w:val="36"/>
          <w:szCs w:val="36"/>
        </w:rPr>
      </w:pPr>
    </w:p>
    <w:p w:rsidR="0026394E" w:rsidRDefault="0026394E">
      <w:pPr>
        <w:pStyle w:val="af0"/>
        <w:shd w:val="clear" w:color="auto" w:fill="auto"/>
        <w:outlineLvl w:val="9"/>
        <w:rPr>
          <w:rFonts w:ascii="Times New Roman"/>
          <w:sz w:val="40"/>
          <w:szCs w:val="40"/>
        </w:rPr>
        <w:sectPr w:rsidR="0026394E">
          <w:pgSz w:w="11850" w:h="16783"/>
          <w:pgMar w:top="1440" w:right="1800" w:bottom="1440" w:left="1800" w:header="851" w:footer="992" w:gutter="0"/>
          <w:cols w:space="720"/>
          <w:docGrid w:type="lines" w:linePitch="312"/>
        </w:sectPr>
      </w:pPr>
      <w:bookmarkStart w:id="3" w:name="_Toc28074"/>
    </w:p>
    <w:p w:rsidR="0026394E" w:rsidRDefault="0026394E" w:rsidP="00C40BFF">
      <w:pPr>
        <w:pStyle w:val="af"/>
        <w:ind w:firstLine="420"/>
      </w:pPr>
    </w:p>
    <w:p w:rsidR="0026394E" w:rsidRDefault="00397A84">
      <w:pPr>
        <w:pStyle w:val="af0"/>
        <w:shd w:val="clear" w:color="auto" w:fill="auto"/>
        <w:outlineLvl w:val="9"/>
        <w:rPr>
          <w:rFonts w:ascii="Times New Roman"/>
          <w:sz w:val="40"/>
          <w:szCs w:val="40"/>
        </w:rPr>
      </w:pPr>
      <w:r>
        <w:rPr>
          <w:rFonts w:ascii="Times New Roman" w:hint="eastAsia"/>
          <w:sz w:val="40"/>
          <w:szCs w:val="40"/>
        </w:rPr>
        <w:t>广西壮族自治区地方标准</w:t>
      </w:r>
    </w:p>
    <w:p w:rsidR="0026394E" w:rsidRDefault="0026394E" w:rsidP="00C40BFF">
      <w:pPr>
        <w:pStyle w:val="af"/>
        <w:ind w:firstLine="800"/>
        <w:rPr>
          <w:rFonts w:ascii="Times New Roman"/>
          <w:sz w:val="40"/>
          <w:szCs w:val="40"/>
        </w:rPr>
      </w:pPr>
    </w:p>
    <w:p w:rsidR="0026394E" w:rsidRDefault="0026394E" w:rsidP="00C40BFF">
      <w:pPr>
        <w:pStyle w:val="af"/>
        <w:ind w:firstLine="800"/>
        <w:rPr>
          <w:rFonts w:ascii="Times New Roman"/>
          <w:sz w:val="40"/>
          <w:szCs w:val="40"/>
        </w:rPr>
      </w:pPr>
    </w:p>
    <w:bookmarkEnd w:id="3"/>
    <w:p w:rsidR="0026394E" w:rsidRDefault="00397A84">
      <w:pPr>
        <w:pStyle w:val="ae"/>
        <w:framePr w:w="0" w:hRule="auto" w:wrap="auto" w:hAnchor="text" w:xAlign="left" w:yAlign="inline"/>
        <w:spacing w:line="240" w:lineRule="auto"/>
        <w:rPr>
          <w:rFonts w:hAnsi="黑体" w:cs="黑体"/>
          <w:bCs/>
          <w:sz w:val="48"/>
          <w:szCs w:val="48"/>
        </w:rPr>
      </w:pPr>
      <w:r>
        <w:rPr>
          <w:rFonts w:hAnsi="黑体" w:cs="黑体" w:hint="eastAsia"/>
          <w:bCs/>
          <w:sz w:val="48"/>
          <w:szCs w:val="48"/>
        </w:rPr>
        <w:t>广西城市公共服务设施配置标准</w:t>
      </w:r>
    </w:p>
    <w:p w:rsidR="0026394E" w:rsidRDefault="0026394E">
      <w:pPr>
        <w:pStyle w:val="ae"/>
        <w:framePr w:w="0" w:hRule="auto" w:wrap="auto" w:hAnchor="text" w:xAlign="left" w:yAlign="inline"/>
        <w:spacing w:line="240" w:lineRule="auto"/>
        <w:rPr>
          <w:rFonts w:hAnsi="黑体" w:cs="黑体"/>
          <w:bCs/>
          <w:sz w:val="48"/>
          <w:szCs w:val="48"/>
        </w:rPr>
      </w:pPr>
    </w:p>
    <w:p w:rsidR="0026394E" w:rsidRDefault="00397A84">
      <w:pPr>
        <w:pStyle w:val="af1"/>
        <w:outlineLvl w:val="9"/>
        <w:rPr>
          <w:szCs w:val="32"/>
        </w:rPr>
      </w:pPr>
      <w:r>
        <w:rPr>
          <w:rFonts w:hint="eastAsia"/>
          <w:szCs w:val="32"/>
        </w:rPr>
        <w:t>Standard for Urban Public Service Facilities Configuration of Guangxi Zhuang Autonomous Region</w:t>
      </w:r>
    </w:p>
    <w:p w:rsidR="0026394E" w:rsidRDefault="0026394E"/>
    <w:p w:rsidR="0026394E" w:rsidRDefault="00397A84">
      <w:pPr>
        <w:pStyle w:val="ae"/>
        <w:framePr w:w="0" w:hRule="auto" w:wrap="auto" w:hAnchor="text" w:xAlign="left" w:yAlign="inline"/>
        <w:spacing w:line="240" w:lineRule="auto"/>
        <w:rPr>
          <w:rFonts w:ascii="Times New Roman"/>
          <w:b/>
          <w:sz w:val="36"/>
          <w:szCs w:val="36"/>
        </w:rPr>
      </w:pPr>
      <w:r>
        <w:rPr>
          <w:rFonts w:ascii="Times New Roman" w:hint="eastAsia"/>
          <w:b/>
          <w:sz w:val="36"/>
          <w:szCs w:val="36"/>
        </w:rPr>
        <w:t>DBJ/Txx-xxx-xxxx</w:t>
      </w:r>
    </w:p>
    <w:p w:rsidR="0026394E" w:rsidRDefault="0026394E">
      <w:pPr>
        <w:pStyle w:val="ae"/>
        <w:framePr w:w="0" w:hRule="auto" w:wrap="auto" w:hAnchor="text" w:xAlign="left" w:yAlign="inline"/>
        <w:spacing w:line="240" w:lineRule="auto"/>
        <w:rPr>
          <w:rFonts w:ascii="Times New Roman"/>
          <w:b/>
          <w:sz w:val="36"/>
          <w:szCs w:val="36"/>
        </w:rPr>
      </w:pPr>
    </w:p>
    <w:p w:rsidR="0026394E" w:rsidRDefault="0026394E">
      <w:pPr>
        <w:pStyle w:val="ae"/>
        <w:framePr w:w="0" w:hRule="auto" w:wrap="auto" w:hAnchor="text" w:xAlign="left" w:yAlign="inline"/>
        <w:spacing w:line="240" w:lineRule="auto"/>
        <w:rPr>
          <w:rFonts w:ascii="Times New Roman"/>
          <w:b/>
          <w:sz w:val="36"/>
          <w:szCs w:val="36"/>
        </w:rPr>
      </w:pPr>
    </w:p>
    <w:p w:rsidR="0026394E" w:rsidRDefault="00397A84" w:rsidP="00A07780">
      <w:pPr>
        <w:pStyle w:val="af"/>
        <w:spacing w:beforeLines="100" w:afterLines="100"/>
        <w:ind w:firstLine="643"/>
        <w:jc w:val="left"/>
        <w:rPr>
          <w:sz w:val="32"/>
          <w:szCs w:val="28"/>
        </w:rPr>
      </w:pPr>
      <w:r>
        <w:rPr>
          <w:rFonts w:hint="eastAsia"/>
          <w:b/>
          <w:sz w:val="32"/>
          <w:szCs w:val="28"/>
        </w:rPr>
        <w:t>批准部门</w:t>
      </w:r>
      <w:r>
        <w:rPr>
          <w:rFonts w:hint="eastAsia"/>
          <w:sz w:val="32"/>
          <w:szCs w:val="28"/>
        </w:rPr>
        <w:t>：广西壮族自治区住房和城乡建设厅</w:t>
      </w:r>
    </w:p>
    <w:p w:rsidR="0026394E" w:rsidRDefault="00397A84" w:rsidP="00A07780">
      <w:pPr>
        <w:pStyle w:val="af"/>
        <w:spacing w:beforeLines="100" w:afterLines="100"/>
        <w:ind w:firstLine="643"/>
        <w:jc w:val="left"/>
        <w:rPr>
          <w:sz w:val="32"/>
          <w:szCs w:val="28"/>
        </w:rPr>
      </w:pPr>
      <w:r>
        <w:rPr>
          <w:rFonts w:hint="eastAsia"/>
          <w:b/>
          <w:sz w:val="32"/>
          <w:szCs w:val="28"/>
        </w:rPr>
        <w:t>主编单位：</w:t>
      </w:r>
      <w:r>
        <w:rPr>
          <w:rFonts w:hint="eastAsia"/>
          <w:sz w:val="32"/>
          <w:szCs w:val="28"/>
        </w:rPr>
        <w:t>广西壮族自治区城乡规划设计院</w:t>
      </w:r>
    </w:p>
    <w:p w:rsidR="0026394E" w:rsidRDefault="00397A84" w:rsidP="00A07780">
      <w:pPr>
        <w:pStyle w:val="af"/>
        <w:spacing w:beforeLines="100" w:afterLines="100"/>
        <w:ind w:firstLine="643"/>
        <w:jc w:val="left"/>
        <w:rPr>
          <w:sz w:val="32"/>
          <w:szCs w:val="28"/>
        </w:rPr>
      </w:pPr>
      <w:r>
        <w:rPr>
          <w:rFonts w:hint="eastAsia"/>
          <w:b/>
          <w:sz w:val="32"/>
          <w:szCs w:val="28"/>
        </w:rPr>
        <w:t>施行日期：</w:t>
      </w:r>
      <w:r>
        <w:rPr>
          <w:rFonts w:hint="eastAsia"/>
          <w:sz w:val="32"/>
          <w:szCs w:val="28"/>
        </w:rPr>
        <w:t>xxxx年x月x日</w:t>
      </w:r>
    </w:p>
    <w:p w:rsidR="0026394E" w:rsidRDefault="0026394E" w:rsidP="00C40BFF">
      <w:pPr>
        <w:pStyle w:val="af"/>
        <w:ind w:firstLine="640"/>
        <w:jc w:val="center"/>
        <w:rPr>
          <w:sz w:val="32"/>
          <w:szCs w:val="28"/>
        </w:rPr>
      </w:pPr>
    </w:p>
    <w:p w:rsidR="0026394E" w:rsidRDefault="0026394E" w:rsidP="00C40BFF">
      <w:pPr>
        <w:pStyle w:val="af"/>
        <w:ind w:firstLine="640"/>
        <w:jc w:val="center"/>
        <w:rPr>
          <w:sz w:val="32"/>
          <w:szCs w:val="28"/>
        </w:rPr>
      </w:pPr>
    </w:p>
    <w:p w:rsidR="0026394E" w:rsidRDefault="0026394E" w:rsidP="00C40BFF">
      <w:pPr>
        <w:pStyle w:val="af"/>
        <w:ind w:firstLine="640"/>
        <w:jc w:val="center"/>
        <w:rPr>
          <w:sz w:val="32"/>
          <w:szCs w:val="28"/>
        </w:rPr>
      </w:pPr>
    </w:p>
    <w:p w:rsidR="0026394E" w:rsidRDefault="0026394E" w:rsidP="00C40BFF">
      <w:pPr>
        <w:pStyle w:val="af"/>
        <w:ind w:firstLine="640"/>
        <w:jc w:val="center"/>
        <w:rPr>
          <w:sz w:val="32"/>
          <w:szCs w:val="28"/>
        </w:rPr>
      </w:pPr>
    </w:p>
    <w:p w:rsidR="0026394E" w:rsidRDefault="0026394E" w:rsidP="00C40BFF">
      <w:pPr>
        <w:pStyle w:val="af"/>
        <w:ind w:firstLine="640"/>
        <w:jc w:val="center"/>
        <w:rPr>
          <w:sz w:val="32"/>
          <w:szCs w:val="28"/>
        </w:rPr>
      </w:pPr>
    </w:p>
    <w:p w:rsidR="0026394E" w:rsidRDefault="0026394E" w:rsidP="00C40BFF">
      <w:pPr>
        <w:pStyle w:val="af"/>
        <w:ind w:firstLine="640"/>
        <w:jc w:val="center"/>
        <w:rPr>
          <w:sz w:val="32"/>
          <w:szCs w:val="28"/>
        </w:rPr>
      </w:pPr>
    </w:p>
    <w:p w:rsidR="0026394E" w:rsidRDefault="00397A84">
      <w:pPr>
        <w:spacing w:line="480" w:lineRule="auto"/>
        <w:ind w:left="420"/>
        <w:jc w:val="center"/>
        <w:rPr>
          <w:rFonts w:eastAsia="黑体"/>
          <w:kern w:val="0"/>
          <w:sz w:val="28"/>
          <w:szCs w:val="28"/>
        </w:rPr>
      </w:pPr>
      <w:r>
        <w:rPr>
          <w:rFonts w:eastAsia="黑体" w:hint="eastAsia"/>
          <w:kern w:val="0"/>
          <w:sz w:val="28"/>
          <w:szCs w:val="28"/>
        </w:rPr>
        <w:t xml:space="preserve">201x   </w:t>
      </w:r>
      <w:r>
        <w:rPr>
          <w:rFonts w:eastAsia="黑体" w:hint="eastAsia"/>
          <w:kern w:val="0"/>
          <w:sz w:val="28"/>
          <w:szCs w:val="28"/>
        </w:rPr>
        <w:t>广西</w:t>
      </w:r>
    </w:p>
    <w:p w:rsidR="0026394E" w:rsidRDefault="0026394E">
      <w:pPr>
        <w:spacing w:line="480" w:lineRule="auto"/>
        <w:ind w:left="420"/>
        <w:jc w:val="center"/>
        <w:rPr>
          <w:rFonts w:eastAsia="黑体"/>
          <w:kern w:val="0"/>
          <w:sz w:val="36"/>
          <w:szCs w:val="36"/>
        </w:rPr>
      </w:pPr>
    </w:p>
    <w:p w:rsidR="0026394E" w:rsidRDefault="0026394E">
      <w:pPr>
        <w:spacing w:line="480" w:lineRule="auto"/>
        <w:ind w:left="420"/>
        <w:jc w:val="center"/>
        <w:rPr>
          <w:rFonts w:eastAsia="黑体"/>
          <w:kern w:val="0"/>
          <w:sz w:val="36"/>
          <w:szCs w:val="36"/>
        </w:rPr>
      </w:pPr>
    </w:p>
    <w:p w:rsidR="0026394E" w:rsidRDefault="0026394E">
      <w:pPr>
        <w:spacing w:line="480" w:lineRule="auto"/>
        <w:ind w:left="420"/>
        <w:jc w:val="center"/>
        <w:rPr>
          <w:rFonts w:eastAsia="黑体"/>
          <w:kern w:val="0"/>
          <w:sz w:val="36"/>
          <w:szCs w:val="36"/>
        </w:rPr>
        <w:sectPr w:rsidR="0026394E">
          <w:footerReference w:type="default" r:id="rId8"/>
          <w:pgSz w:w="11850" w:h="16783"/>
          <w:pgMar w:top="1440" w:right="1800" w:bottom="1440" w:left="1800" w:header="851" w:footer="992" w:gutter="0"/>
          <w:pgNumType w:start="1"/>
          <w:cols w:space="720"/>
          <w:docGrid w:type="lines" w:linePitch="312"/>
        </w:sectPr>
      </w:pPr>
    </w:p>
    <w:p w:rsidR="0026394E" w:rsidRDefault="00397A84">
      <w:pPr>
        <w:spacing w:line="360" w:lineRule="auto"/>
        <w:jc w:val="center"/>
        <w:rPr>
          <w:rFonts w:ascii="宋体" w:hAnsi="宋体" w:cs="宋体"/>
          <w:b/>
          <w:bCs/>
          <w:sz w:val="28"/>
          <w:szCs w:val="28"/>
        </w:rPr>
      </w:pPr>
      <w:r>
        <w:rPr>
          <w:rFonts w:ascii="宋体" w:hAnsi="宋体" w:cs="宋体" w:hint="eastAsia"/>
          <w:b/>
          <w:bCs/>
          <w:sz w:val="28"/>
          <w:szCs w:val="28"/>
        </w:rPr>
        <w:lastRenderedPageBreak/>
        <w:t>前言</w:t>
      </w:r>
    </w:p>
    <w:bookmarkEnd w:id="1"/>
    <w:bookmarkEnd w:id="2"/>
    <w:p w:rsidR="0026394E" w:rsidRDefault="00397A84">
      <w:pPr>
        <w:spacing w:line="360" w:lineRule="auto"/>
        <w:ind w:firstLineChars="200" w:firstLine="480"/>
        <w:rPr>
          <w:rFonts w:ascii="宋体" w:hAnsi="宋体" w:cs="宋体"/>
          <w:sz w:val="24"/>
        </w:rPr>
      </w:pPr>
      <w:r>
        <w:rPr>
          <w:rFonts w:ascii="宋体" w:hAnsi="宋体" w:cs="宋体" w:hint="eastAsia"/>
          <w:sz w:val="24"/>
        </w:rPr>
        <w:t>党的十九大报告明确提出：“要提高保障和改善民生水平”，“坚守底线、突出重点”，“完善公共服务体系，保障群众基本生活，不断满足人民日益增长的美好生活需要”。“按照兜底线、织密网、建机制的要求，全面建成多层次社会保障体系”。</w:t>
      </w:r>
    </w:p>
    <w:p w:rsidR="0026394E" w:rsidRDefault="00397A84">
      <w:pPr>
        <w:spacing w:line="360" w:lineRule="auto"/>
        <w:ind w:firstLineChars="200" w:firstLine="480"/>
        <w:rPr>
          <w:rFonts w:ascii="宋体" w:hAnsi="宋体" w:cs="宋体"/>
          <w:sz w:val="24"/>
        </w:rPr>
      </w:pPr>
      <w:r>
        <w:rPr>
          <w:rFonts w:ascii="宋体" w:hAnsi="宋体" w:cs="宋体" w:hint="eastAsia"/>
          <w:sz w:val="24"/>
        </w:rPr>
        <w:t>为指导并规范广西壮族自治区城市公共服务设施的规划、建设、管理工作，科学配置公共服务设施，推进基本公共服务设施均等化，建设</w:t>
      </w:r>
      <w:proofErr w:type="gramStart"/>
      <w:r>
        <w:rPr>
          <w:rFonts w:ascii="宋体" w:hAnsi="宋体" w:cs="宋体" w:hint="eastAsia"/>
          <w:sz w:val="24"/>
        </w:rPr>
        <w:t>和谐宜</w:t>
      </w:r>
      <w:proofErr w:type="gramEnd"/>
      <w:r>
        <w:rPr>
          <w:rFonts w:ascii="宋体" w:hAnsi="宋体" w:cs="宋体" w:hint="eastAsia"/>
          <w:sz w:val="24"/>
        </w:rPr>
        <w:t>居城市，提高人民群众的满意度，制定本标准。</w:t>
      </w:r>
    </w:p>
    <w:p w:rsidR="0026394E" w:rsidRDefault="00397A84">
      <w:pPr>
        <w:spacing w:line="360" w:lineRule="auto"/>
        <w:ind w:firstLineChars="200" w:firstLine="480"/>
        <w:rPr>
          <w:rFonts w:ascii="宋体" w:hAnsi="宋体" w:cs="宋体"/>
          <w:sz w:val="24"/>
        </w:rPr>
      </w:pPr>
      <w:bookmarkStart w:id="4" w:name="OLE_LINK206"/>
      <w:r>
        <w:rPr>
          <w:rFonts w:ascii="宋体" w:hAnsi="宋体" w:cs="宋体" w:hint="eastAsia"/>
          <w:sz w:val="24"/>
        </w:rPr>
        <w:t>本标准以党的十九大会议精神为指导思想，“坚持以人民为中心，坚持在发展中保障和改善民生，以缩小城乡区域发展差距和居民生活水平差距、实现基本公共服务均等化”为目标，“坚定不移贯彻‘创新、协调、绿色、开放、共享’的发展理念”，依据国家相关法律、法规、技术标准和规范，合理借鉴其他省市相关经验，结合我区实际，以改善民生为宗旨，用城市修补的理念推进城市公共服务设施的改善，对城市的公共服务设施提出配置和建设标准要求。</w:t>
      </w:r>
    </w:p>
    <w:bookmarkEnd w:id="4"/>
    <w:p w:rsidR="0026394E" w:rsidRDefault="00397A84">
      <w:pPr>
        <w:spacing w:line="360" w:lineRule="auto"/>
        <w:ind w:firstLineChars="200" w:firstLine="480"/>
        <w:rPr>
          <w:rFonts w:ascii="宋体" w:hAnsi="宋体" w:cs="宋体"/>
          <w:sz w:val="24"/>
        </w:rPr>
      </w:pPr>
      <w:r>
        <w:rPr>
          <w:rFonts w:ascii="宋体" w:hAnsi="宋体" w:cs="宋体" w:hint="eastAsia"/>
          <w:sz w:val="24"/>
        </w:rPr>
        <w:t>本标准从满足规划管理和落实建设需要的要求出发，统筹考虑总体规划、专项规划、控制性详细规划、修建性详细规划与建设项目设计方案等不同规划管理阶段；将设区市的公共服务设施分为市级、城区级、邻里级、建设项目级4个层级，县城分为县级、邻里级、建设项目级3个层级；对公共教育、公共文化、公共体育、医疗卫生、社会福利、社区管理与服务设施、商业设施、公用设施、交通设施、绿地广场设施共10个类别的公共服务设施（简称设施）的用地面积、建筑面积等指标控制，规模控制、服务半径控制等服务类型控制，配置选择、占地要求等设置形式控制予以明确，同时提出了公共服务设施的共建共享的要求。</w:t>
      </w:r>
    </w:p>
    <w:p w:rsidR="0026394E" w:rsidRDefault="00397A84">
      <w:pPr>
        <w:spacing w:line="360" w:lineRule="auto"/>
        <w:ind w:firstLineChars="200" w:firstLine="480"/>
        <w:rPr>
          <w:rFonts w:ascii="宋体" w:hAnsi="宋体" w:cs="宋体"/>
          <w:sz w:val="24"/>
        </w:rPr>
      </w:pPr>
      <w:r>
        <w:rPr>
          <w:rFonts w:ascii="宋体" w:hAnsi="宋体" w:cs="宋体" w:hint="eastAsia"/>
          <w:sz w:val="24"/>
        </w:rPr>
        <w:t>本标准由广西壮族自治区住房和城乡建设厅负责管理，，由广西壮族自治区城乡规划设计院负责具体技术内容的解释。</w:t>
      </w:r>
    </w:p>
    <w:p w:rsidR="0026394E" w:rsidRDefault="0026394E">
      <w:pPr>
        <w:spacing w:line="360" w:lineRule="auto"/>
        <w:ind w:firstLineChars="200" w:firstLine="480"/>
        <w:rPr>
          <w:rFonts w:ascii="宋体" w:hAnsi="宋体" w:cs="宋体"/>
          <w:sz w:val="24"/>
        </w:rPr>
      </w:pPr>
    </w:p>
    <w:p w:rsidR="0026394E" w:rsidRDefault="0026394E">
      <w:pPr>
        <w:spacing w:line="360" w:lineRule="auto"/>
        <w:ind w:firstLineChars="200" w:firstLine="480"/>
        <w:rPr>
          <w:rFonts w:ascii="宋体" w:hAnsi="宋体" w:cs="宋体"/>
          <w:sz w:val="24"/>
        </w:rPr>
        <w:sectPr w:rsidR="0026394E">
          <w:footerReference w:type="default" r:id="rId9"/>
          <w:pgSz w:w="11850" w:h="16783"/>
          <w:pgMar w:top="1440" w:right="1800" w:bottom="1440" w:left="1800" w:header="851" w:footer="992" w:gutter="0"/>
          <w:cols w:space="720"/>
          <w:docGrid w:type="lines" w:linePitch="312"/>
        </w:sectPr>
      </w:pPr>
    </w:p>
    <w:p w:rsidR="0026394E" w:rsidRDefault="00397A84">
      <w:pPr>
        <w:spacing w:line="360" w:lineRule="auto"/>
        <w:ind w:firstLineChars="200" w:firstLine="480"/>
        <w:rPr>
          <w:rFonts w:ascii="宋体" w:hAnsi="宋体" w:cs="宋体"/>
          <w:sz w:val="24"/>
        </w:rPr>
      </w:pPr>
      <w:r>
        <w:rPr>
          <w:rFonts w:ascii="宋体" w:hAnsi="宋体" w:cs="宋体" w:hint="eastAsia"/>
          <w:sz w:val="24"/>
        </w:rPr>
        <w:lastRenderedPageBreak/>
        <w:t>本标准编制单位：广西壮族自治区城乡规划设计院</w:t>
      </w:r>
    </w:p>
    <w:p w:rsidR="0026394E" w:rsidRDefault="00397A84">
      <w:pPr>
        <w:spacing w:line="360" w:lineRule="auto"/>
        <w:ind w:firstLineChars="200" w:firstLine="480"/>
        <w:rPr>
          <w:rFonts w:ascii="宋体" w:hAnsi="宋体" w:cs="宋体"/>
          <w:sz w:val="24"/>
        </w:rPr>
      </w:pPr>
      <w:r>
        <w:rPr>
          <w:rFonts w:ascii="宋体" w:hAnsi="宋体" w:cs="宋体" w:hint="eastAsia"/>
          <w:sz w:val="24"/>
        </w:rPr>
        <w:t>本标准主要起草人员：封宁、马瑞、王路生、兰波、莫滨、何艺、梁艳华、李霞、刘峻宇、李柱刚、谢崇维、李</w:t>
      </w:r>
      <w:proofErr w:type="gramStart"/>
      <w:r>
        <w:rPr>
          <w:rFonts w:ascii="宋体" w:hAnsi="宋体" w:cs="宋体" w:hint="eastAsia"/>
          <w:sz w:val="24"/>
        </w:rPr>
        <w:t>纾</w:t>
      </w:r>
      <w:proofErr w:type="gramEnd"/>
      <w:r>
        <w:rPr>
          <w:rFonts w:ascii="宋体" w:hAnsi="宋体" w:cs="宋体" w:hint="eastAsia"/>
          <w:sz w:val="24"/>
        </w:rPr>
        <w:t>一、凌展翅、刘金宇、李凯、李丹、吴辱、吴剑、蒋耘、卢诗阳、黄雨薇、姜立岩。</w:t>
      </w: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pPr>
    </w:p>
    <w:p w:rsidR="0026394E" w:rsidRDefault="0026394E">
      <w:pPr>
        <w:spacing w:line="360" w:lineRule="auto"/>
        <w:ind w:firstLineChars="200" w:firstLine="440"/>
        <w:rPr>
          <w:rFonts w:ascii="宋体" w:hAnsi="宋体" w:cs="宋体"/>
          <w:sz w:val="22"/>
          <w:szCs w:val="22"/>
        </w:rPr>
        <w:sectPr w:rsidR="0026394E">
          <w:footerReference w:type="default" r:id="rId10"/>
          <w:pgSz w:w="11850" w:h="16783"/>
          <w:pgMar w:top="1440" w:right="1800" w:bottom="1440" w:left="1800" w:header="851" w:footer="992" w:gutter="0"/>
          <w:cols w:space="720"/>
          <w:docGrid w:type="lines" w:linePitch="312"/>
        </w:sectPr>
      </w:pPr>
    </w:p>
    <w:p w:rsidR="0026394E" w:rsidRDefault="0026394E">
      <w:pPr>
        <w:spacing w:line="360" w:lineRule="auto"/>
        <w:ind w:firstLineChars="200" w:firstLine="440"/>
        <w:rPr>
          <w:rFonts w:ascii="宋体" w:hAnsi="宋体" w:cs="宋体"/>
          <w:sz w:val="22"/>
          <w:szCs w:val="22"/>
        </w:rPr>
      </w:pPr>
    </w:p>
    <w:p w:rsidR="0026394E" w:rsidRDefault="00397A84">
      <w:pPr>
        <w:spacing w:line="360" w:lineRule="auto"/>
        <w:jc w:val="center"/>
        <w:rPr>
          <w:rFonts w:ascii="宋体" w:hAnsi="宋体" w:cs="宋体"/>
          <w:b/>
          <w:bCs/>
          <w:sz w:val="36"/>
          <w:szCs w:val="36"/>
        </w:rPr>
      </w:pPr>
      <w:r>
        <w:rPr>
          <w:rFonts w:ascii="宋体" w:hAnsi="宋体" w:cs="宋体" w:hint="eastAsia"/>
          <w:b/>
          <w:bCs/>
          <w:sz w:val="36"/>
          <w:szCs w:val="36"/>
        </w:rPr>
        <w:t>目    次</w:t>
      </w:r>
    </w:p>
    <w:p w:rsidR="0026394E" w:rsidRDefault="00A11A45">
      <w:pPr>
        <w:pStyle w:val="10"/>
        <w:tabs>
          <w:tab w:val="right" w:leader="dot" w:pos="8250"/>
        </w:tabs>
        <w:spacing w:line="480" w:lineRule="exact"/>
        <w:rPr>
          <w:sz w:val="24"/>
        </w:rPr>
      </w:pPr>
      <w:r>
        <w:rPr>
          <w:sz w:val="24"/>
        </w:rPr>
        <w:fldChar w:fldCharType="begin"/>
      </w:r>
      <w:r w:rsidR="00397A84">
        <w:rPr>
          <w:sz w:val="24"/>
        </w:rPr>
        <w:instrText xml:space="preserve"> TOC \o "1-3" \h \z \u </w:instrText>
      </w:r>
      <w:r>
        <w:rPr>
          <w:sz w:val="24"/>
        </w:rPr>
        <w:fldChar w:fldCharType="separate"/>
      </w:r>
    </w:p>
    <w:p w:rsidR="0026394E" w:rsidRDefault="00A11A45">
      <w:pPr>
        <w:pStyle w:val="20"/>
        <w:tabs>
          <w:tab w:val="right" w:leader="dot" w:pos="8250"/>
        </w:tabs>
        <w:spacing w:line="480" w:lineRule="exact"/>
        <w:rPr>
          <w:sz w:val="24"/>
        </w:rPr>
      </w:pPr>
      <w:hyperlink w:anchor="_Toc32399" w:history="1">
        <w:r w:rsidR="00397A84">
          <w:rPr>
            <w:rFonts w:cs="Cambria"/>
            <w:kern w:val="0"/>
            <w:sz w:val="24"/>
            <w:lang w:val="zh-CN"/>
          </w:rPr>
          <w:t xml:space="preserve">1 </w:t>
        </w:r>
        <w:r w:rsidR="00397A84">
          <w:rPr>
            <w:rFonts w:cs="Cambria" w:hint="eastAsia"/>
            <w:kern w:val="0"/>
            <w:sz w:val="24"/>
          </w:rPr>
          <w:t xml:space="preserve"> </w:t>
        </w:r>
        <w:r w:rsidR="00397A84">
          <w:rPr>
            <w:rFonts w:cs="宋体" w:hint="eastAsia"/>
            <w:kern w:val="0"/>
            <w:sz w:val="24"/>
            <w:lang w:val="zh-CN"/>
          </w:rPr>
          <w:t>总则</w:t>
        </w:r>
        <w:r w:rsidR="00397A84">
          <w:rPr>
            <w:sz w:val="24"/>
          </w:rPr>
          <w:tab/>
        </w:r>
        <w:r>
          <w:rPr>
            <w:sz w:val="24"/>
          </w:rPr>
          <w:fldChar w:fldCharType="begin"/>
        </w:r>
        <w:r w:rsidR="00397A84">
          <w:rPr>
            <w:sz w:val="24"/>
          </w:rPr>
          <w:instrText xml:space="preserve"> PAGEREF _Toc32399 </w:instrText>
        </w:r>
        <w:r>
          <w:rPr>
            <w:sz w:val="24"/>
          </w:rPr>
          <w:fldChar w:fldCharType="separate"/>
        </w:r>
        <w:r w:rsidR="00397A84">
          <w:rPr>
            <w:sz w:val="24"/>
          </w:rPr>
          <w:t>1</w:t>
        </w:r>
        <w:r>
          <w:rPr>
            <w:sz w:val="24"/>
          </w:rPr>
          <w:fldChar w:fldCharType="end"/>
        </w:r>
      </w:hyperlink>
    </w:p>
    <w:p w:rsidR="0026394E" w:rsidRDefault="00A11A45">
      <w:pPr>
        <w:pStyle w:val="20"/>
        <w:tabs>
          <w:tab w:val="right" w:leader="dot" w:pos="8250"/>
        </w:tabs>
        <w:spacing w:line="480" w:lineRule="exact"/>
        <w:rPr>
          <w:sz w:val="24"/>
        </w:rPr>
      </w:pPr>
      <w:hyperlink w:anchor="_Toc12882" w:history="1">
        <w:r w:rsidR="00397A84">
          <w:rPr>
            <w:rFonts w:hint="eastAsia"/>
            <w:kern w:val="0"/>
            <w:sz w:val="24"/>
          </w:rPr>
          <w:t>2</w:t>
        </w:r>
        <w:r w:rsidR="00397A84">
          <w:rPr>
            <w:kern w:val="0"/>
            <w:sz w:val="24"/>
          </w:rPr>
          <w:t xml:space="preserve">  </w:t>
        </w:r>
        <w:r w:rsidR="00397A84">
          <w:rPr>
            <w:rFonts w:hint="eastAsia"/>
            <w:kern w:val="0"/>
            <w:sz w:val="24"/>
          </w:rPr>
          <w:t>术语、代号</w:t>
        </w:r>
        <w:r w:rsidR="00397A84">
          <w:rPr>
            <w:sz w:val="24"/>
          </w:rPr>
          <w:tab/>
        </w:r>
        <w:r>
          <w:rPr>
            <w:sz w:val="24"/>
          </w:rPr>
          <w:fldChar w:fldCharType="begin"/>
        </w:r>
        <w:r w:rsidR="00397A84">
          <w:rPr>
            <w:sz w:val="24"/>
          </w:rPr>
          <w:instrText xml:space="preserve"> PAGEREF _Toc12882 </w:instrText>
        </w:r>
        <w:r>
          <w:rPr>
            <w:sz w:val="24"/>
          </w:rPr>
          <w:fldChar w:fldCharType="separate"/>
        </w:r>
        <w:r w:rsidR="00397A84">
          <w:rPr>
            <w:sz w:val="24"/>
          </w:rPr>
          <w:t>2</w:t>
        </w:r>
        <w:r>
          <w:rPr>
            <w:sz w:val="24"/>
          </w:rPr>
          <w:fldChar w:fldCharType="end"/>
        </w:r>
      </w:hyperlink>
    </w:p>
    <w:p w:rsidR="0026394E" w:rsidRDefault="00A11A45">
      <w:pPr>
        <w:pStyle w:val="20"/>
        <w:tabs>
          <w:tab w:val="right" w:leader="dot" w:pos="8250"/>
        </w:tabs>
        <w:spacing w:line="480" w:lineRule="exact"/>
        <w:rPr>
          <w:sz w:val="24"/>
        </w:rPr>
      </w:pPr>
      <w:hyperlink w:anchor="_Toc22829" w:history="1">
        <w:r w:rsidR="00397A84">
          <w:rPr>
            <w:rFonts w:hint="eastAsia"/>
            <w:kern w:val="0"/>
            <w:sz w:val="24"/>
          </w:rPr>
          <w:t>3</w:t>
        </w:r>
        <w:r w:rsidR="00397A84">
          <w:rPr>
            <w:kern w:val="0"/>
            <w:sz w:val="24"/>
          </w:rPr>
          <w:t xml:space="preserve">  </w:t>
        </w:r>
        <w:r w:rsidR="00397A84">
          <w:rPr>
            <w:kern w:val="0"/>
            <w:sz w:val="24"/>
          </w:rPr>
          <w:t>基本规定</w:t>
        </w:r>
        <w:r w:rsidR="00397A84">
          <w:rPr>
            <w:sz w:val="24"/>
          </w:rPr>
          <w:tab/>
        </w:r>
        <w:r>
          <w:rPr>
            <w:sz w:val="24"/>
          </w:rPr>
          <w:fldChar w:fldCharType="begin"/>
        </w:r>
        <w:r w:rsidR="00397A84">
          <w:rPr>
            <w:sz w:val="24"/>
          </w:rPr>
          <w:instrText xml:space="preserve"> PAGEREF _Toc22829 </w:instrText>
        </w:r>
        <w:r>
          <w:rPr>
            <w:sz w:val="24"/>
          </w:rPr>
          <w:fldChar w:fldCharType="separate"/>
        </w:r>
        <w:r w:rsidR="00397A84">
          <w:rPr>
            <w:sz w:val="24"/>
          </w:rPr>
          <w:t>4</w:t>
        </w:r>
        <w:r>
          <w:rPr>
            <w:sz w:val="24"/>
          </w:rPr>
          <w:fldChar w:fldCharType="end"/>
        </w:r>
      </w:hyperlink>
    </w:p>
    <w:p w:rsidR="0026394E" w:rsidRDefault="00A11A45">
      <w:pPr>
        <w:pStyle w:val="20"/>
        <w:tabs>
          <w:tab w:val="right" w:leader="dot" w:pos="8250"/>
        </w:tabs>
        <w:spacing w:line="480" w:lineRule="exact"/>
        <w:rPr>
          <w:sz w:val="24"/>
        </w:rPr>
      </w:pPr>
      <w:hyperlink w:anchor="_Toc7138" w:history="1">
        <w:r w:rsidR="00397A84">
          <w:rPr>
            <w:rFonts w:hint="eastAsia"/>
            <w:kern w:val="0"/>
            <w:sz w:val="24"/>
          </w:rPr>
          <w:t>4</w:t>
        </w:r>
        <w:r w:rsidR="00397A84">
          <w:rPr>
            <w:kern w:val="0"/>
            <w:sz w:val="24"/>
          </w:rPr>
          <w:t xml:space="preserve">  </w:t>
        </w:r>
        <w:r w:rsidR="00397A84">
          <w:rPr>
            <w:rFonts w:hint="eastAsia"/>
            <w:kern w:val="0"/>
            <w:sz w:val="24"/>
          </w:rPr>
          <w:t>城市公共服务设施的分级和分类</w:t>
        </w:r>
        <w:r w:rsidR="00397A84">
          <w:rPr>
            <w:sz w:val="24"/>
          </w:rPr>
          <w:tab/>
        </w:r>
        <w:r>
          <w:rPr>
            <w:sz w:val="24"/>
          </w:rPr>
          <w:fldChar w:fldCharType="begin"/>
        </w:r>
        <w:r w:rsidR="00397A84">
          <w:rPr>
            <w:sz w:val="24"/>
          </w:rPr>
          <w:instrText xml:space="preserve"> PAGEREF _Toc7138 </w:instrText>
        </w:r>
        <w:r>
          <w:rPr>
            <w:sz w:val="24"/>
          </w:rPr>
          <w:fldChar w:fldCharType="separate"/>
        </w:r>
        <w:r w:rsidR="00397A84">
          <w:rPr>
            <w:sz w:val="24"/>
          </w:rPr>
          <w:t>6</w:t>
        </w:r>
        <w:r>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29924" w:history="1">
        <w:r>
          <w:rPr>
            <w:rFonts w:hint="eastAsia"/>
            <w:kern w:val="0"/>
            <w:sz w:val="24"/>
          </w:rPr>
          <w:t>4</w:t>
        </w:r>
        <w:r>
          <w:rPr>
            <w:kern w:val="0"/>
            <w:sz w:val="24"/>
          </w:rPr>
          <w:t>.1</w:t>
        </w:r>
        <w:r>
          <w:rPr>
            <w:rFonts w:hint="eastAsia"/>
            <w:kern w:val="0"/>
            <w:sz w:val="24"/>
          </w:rPr>
          <w:t>城市公共服务设施的分级</w:t>
        </w:r>
        <w:r>
          <w:rPr>
            <w:sz w:val="24"/>
          </w:rPr>
          <w:tab/>
        </w:r>
        <w:r w:rsidR="00A11A45">
          <w:rPr>
            <w:sz w:val="24"/>
          </w:rPr>
          <w:fldChar w:fldCharType="begin"/>
        </w:r>
        <w:r>
          <w:rPr>
            <w:sz w:val="24"/>
          </w:rPr>
          <w:instrText xml:space="preserve"> PAGEREF _Toc29924 </w:instrText>
        </w:r>
        <w:r w:rsidR="00A11A45">
          <w:rPr>
            <w:sz w:val="24"/>
          </w:rPr>
          <w:fldChar w:fldCharType="separate"/>
        </w:r>
        <w:r>
          <w:rPr>
            <w:sz w:val="24"/>
          </w:rPr>
          <w:t>6</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29098" w:history="1">
        <w:r>
          <w:rPr>
            <w:rFonts w:hint="eastAsia"/>
            <w:kern w:val="0"/>
            <w:sz w:val="24"/>
          </w:rPr>
          <w:t>4</w:t>
        </w:r>
        <w:r>
          <w:rPr>
            <w:kern w:val="0"/>
            <w:sz w:val="24"/>
          </w:rPr>
          <w:t>.</w:t>
        </w:r>
        <w:r>
          <w:rPr>
            <w:rFonts w:hint="eastAsia"/>
            <w:kern w:val="0"/>
            <w:sz w:val="24"/>
          </w:rPr>
          <w:t>2</w:t>
        </w:r>
        <w:r>
          <w:rPr>
            <w:rFonts w:hint="eastAsia"/>
            <w:kern w:val="0"/>
            <w:sz w:val="24"/>
          </w:rPr>
          <w:t>城市公共服务设施的分类</w:t>
        </w:r>
        <w:r>
          <w:rPr>
            <w:sz w:val="24"/>
          </w:rPr>
          <w:tab/>
        </w:r>
        <w:r w:rsidR="00A11A45">
          <w:rPr>
            <w:sz w:val="24"/>
          </w:rPr>
          <w:fldChar w:fldCharType="begin"/>
        </w:r>
        <w:r>
          <w:rPr>
            <w:sz w:val="24"/>
          </w:rPr>
          <w:instrText xml:space="preserve"> PAGEREF _Toc29098 </w:instrText>
        </w:r>
        <w:r w:rsidR="00A11A45">
          <w:rPr>
            <w:sz w:val="24"/>
          </w:rPr>
          <w:fldChar w:fldCharType="separate"/>
        </w:r>
        <w:r>
          <w:rPr>
            <w:sz w:val="24"/>
          </w:rPr>
          <w:t>6</w:t>
        </w:r>
        <w:r w:rsidR="00A11A45">
          <w:rPr>
            <w:sz w:val="24"/>
          </w:rPr>
          <w:fldChar w:fldCharType="end"/>
        </w:r>
      </w:hyperlink>
    </w:p>
    <w:p w:rsidR="0026394E" w:rsidRDefault="00A11A45">
      <w:pPr>
        <w:pStyle w:val="20"/>
        <w:tabs>
          <w:tab w:val="right" w:leader="dot" w:pos="8250"/>
        </w:tabs>
        <w:spacing w:line="480" w:lineRule="exact"/>
        <w:rPr>
          <w:sz w:val="24"/>
        </w:rPr>
      </w:pPr>
      <w:hyperlink w:anchor="_Toc25187" w:history="1">
        <w:r w:rsidR="00397A84">
          <w:rPr>
            <w:rFonts w:hint="eastAsia"/>
            <w:kern w:val="0"/>
            <w:sz w:val="24"/>
          </w:rPr>
          <w:t>5</w:t>
        </w:r>
        <w:r w:rsidR="00397A84">
          <w:rPr>
            <w:kern w:val="0"/>
            <w:sz w:val="24"/>
          </w:rPr>
          <w:t xml:space="preserve">  </w:t>
        </w:r>
        <w:r w:rsidR="00397A84">
          <w:rPr>
            <w:rFonts w:hint="eastAsia"/>
            <w:kern w:val="0"/>
            <w:sz w:val="24"/>
          </w:rPr>
          <w:t>城市公共服务设施的配置要求</w:t>
        </w:r>
        <w:r w:rsidR="00397A84">
          <w:rPr>
            <w:sz w:val="24"/>
          </w:rPr>
          <w:tab/>
        </w:r>
        <w:r>
          <w:rPr>
            <w:sz w:val="24"/>
          </w:rPr>
          <w:fldChar w:fldCharType="begin"/>
        </w:r>
        <w:r w:rsidR="00397A84">
          <w:rPr>
            <w:sz w:val="24"/>
          </w:rPr>
          <w:instrText xml:space="preserve"> PAGEREF _Toc25187 </w:instrText>
        </w:r>
        <w:r>
          <w:rPr>
            <w:sz w:val="24"/>
          </w:rPr>
          <w:fldChar w:fldCharType="separate"/>
        </w:r>
        <w:r w:rsidR="00397A84">
          <w:rPr>
            <w:sz w:val="24"/>
          </w:rPr>
          <w:t>8</w:t>
        </w:r>
        <w:r>
          <w:rPr>
            <w:sz w:val="24"/>
          </w:rPr>
          <w:fldChar w:fldCharType="end"/>
        </w:r>
      </w:hyperlink>
    </w:p>
    <w:p w:rsidR="0026394E" w:rsidRDefault="00A11A45">
      <w:pPr>
        <w:pStyle w:val="20"/>
        <w:tabs>
          <w:tab w:val="right" w:leader="dot" w:pos="8250"/>
        </w:tabs>
        <w:spacing w:line="480" w:lineRule="exact"/>
        <w:rPr>
          <w:sz w:val="24"/>
        </w:rPr>
      </w:pPr>
      <w:hyperlink w:anchor="_Toc8140" w:history="1">
        <w:r w:rsidR="00397A84">
          <w:rPr>
            <w:rFonts w:hint="eastAsia"/>
            <w:kern w:val="0"/>
            <w:sz w:val="24"/>
          </w:rPr>
          <w:t>6</w:t>
        </w:r>
        <w:r w:rsidR="00397A84">
          <w:rPr>
            <w:kern w:val="0"/>
            <w:sz w:val="24"/>
          </w:rPr>
          <w:t xml:space="preserve">  </w:t>
        </w:r>
        <w:r w:rsidR="00397A84">
          <w:rPr>
            <w:rFonts w:hint="eastAsia"/>
            <w:kern w:val="0"/>
            <w:sz w:val="24"/>
          </w:rPr>
          <w:t>设区市公共服务设施配置和建设标准</w:t>
        </w:r>
        <w:r w:rsidR="00397A84">
          <w:rPr>
            <w:sz w:val="24"/>
          </w:rPr>
          <w:tab/>
        </w:r>
        <w:r>
          <w:rPr>
            <w:sz w:val="24"/>
          </w:rPr>
          <w:fldChar w:fldCharType="begin"/>
        </w:r>
        <w:r w:rsidR="00397A84">
          <w:rPr>
            <w:sz w:val="24"/>
          </w:rPr>
          <w:instrText xml:space="preserve"> PAGEREF _Toc8140 </w:instrText>
        </w:r>
        <w:r>
          <w:rPr>
            <w:sz w:val="24"/>
          </w:rPr>
          <w:fldChar w:fldCharType="separate"/>
        </w:r>
        <w:r w:rsidR="00397A84">
          <w:rPr>
            <w:sz w:val="24"/>
          </w:rPr>
          <w:t>10</w:t>
        </w:r>
        <w:r>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10950" w:history="1">
        <w:r>
          <w:rPr>
            <w:rFonts w:hint="eastAsia"/>
            <w:kern w:val="0"/>
            <w:sz w:val="24"/>
          </w:rPr>
          <w:t>6</w:t>
        </w:r>
        <w:r>
          <w:rPr>
            <w:kern w:val="0"/>
            <w:sz w:val="24"/>
          </w:rPr>
          <w:t>.1</w:t>
        </w:r>
        <w:r>
          <w:rPr>
            <w:rFonts w:hint="eastAsia"/>
            <w:kern w:val="0"/>
            <w:sz w:val="24"/>
          </w:rPr>
          <w:t>市级公共服务设施</w:t>
        </w:r>
        <w:r>
          <w:rPr>
            <w:sz w:val="24"/>
          </w:rPr>
          <w:tab/>
        </w:r>
        <w:r w:rsidR="00A11A45">
          <w:rPr>
            <w:sz w:val="24"/>
          </w:rPr>
          <w:fldChar w:fldCharType="begin"/>
        </w:r>
        <w:r>
          <w:rPr>
            <w:sz w:val="24"/>
          </w:rPr>
          <w:instrText xml:space="preserve"> PAGEREF _Toc10950 </w:instrText>
        </w:r>
        <w:r w:rsidR="00A11A45">
          <w:rPr>
            <w:sz w:val="24"/>
          </w:rPr>
          <w:fldChar w:fldCharType="separate"/>
        </w:r>
        <w:r>
          <w:rPr>
            <w:sz w:val="24"/>
          </w:rPr>
          <w:t>10</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10857" w:history="1">
        <w:r>
          <w:rPr>
            <w:rFonts w:hint="eastAsia"/>
            <w:kern w:val="0"/>
            <w:sz w:val="24"/>
          </w:rPr>
          <w:t>6</w:t>
        </w:r>
        <w:r>
          <w:rPr>
            <w:kern w:val="0"/>
            <w:sz w:val="24"/>
          </w:rPr>
          <w:t>.</w:t>
        </w:r>
        <w:r>
          <w:rPr>
            <w:rFonts w:hint="eastAsia"/>
            <w:kern w:val="0"/>
            <w:sz w:val="24"/>
          </w:rPr>
          <w:t>2</w:t>
        </w:r>
        <w:r>
          <w:rPr>
            <w:rFonts w:hint="eastAsia"/>
            <w:kern w:val="0"/>
            <w:sz w:val="24"/>
          </w:rPr>
          <w:t>城区级公共服务设施</w:t>
        </w:r>
        <w:r>
          <w:rPr>
            <w:sz w:val="24"/>
          </w:rPr>
          <w:tab/>
        </w:r>
        <w:r w:rsidR="00A11A45">
          <w:rPr>
            <w:sz w:val="24"/>
          </w:rPr>
          <w:fldChar w:fldCharType="begin"/>
        </w:r>
        <w:r>
          <w:rPr>
            <w:sz w:val="24"/>
          </w:rPr>
          <w:instrText xml:space="preserve"> PAGEREF _Toc10857 </w:instrText>
        </w:r>
        <w:r w:rsidR="00A11A45">
          <w:rPr>
            <w:sz w:val="24"/>
          </w:rPr>
          <w:fldChar w:fldCharType="separate"/>
        </w:r>
        <w:r>
          <w:rPr>
            <w:sz w:val="24"/>
          </w:rPr>
          <w:t>11</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19260" w:history="1">
        <w:r>
          <w:rPr>
            <w:rFonts w:hint="eastAsia"/>
            <w:kern w:val="0"/>
            <w:sz w:val="24"/>
          </w:rPr>
          <w:t>6</w:t>
        </w:r>
        <w:r>
          <w:rPr>
            <w:kern w:val="0"/>
            <w:sz w:val="24"/>
          </w:rPr>
          <w:t>.</w:t>
        </w:r>
        <w:r>
          <w:rPr>
            <w:rFonts w:hint="eastAsia"/>
            <w:kern w:val="0"/>
            <w:sz w:val="24"/>
          </w:rPr>
          <w:t>3</w:t>
        </w:r>
        <w:r>
          <w:rPr>
            <w:rFonts w:hint="eastAsia"/>
            <w:kern w:val="0"/>
            <w:sz w:val="24"/>
          </w:rPr>
          <w:t>邻里级公共服务设施</w:t>
        </w:r>
        <w:r>
          <w:rPr>
            <w:sz w:val="24"/>
          </w:rPr>
          <w:tab/>
        </w:r>
        <w:r w:rsidR="00A11A45">
          <w:rPr>
            <w:sz w:val="24"/>
          </w:rPr>
          <w:fldChar w:fldCharType="begin"/>
        </w:r>
        <w:r>
          <w:rPr>
            <w:sz w:val="24"/>
          </w:rPr>
          <w:instrText xml:space="preserve"> PAGEREF _Toc19260 </w:instrText>
        </w:r>
        <w:r w:rsidR="00A11A45">
          <w:rPr>
            <w:sz w:val="24"/>
          </w:rPr>
          <w:fldChar w:fldCharType="separate"/>
        </w:r>
        <w:r>
          <w:rPr>
            <w:sz w:val="24"/>
          </w:rPr>
          <w:t>11</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17728" w:history="1">
        <w:r>
          <w:rPr>
            <w:rFonts w:hint="eastAsia"/>
            <w:kern w:val="0"/>
            <w:sz w:val="24"/>
          </w:rPr>
          <w:t>6</w:t>
        </w:r>
        <w:r>
          <w:rPr>
            <w:kern w:val="0"/>
            <w:sz w:val="24"/>
          </w:rPr>
          <w:t>.</w:t>
        </w:r>
        <w:r>
          <w:rPr>
            <w:rFonts w:hint="eastAsia"/>
            <w:kern w:val="0"/>
            <w:sz w:val="24"/>
          </w:rPr>
          <w:t>4</w:t>
        </w:r>
        <w:r>
          <w:rPr>
            <w:rFonts w:hint="eastAsia"/>
            <w:kern w:val="0"/>
            <w:sz w:val="24"/>
          </w:rPr>
          <w:t>建设项目级公共服务设施</w:t>
        </w:r>
        <w:r>
          <w:rPr>
            <w:sz w:val="24"/>
          </w:rPr>
          <w:tab/>
        </w:r>
        <w:r w:rsidR="00A11A45">
          <w:rPr>
            <w:sz w:val="24"/>
          </w:rPr>
          <w:fldChar w:fldCharType="begin"/>
        </w:r>
        <w:r>
          <w:rPr>
            <w:sz w:val="24"/>
          </w:rPr>
          <w:instrText xml:space="preserve"> PAGEREF _Toc17728 </w:instrText>
        </w:r>
        <w:r w:rsidR="00A11A45">
          <w:rPr>
            <w:sz w:val="24"/>
          </w:rPr>
          <w:fldChar w:fldCharType="separate"/>
        </w:r>
        <w:r>
          <w:rPr>
            <w:sz w:val="24"/>
          </w:rPr>
          <w:t>13</w:t>
        </w:r>
        <w:r w:rsidR="00A11A45">
          <w:rPr>
            <w:sz w:val="24"/>
          </w:rPr>
          <w:fldChar w:fldCharType="end"/>
        </w:r>
      </w:hyperlink>
    </w:p>
    <w:p w:rsidR="0026394E" w:rsidRDefault="00A11A45">
      <w:pPr>
        <w:pStyle w:val="20"/>
        <w:tabs>
          <w:tab w:val="right" w:leader="dot" w:pos="8250"/>
        </w:tabs>
        <w:spacing w:line="480" w:lineRule="exact"/>
        <w:rPr>
          <w:sz w:val="24"/>
        </w:rPr>
      </w:pPr>
      <w:hyperlink w:anchor="_Toc20138" w:history="1">
        <w:r w:rsidR="00397A84">
          <w:rPr>
            <w:rFonts w:hint="eastAsia"/>
            <w:kern w:val="0"/>
            <w:sz w:val="24"/>
          </w:rPr>
          <w:t>7</w:t>
        </w:r>
        <w:r w:rsidR="00397A84">
          <w:rPr>
            <w:kern w:val="0"/>
            <w:sz w:val="24"/>
          </w:rPr>
          <w:t xml:space="preserve">  </w:t>
        </w:r>
        <w:r w:rsidR="00397A84">
          <w:rPr>
            <w:rFonts w:hint="eastAsia"/>
            <w:kern w:val="0"/>
            <w:sz w:val="24"/>
          </w:rPr>
          <w:t>县公共服务设施配置和建设标准</w:t>
        </w:r>
        <w:r w:rsidR="00397A84">
          <w:rPr>
            <w:sz w:val="24"/>
          </w:rPr>
          <w:tab/>
        </w:r>
        <w:r>
          <w:rPr>
            <w:sz w:val="24"/>
          </w:rPr>
          <w:fldChar w:fldCharType="begin"/>
        </w:r>
        <w:r w:rsidR="00397A84">
          <w:rPr>
            <w:sz w:val="24"/>
          </w:rPr>
          <w:instrText xml:space="preserve"> PAGEREF _Toc20138 </w:instrText>
        </w:r>
        <w:r>
          <w:rPr>
            <w:sz w:val="24"/>
          </w:rPr>
          <w:fldChar w:fldCharType="separate"/>
        </w:r>
        <w:r w:rsidR="00397A84">
          <w:rPr>
            <w:sz w:val="24"/>
          </w:rPr>
          <w:t>17</w:t>
        </w:r>
        <w:r>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25917" w:history="1">
        <w:r>
          <w:rPr>
            <w:rFonts w:hint="eastAsia"/>
            <w:kern w:val="0"/>
            <w:sz w:val="24"/>
          </w:rPr>
          <w:t>7</w:t>
        </w:r>
        <w:r>
          <w:rPr>
            <w:kern w:val="0"/>
            <w:sz w:val="24"/>
          </w:rPr>
          <w:t>.</w:t>
        </w:r>
        <w:r>
          <w:rPr>
            <w:rFonts w:hint="eastAsia"/>
            <w:kern w:val="0"/>
            <w:sz w:val="24"/>
          </w:rPr>
          <w:t>1</w:t>
        </w:r>
        <w:r>
          <w:rPr>
            <w:rFonts w:hint="eastAsia"/>
            <w:kern w:val="0"/>
            <w:sz w:val="24"/>
          </w:rPr>
          <w:t>县级公共服务设施</w:t>
        </w:r>
        <w:r>
          <w:rPr>
            <w:sz w:val="24"/>
          </w:rPr>
          <w:tab/>
        </w:r>
        <w:r w:rsidR="00A11A45">
          <w:rPr>
            <w:sz w:val="24"/>
          </w:rPr>
          <w:fldChar w:fldCharType="begin"/>
        </w:r>
        <w:r>
          <w:rPr>
            <w:sz w:val="24"/>
          </w:rPr>
          <w:instrText xml:space="preserve"> PAGEREF _Toc25917 </w:instrText>
        </w:r>
        <w:r w:rsidR="00A11A45">
          <w:rPr>
            <w:sz w:val="24"/>
          </w:rPr>
          <w:fldChar w:fldCharType="separate"/>
        </w:r>
        <w:r>
          <w:rPr>
            <w:sz w:val="24"/>
          </w:rPr>
          <w:t>17</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32125" w:history="1">
        <w:r>
          <w:rPr>
            <w:rFonts w:hint="eastAsia"/>
            <w:kern w:val="0"/>
            <w:sz w:val="24"/>
          </w:rPr>
          <w:t>7</w:t>
        </w:r>
        <w:r>
          <w:rPr>
            <w:kern w:val="0"/>
            <w:sz w:val="24"/>
          </w:rPr>
          <w:t>.</w:t>
        </w:r>
        <w:r>
          <w:rPr>
            <w:rFonts w:hint="eastAsia"/>
            <w:kern w:val="0"/>
            <w:sz w:val="24"/>
          </w:rPr>
          <w:t>2</w:t>
        </w:r>
        <w:r>
          <w:rPr>
            <w:rFonts w:hint="eastAsia"/>
            <w:kern w:val="0"/>
            <w:sz w:val="24"/>
          </w:rPr>
          <w:t>邻里级公共服务设施</w:t>
        </w:r>
        <w:r>
          <w:rPr>
            <w:sz w:val="24"/>
          </w:rPr>
          <w:tab/>
        </w:r>
        <w:r w:rsidR="00A11A45">
          <w:rPr>
            <w:sz w:val="24"/>
          </w:rPr>
          <w:fldChar w:fldCharType="begin"/>
        </w:r>
        <w:r>
          <w:rPr>
            <w:sz w:val="24"/>
          </w:rPr>
          <w:instrText xml:space="preserve"> PAGEREF _Toc32125 </w:instrText>
        </w:r>
        <w:r w:rsidR="00A11A45">
          <w:rPr>
            <w:sz w:val="24"/>
          </w:rPr>
          <w:fldChar w:fldCharType="separate"/>
        </w:r>
        <w:r>
          <w:rPr>
            <w:sz w:val="24"/>
          </w:rPr>
          <w:t>17</w:t>
        </w:r>
        <w:r w:rsidR="00A11A45">
          <w:rPr>
            <w:sz w:val="24"/>
          </w:rPr>
          <w:fldChar w:fldCharType="end"/>
        </w:r>
      </w:hyperlink>
    </w:p>
    <w:p w:rsidR="0026394E" w:rsidRDefault="00397A84">
      <w:pPr>
        <w:pStyle w:val="20"/>
        <w:tabs>
          <w:tab w:val="right" w:leader="dot" w:pos="8250"/>
        </w:tabs>
        <w:spacing w:line="480" w:lineRule="exact"/>
        <w:rPr>
          <w:sz w:val="24"/>
        </w:rPr>
      </w:pPr>
      <w:r>
        <w:rPr>
          <w:rFonts w:hint="eastAsia"/>
          <w:sz w:val="24"/>
        </w:rPr>
        <w:t xml:space="preserve">    </w:t>
      </w:r>
      <w:hyperlink w:anchor="_Toc898" w:history="1">
        <w:r>
          <w:rPr>
            <w:rFonts w:hint="eastAsia"/>
            <w:kern w:val="0"/>
            <w:sz w:val="24"/>
          </w:rPr>
          <w:t>7</w:t>
        </w:r>
        <w:r>
          <w:rPr>
            <w:kern w:val="0"/>
            <w:sz w:val="24"/>
          </w:rPr>
          <w:t>.</w:t>
        </w:r>
        <w:r>
          <w:rPr>
            <w:rFonts w:hint="eastAsia"/>
            <w:kern w:val="0"/>
            <w:sz w:val="24"/>
          </w:rPr>
          <w:t>3</w:t>
        </w:r>
        <w:r>
          <w:rPr>
            <w:rFonts w:hint="eastAsia"/>
            <w:kern w:val="0"/>
            <w:sz w:val="24"/>
          </w:rPr>
          <w:t>建设项目级公共服务设施</w:t>
        </w:r>
        <w:r>
          <w:rPr>
            <w:sz w:val="24"/>
          </w:rPr>
          <w:tab/>
        </w:r>
        <w:r w:rsidR="00A11A45">
          <w:rPr>
            <w:sz w:val="24"/>
          </w:rPr>
          <w:fldChar w:fldCharType="begin"/>
        </w:r>
        <w:r>
          <w:rPr>
            <w:sz w:val="24"/>
          </w:rPr>
          <w:instrText xml:space="preserve"> PAGEREF _Toc898 </w:instrText>
        </w:r>
        <w:r w:rsidR="00A11A45">
          <w:rPr>
            <w:sz w:val="24"/>
          </w:rPr>
          <w:fldChar w:fldCharType="separate"/>
        </w:r>
        <w:r>
          <w:rPr>
            <w:sz w:val="24"/>
          </w:rPr>
          <w:t>18</w:t>
        </w:r>
        <w:r w:rsidR="00A11A45">
          <w:rPr>
            <w:sz w:val="24"/>
          </w:rPr>
          <w:fldChar w:fldCharType="end"/>
        </w:r>
      </w:hyperlink>
    </w:p>
    <w:p w:rsidR="0026394E" w:rsidRDefault="0026394E">
      <w:pPr>
        <w:pStyle w:val="30"/>
        <w:tabs>
          <w:tab w:val="right" w:leader="dot" w:pos="8250"/>
        </w:tabs>
        <w:spacing w:line="480" w:lineRule="exact"/>
        <w:rPr>
          <w:sz w:val="24"/>
        </w:rPr>
      </w:pPr>
    </w:p>
    <w:p w:rsidR="0026394E" w:rsidRDefault="00397A84">
      <w:pPr>
        <w:pStyle w:val="30"/>
        <w:tabs>
          <w:tab w:val="right" w:leader="dot" w:pos="8250"/>
        </w:tabs>
        <w:spacing w:line="480" w:lineRule="exact"/>
        <w:ind w:leftChars="0" w:left="0"/>
        <w:rPr>
          <w:sz w:val="24"/>
        </w:rPr>
      </w:pPr>
      <w:r>
        <w:rPr>
          <w:rFonts w:hint="eastAsia"/>
          <w:sz w:val="24"/>
        </w:rPr>
        <w:t xml:space="preserve">    </w:t>
      </w:r>
      <w:hyperlink w:anchor="_Toc7444" w:history="1">
        <w:r>
          <w:rPr>
            <w:rFonts w:hint="eastAsia"/>
            <w:sz w:val="24"/>
          </w:rPr>
          <w:t>附录</w:t>
        </w:r>
        <w:r>
          <w:rPr>
            <w:rFonts w:hint="eastAsia"/>
            <w:sz w:val="24"/>
          </w:rPr>
          <w:t xml:space="preserve">A  </w:t>
        </w:r>
        <w:r>
          <w:rPr>
            <w:rFonts w:hint="eastAsia"/>
            <w:sz w:val="24"/>
          </w:rPr>
          <w:t>附图及附表</w:t>
        </w:r>
        <w:r>
          <w:rPr>
            <w:sz w:val="24"/>
          </w:rPr>
          <w:tab/>
        </w:r>
        <w:r w:rsidR="00A11A45">
          <w:rPr>
            <w:sz w:val="24"/>
          </w:rPr>
          <w:fldChar w:fldCharType="begin"/>
        </w:r>
        <w:r>
          <w:rPr>
            <w:sz w:val="24"/>
          </w:rPr>
          <w:instrText xml:space="preserve"> PAGEREF _Toc7444 </w:instrText>
        </w:r>
        <w:r w:rsidR="00A11A45">
          <w:rPr>
            <w:sz w:val="24"/>
          </w:rPr>
          <w:fldChar w:fldCharType="separate"/>
        </w:r>
        <w:r>
          <w:rPr>
            <w:sz w:val="24"/>
          </w:rPr>
          <w:t>19</w:t>
        </w:r>
        <w:r w:rsidR="00A11A45">
          <w:rPr>
            <w:sz w:val="24"/>
          </w:rPr>
          <w:fldChar w:fldCharType="end"/>
        </w:r>
      </w:hyperlink>
    </w:p>
    <w:p w:rsidR="0026394E" w:rsidRDefault="00397A84">
      <w:pPr>
        <w:pStyle w:val="30"/>
        <w:tabs>
          <w:tab w:val="right" w:leader="dot" w:pos="8250"/>
        </w:tabs>
        <w:spacing w:line="480" w:lineRule="exact"/>
        <w:ind w:leftChars="0" w:left="0"/>
        <w:rPr>
          <w:sz w:val="24"/>
        </w:rPr>
      </w:pPr>
      <w:r>
        <w:rPr>
          <w:rFonts w:hint="eastAsia"/>
          <w:sz w:val="24"/>
        </w:rPr>
        <w:t xml:space="preserve">    </w:t>
      </w:r>
      <w:hyperlink w:anchor="_Toc17838" w:history="1">
        <w:r>
          <w:rPr>
            <w:rFonts w:hint="eastAsia"/>
            <w:sz w:val="24"/>
          </w:rPr>
          <w:t>附录</w:t>
        </w:r>
        <w:r>
          <w:rPr>
            <w:rFonts w:hint="eastAsia"/>
            <w:sz w:val="24"/>
          </w:rPr>
          <w:t xml:space="preserve">B  </w:t>
        </w:r>
        <w:r>
          <w:rPr>
            <w:sz w:val="24"/>
          </w:rPr>
          <w:t>本标准用词说明</w:t>
        </w:r>
        <w:r>
          <w:rPr>
            <w:sz w:val="24"/>
          </w:rPr>
          <w:tab/>
        </w:r>
        <w:r w:rsidR="00A11A45">
          <w:rPr>
            <w:sz w:val="24"/>
          </w:rPr>
          <w:fldChar w:fldCharType="begin"/>
        </w:r>
        <w:r>
          <w:rPr>
            <w:sz w:val="24"/>
          </w:rPr>
          <w:instrText xml:space="preserve"> PAGEREF _Toc17838 </w:instrText>
        </w:r>
        <w:r w:rsidR="00A11A45">
          <w:rPr>
            <w:sz w:val="24"/>
          </w:rPr>
          <w:fldChar w:fldCharType="separate"/>
        </w:r>
        <w:r>
          <w:rPr>
            <w:sz w:val="24"/>
          </w:rPr>
          <w:t>37</w:t>
        </w:r>
        <w:r w:rsidR="00A11A45">
          <w:rPr>
            <w:sz w:val="24"/>
          </w:rPr>
          <w:fldChar w:fldCharType="end"/>
        </w:r>
      </w:hyperlink>
    </w:p>
    <w:p w:rsidR="0026394E" w:rsidRDefault="00397A84">
      <w:pPr>
        <w:pStyle w:val="30"/>
        <w:tabs>
          <w:tab w:val="right" w:leader="dot" w:pos="8250"/>
        </w:tabs>
        <w:spacing w:line="480" w:lineRule="exact"/>
        <w:ind w:leftChars="0" w:left="0"/>
        <w:rPr>
          <w:sz w:val="24"/>
        </w:rPr>
      </w:pPr>
      <w:r>
        <w:rPr>
          <w:rFonts w:hint="eastAsia"/>
          <w:sz w:val="24"/>
        </w:rPr>
        <w:t xml:space="preserve">    </w:t>
      </w:r>
      <w:hyperlink w:anchor="_Toc17249" w:history="1">
        <w:r>
          <w:rPr>
            <w:rFonts w:hint="eastAsia"/>
            <w:sz w:val="24"/>
          </w:rPr>
          <w:t>附录</w:t>
        </w:r>
        <w:r>
          <w:rPr>
            <w:rFonts w:hint="eastAsia"/>
            <w:sz w:val="24"/>
          </w:rPr>
          <w:t xml:space="preserve">C  </w:t>
        </w:r>
        <w:r>
          <w:rPr>
            <w:rFonts w:hint="eastAsia"/>
            <w:sz w:val="24"/>
          </w:rPr>
          <w:t>引用标准名录</w:t>
        </w:r>
        <w:r>
          <w:rPr>
            <w:sz w:val="24"/>
          </w:rPr>
          <w:tab/>
        </w:r>
        <w:r w:rsidR="00A11A45">
          <w:rPr>
            <w:sz w:val="24"/>
          </w:rPr>
          <w:fldChar w:fldCharType="begin"/>
        </w:r>
        <w:r>
          <w:rPr>
            <w:sz w:val="24"/>
          </w:rPr>
          <w:instrText xml:space="preserve"> PAGEREF _Toc17249 </w:instrText>
        </w:r>
        <w:r w:rsidR="00A11A45">
          <w:rPr>
            <w:sz w:val="24"/>
          </w:rPr>
          <w:fldChar w:fldCharType="separate"/>
        </w:r>
        <w:r>
          <w:rPr>
            <w:sz w:val="24"/>
          </w:rPr>
          <w:t>38</w:t>
        </w:r>
        <w:r w:rsidR="00A11A45">
          <w:rPr>
            <w:sz w:val="24"/>
          </w:rPr>
          <w:fldChar w:fldCharType="end"/>
        </w:r>
      </w:hyperlink>
    </w:p>
    <w:p w:rsidR="0026394E" w:rsidRDefault="0026394E">
      <w:pPr>
        <w:pStyle w:val="10"/>
        <w:tabs>
          <w:tab w:val="right" w:leader="dot" w:pos="8250"/>
        </w:tabs>
        <w:spacing w:line="480" w:lineRule="exact"/>
        <w:ind w:firstLineChars="400" w:firstLine="960"/>
        <w:rPr>
          <w:sz w:val="24"/>
        </w:rPr>
      </w:pPr>
    </w:p>
    <w:p w:rsidR="0026394E" w:rsidRDefault="00397A84">
      <w:pPr>
        <w:pStyle w:val="10"/>
        <w:tabs>
          <w:tab w:val="right" w:leader="dot" w:pos="8250"/>
        </w:tabs>
        <w:spacing w:line="480" w:lineRule="exact"/>
        <w:rPr>
          <w:sz w:val="24"/>
        </w:rPr>
      </w:pPr>
      <w:r>
        <w:rPr>
          <w:rFonts w:hint="eastAsia"/>
          <w:sz w:val="24"/>
        </w:rPr>
        <w:t xml:space="preserve">    </w:t>
      </w:r>
      <w:hyperlink w:anchor="_Toc10423" w:history="1">
        <w:r>
          <w:rPr>
            <w:rFonts w:hint="eastAsia"/>
            <w:sz w:val="24"/>
          </w:rPr>
          <w:t>条文说明</w:t>
        </w:r>
        <w:r>
          <w:rPr>
            <w:sz w:val="24"/>
          </w:rPr>
          <w:tab/>
        </w:r>
        <w:r w:rsidR="00A11A45">
          <w:rPr>
            <w:sz w:val="24"/>
          </w:rPr>
          <w:fldChar w:fldCharType="begin"/>
        </w:r>
        <w:r>
          <w:rPr>
            <w:sz w:val="24"/>
          </w:rPr>
          <w:instrText xml:space="preserve"> PAGEREF _Toc10423 </w:instrText>
        </w:r>
        <w:r w:rsidR="00A11A45">
          <w:rPr>
            <w:sz w:val="24"/>
          </w:rPr>
          <w:fldChar w:fldCharType="separate"/>
        </w:r>
        <w:r>
          <w:rPr>
            <w:sz w:val="24"/>
          </w:rPr>
          <w:t>39</w:t>
        </w:r>
        <w:r w:rsidR="00A11A45">
          <w:rPr>
            <w:sz w:val="24"/>
          </w:rPr>
          <w:fldChar w:fldCharType="end"/>
        </w:r>
      </w:hyperlink>
    </w:p>
    <w:p w:rsidR="0026394E" w:rsidRDefault="00A11A45">
      <w:pPr>
        <w:spacing w:line="480" w:lineRule="exact"/>
        <w:ind w:firstLineChars="200" w:firstLine="480"/>
      </w:pPr>
      <w:r>
        <w:rPr>
          <w:sz w:val="24"/>
        </w:rPr>
        <w:fldChar w:fldCharType="end"/>
      </w:r>
    </w:p>
    <w:p w:rsidR="0026394E" w:rsidRDefault="0026394E">
      <w:pPr>
        <w:spacing w:line="400" w:lineRule="exact"/>
        <w:ind w:firstLineChars="200" w:firstLine="420"/>
      </w:pPr>
    </w:p>
    <w:p w:rsidR="0026394E" w:rsidRDefault="0026394E">
      <w:pPr>
        <w:spacing w:line="400" w:lineRule="exact"/>
        <w:ind w:firstLineChars="200" w:firstLine="420"/>
      </w:pPr>
    </w:p>
    <w:p w:rsidR="0026394E" w:rsidRDefault="0026394E">
      <w:pPr>
        <w:spacing w:line="400" w:lineRule="exact"/>
        <w:ind w:firstLineChars="200" w:firstLine="420"/>
      </w:pPr>
    </w:p>
    <w:p w:rsidR="0026394E" w:rsidRDefault="0026394E">
      <w:pPr>
        <w:spacing w:line="400" w:lineRule="exact"/>
        <w:ind w:firstLineChars="200" w:firstLine="420"/>
      </w:pPr>
    </w:p>
    <w:p w:rsidR="0026394E" w:rsidRDefault="00397A84" w:rsidP="00A07780">
      <w:pPr>
        <w:spacing w:afterLines="100"/>
        <w:jc w:val="center"/>
        <w:rPr>
          <w:b/>
          <w:bCs/>
          <w:sz w:val="30"/>
        </w:rPr>
      </w:pPr>
      <w:r>
        <w:rPr>
          <w:rFonts w:hint="eastAsia"/>
          <w:b/>
          <w:bCs/>
          <w:sz w:val="30"/>
        </w:rPr>
        <w:t>Contents</w:t>
      </w:r>
    </w:p>
    <w:p w:rsidR="0026394E" w:rsidRDefault="00397A84">
      <w:pPr>
        <w:tabs>
          <w:tab w:val="right" w:leader="middleDot" w:pos="8400"/>
        </w:tabs>
        <w:spacing w:line="360" w:lineRule="auto"/>
        <w:rPr>
          <w:sz w:val="24"/>
        </w:rPr>
      </w:pPr>
      <w:r>
        <w:rPr>
          <w:sz w:val="24"/>
        </w:rPr>
        <w:t xml:space="preserve">1 </w:t>
      </w:r>
      <w:r>
        <w:rPr>
          <w:rFonts w:hint="eastAsia"/>
          <w:sz w:val="24"/>
        </w:rPr>
        <w:t xml:space="preserve">General Provisions  </w:t>
      </w:r>
      <w:r>
        <w:rPr>
          <w:rFonts w:hint="eastAsia"/>
          <w:sz w:val="15"/>
        </w:rPr>
        <w:t>·········································································</w:t>
      </w:r>
      <w:r>
        <w:rPr>
          <w:rFonts w:hint="eastAsia"/>
          <w:sz w:val="24"/>
        </w:rPr>
        <w:t>1</w:t>
      </w:r>
    </w:p>
    <w:p w:rsidR="0026394E" w:rsidRDefault="00397A84">
      <w:pPr>
        <w:tabs>
          <w:tab w:val="right" w:leader="middleDot" w:pos="8400"/>
        </w:tabs>
        <w:spacing w:line="360" w:lineRule="auto"/>
        <w:rPr>
          <w:sz w:val="24"/>
        </w:rPr>
      </w:pPr>
      <w:r>
        <w:rPr>
          <w:rFonts w:hint="eastAsia"/>
          <w:sz w:val="24"/>
        </w:rPr>
        <w:t>2</w:t>
      </w:r>
      <w:r>
        <w:rPr>
          <w:sz w:val="24"/>
        </w:rPr>
        <w:t xml:space="preserve"> </w:t>
      </w:r>
      <w:r>
        <w:rPr>
          <w:rFonts w:hint="eastAsia"/>
          <w:sz w:val="24"/>
        </w:rPr>
        <w:t>Terminologies and Symbols</w:t>
      </w:r>
      <w:r>
        <w:rPr>
          <w:rFonts w:hint="eastAsia"/>
          <w:sz w:val="15"/>
        </w:rPr>
        <w:t>····································································</w:t>
      </w:r>
      <w:r>
        <w:rPr>
          <w:rFonts w:hint="eastAsia"/>
          <w:sz w:val="24"/>
        </w:rPr>
        <w:t>2</w:t>
      </w:r>
    </w:p>
    <w:p w:rsidR="0026394E" w:rsidRDefault="00397A84">
      <w:pPr>
        <w:tabs>
          <w:tab w:val="right" w:leader="middleDot" w:pos="8400"/>
        </w:tabs>
        <w:spacing w:line="360" w:lineRule="auto"/>
        <w:rPr>
          <w:sz w:val="24"/>
        </w:rPr>
      </w:pPr>
      <w:r>
        <w:rPr>
          <w:rFonts w:hint="eastAsia"/>
          <w:sz w:val="24"/>
        </w:rPr>
        <w:t>3 Basic Requirements</w:t>
      </w:r>
      <w:r>
        <w:rPr>
          <w:rFonts w:hint="eastAsia"/>
          <w:sz w:val="15"/>
        </w:rPr>
        <w:t>················································································</w:t>
      </w:r>
      <w:r>
        <w:rPr>
          <w:rFonts w:hint="eastAsia"/>
          <w:sz w:val="24"/>
        </w:rPr>
        <w:t>4</w:t>
      </w:r>
    </w:p>
    <w:p w:rsidR="0026394E" w:rsidRDefault="00397A84">
      <w:pPr>
        <w:tabs>
          <w:tab w:val="right" w:leader="middleDot" w:pos="8400"/>
        </w:tabs>
        <w:spacing w:line="360" w:lineRule="auto"/>
        <w:rPr>
          <w:sz w:val="24"/>
        </w:rPr>
      </w:pPr>
      <w:r>
        <w:rPr>
          <w:rFonts w:hint="eastAsia"/>
          <w:sz w:val="24"/>
        </w:rPr>
        <w:t>4 level and Classification of Urban Public Service Facilities</w:t>
      </w:r>
      <w:r>
        <w:rPr>
          <w:rFonts w:hint="eastAsia"/>
          <w:sz w:val="15"/>
        </w:rPr>
        <w:t>······························</w:t>
      </w:r>
      <w:r>
        <w:rPr>
          <w:rFonts w:hint="eastAsia"/>
          <w:sz w:val="24"/>
        </w:rPr>
        <w:t>6</w:t>
      </w:r>
    </w:p>
    <w:p w:rsidR="0026394E" w:rsidRDefault="00397A84">
      <w:pPr>
        <w:tabs>
          <w:tab w:val="right" w:leader="middleDot" w:pos="8400"/>
        </w:tabs>
        <w:spacing w:line="360" w:lineRule="auto"/>
        <w:rPr>
          <w:sz w:val="24"/>
        </w:rPr>
      </w:pPr>
      <w:r>
        <w:rPr>
          <w:rFonts w:hint="eastAsia"/>
          <w:sz w:val="24"/>
        </w:rPr>
        <w:t>4.1 level of Urban Public Service Facilities</w:t>
      </w:r>
      <w:r>
        <w:rPr>
          <w:rFonts w:hint="eastAsia"/>
          <w:sz w:val="15"/>
        </w:rPr>
        <w:t>···················································</w:t>
      </w:r>
      <w:r>
        <w:rPr>
          <w:rFonts w:hint="eastAsia"/>
          <w:sz w:val="24"/>
        </w:rPr>
        <w:t>6</w:t>
      </w:r>
    </w:p>
    <w:p w:rsidR="0026394E" w:rsidRDefault="00397A84">
      <w:pPr>
        <w:tabs>
          <w:tab w:val="right" w:leader="middleDot" w:pos="8400"/>
        </w:tabs>
        <w:spacing w:line="360" w:lineRule="auto"/>
        <w:rPr>
          <w:sz w:val="24"/>
        </w:rPr>
      </w:pPr>
      <w:r>
        <w:rPr>
          <w:rFonts w:hint="eastAsia"/>
          <w:sz w:val="24"/>
        </w:rPr>
        <w:t>4.2 Classification of Urban Public Service Facilities</w:t>
      </w:r>
      <w:r>
        <w:rPr>
          <w:rFonts w:hint="eastAsia"/>
          <w:sz w:val="15"/>
        </w:rPr>
        <w:t>········································</w:t>
      </w:r>
      <w:r>
        <w:rPr>
          <w:rFonts w:hint="eastAsia"/>
          <w:sz w:val="24"/>
        </w:rPr>
        <w:t>6</w:t>
      </w:r>
    </w:p>
    <w:p w:rsidR="0026394E" w:rsidRDefault="00397A84">
      <w:pPr>
        <w:tabs>
          <w:tab w:val="right" w:leader="middleDot" w:pos="8400"/>
        </w:tabs>
        <w:spacing w:line="360" w:lineRule="auto"/>
        <w:rPr>
          <w:sz w:val="24"/>
        </w:rPr>
      </w:pPr>
      <w:r>
        <w:rPr>
          <w:rFonts w:hint="eastAsia"/>
          <w:sz w:val="24"/>
        </w:rPr>
        <w:t>5 Requirements of Urban Public Service Facilities</w:t>
      </w:r>
      <w:r>
        <w:rPr>
          <w:rFonts w:hint="eastAsia"/>
          <w:sz w:val="15"/>
        </w:rPr>
        <w:t>··········································</w:t>
      </w:r>
      <w:r>
        <w:rPr>
          <w:rFonts w:hint="eastAsia"/>
          <w:sz w:val="24"/>
        </w:rPr>
        <w:t>8</w:t>
      </w:r>
    </w:p>
    <w:p w:rsidR="0026394E" w:rsidRDefault="00397A84">
      <w:pPr>
        <w:tabs>
          <w:tab w:val="right" w:leader="middleDot" w:pos="8400"/>
        </w:tabs>
        <w:spacing w:line="360" w:lineRule="auto"/>
        <w:rPr>
          <w:sz w:val="24"/>
        </w:rPr>
      </w:pPr>
      <w:r>
        <w:rPr>
          <w:rFonts w:hint="eastAsia"/>
          <w:sz w:val="24"/>
        </w:rPr>
        <w:t>6</w:t>
      </w:r>
      <w:r>
        <w:rPr>
          <w:sz w:val="24"/>
        </w:rPr>
        <w:t xml:space="preserve"> </w:t>
      </w:r>
      <w:r>
        <w:rPr>
          <w:rFonts w:hint="eastAsia"/>
          <w:sz w:val="24"/>
        </w:rPr>
        <w:t>Standards of Public Service Facilities in District Cities</w:t>
      </w:r>
      <w:r>
        <w:rPr>
          <w:rFonts w:hint="eastAsia"/>
          <w:sz w:val="15"/>
        </w:rPr>
        <w:t>··································</w:t>
      </w:r>
      <w:r>
        <w:rPr>
          <w:rFonts w:hint="eastAsia"/>
          <w:sz w:val="24"/>
        </w:rPr>
        <w:t>10</w:t>
      </w:r>
    </w:p>
    <w:p w:rsidR="0026394E" w:rsidRDefault="00397A84">
      <w:pPr>
        <w:tabs>
          <w:tab w:val="right" w:leader="middleDot" w:pos="8400"/>
        </w:tabs>
        <w:spacing w:line="360" w:lineRule="auto"/>
        <w:rPr>
          <w:sz w:val="24"/>
        </w:rPr>
      </w:pPr>
      <w:r>
        <w:rPr>
          <w:rFonts w:hint="eastAsia"/>
          <w:sz w:val="24"/>
        </w:rPr>
        <w:t>6.1</w:t>
      </w:r>
      <w:r>
        <w:rPr>
          <w:sz w:val="24"/>
        </w:rPr>
        <w:t xml:space="preserve"> </w:t>
      </w:r>
      <w:r>
        <w:rPr>
          <w:rFonts w:hint="eastAsia"/>
          <w:sz w:val="24"/>
        </w:rPr>
        <w:t>Municipal Public Service Facilities</w:t>
      </w:r>
      <w:r>
        <w:rPr>
          <w:rFonts w:hint="eastAsia"/>
          <w:sz w:val="15"/>
        </w:rPr>
        <w:t>························································</w:t>
      </w:r>
      <w:r>
        <w:rPr>
          <w:rFonts w:hint="eastAsia"/>
          <w:sz w:val="24"/>
        </w:rPr>
        <w:t>10</w:t>
      </w:r>
    </w:p>
    <w:p w:rsidR="0026394E" w:rsidRDefault="00397A84">
      <w:pPr>
        <w:tabs>
          <w:tab w:val="right" w:leader="middleDot" w:pos="8400"/>
        </w:tabs>
        <w:spacing w:line="360" w:lineRule="auto"/>
        <w:rPr>
          <w:sz w:val="24"/>
        </w:rPr>
      </w:pPr>
      <w:r>
        <w:rPr>
          <w:rFonts w:hint="eastAsia"/>
          <w:sz w:val="24"/>
        </w:rPr>
        <w:t>6.2</w:t>
      </w:r>
      <w:r>
        <w:rPr>
          <w:sz w:val="24"/>
        </w:rPr>
        <w:t xml:space="preserve"> </w:t>
      </w:r>
      <w:r>
        <w:rPr>
          <w:rFonts w:hint="eastAsia"/>
          <w:sz w:val="24"/>
        </w:rPr>
        <w:t>Public Service Facilities of District Level</w:t>
      </w:r>
      <w:r>
        <w:rPr>
          <w:rFonts w:hint="eastAsia"/>
          <w:sz w:val="15"/>
        </w:rPr>
        <w:t>················································</w:t>
      </w:r>
      <w:r>
        <w:rPr>
          <w:rFonts w:hint="eastAsia"/>
          <w:sz w:val="24"/>
        </w:rPr>
        <w:t>11</w:t>
      </w:r>
    </w:p>
    <w:p w:rsidR="0026394E" w:rsidRDefault="00397A84">
      <w:pPr>
        <w:tabs>
          <w:tab w:val="right" w:leader="middleDot" w:pos="8400"/>
        </w:tabs>
        <w:spacing w:line="360" w:lineRule="auto"/>
        <w:rPr>
          <w:sz w:val="24"/>
        </w:rPr>
      </w:pPr>
      <w:r>
        <w:rPr>
          <w:rFonts w:hint="eastAsia"/>
          <w:sz w:val="24"/>
        </w:rPr>
        <w:t>6.3</w:t>
      </w:r>
      <w:r>
        <w:rPr>
          <w:sz w:val="24"/>
        </w:rPr>
        <w:t xml:space="preserve"> </w:t>
      </w:r>
      <w:r>
        <w:rPr>
          <w:rFonts w:hint="eastAsia"/>
          <w:sz w:val="24"/>
        </w:rPr>
        <w:t>Neighbourhood Public Service Facilities</w:t>
      </w:r>
      <w:r>
        <w:rPr>
          <w:rFonts w:hint="eastAsia"/>
          <w:sz w:val="15"/>
        </w:rPr>
        <w:t>··················································</w:t>
      </w:r>
      <w:r>
        <w:rPr>
          <w:rFonts w:hint="eastAsia"/>
          <w:sz w:val="24"/>
        </w:rPr>
        <w:t>11</w:t>
      </w:r>
    </w:p>
    <w:p w:rsidR="0026394E" w:rsidRDefault="00397A84">
      <w:pPr>
        <w:tabs>
          <w:tab w:val="right" w:leader="middleDot" w:pos="8400"/>
        </w:tabs>
        <w:spacing w:line="360" w:lineRule="auto"/>
        <w:rPr>
          <w:sz w:val="24"/>
        </w:rPr>
      </w:pPr>
      <w:r>
        <w:rPr>
          <w:rFonts w:hint="eastAsia"/>
          <w:sz w:val="24"/>
        </w:rPr>
        <w:t>6.4</w:t>
      </w:r>
      <w:r>
        <w:rPr>
          <w:sz w:val="24"/>
        </w:rPr>
        <w:t xml:space="preserve"> </w:t>
      </w:r>
      <w:r>
        <w:rPr>
          <w:rFonts w:hint="eastAsia"/>
          <w:sz w:val="24"/>
        </w:rPr>
        <w:t xml:space="preserve">Public Service Facilities of Construction Project Level </w:t>
      </w:r>
      <w:r>
        <w:rPr>
          <w:rFonts w:hint="eastAsia"/>
          <w:sz w:val="15"/>
        </w:rPr>
        <w:t>······························</w:t>
      </w:r>
      <w:r>
        <w:rPr>
          <w:rFonts w:hint="eastAsia"/>
          <w:sz w:val="24"/>
        </w:rPr>
        <w:t>13</w:t>
      </w:r>
    </w:p>
    <w:p w:rsidR="0026394E" w:rsidRDefault="00397A84">
      <w:pPr>
        <w:tabs>
          <w:tab w:val="right" w:leader="middleDot" w:pos="8400"/>
        </w:tabs>
        <w:spacing w:line="360" w:lineRule="auto"/>
        <w:rPr>
          <w:sz w:val="24"/>
        </w:rPr>
      </w:pPr>
      <w:r>
        <w:rPr>
          <w:rFonts w:hint="eastAsia"/>
          <w:sz w:val="24"/>
        </w:rPr>
        <w:t>7</w:t>
      </w:r>
      <w:r>
        <w:rPr>
          <w:sz w:val="24"/>
        </w:rPr>
        <w:t xml:space="preserve"> </w:t>
      </w:r>
      <w:r>
        <w:rPr>
          <w:rFonts w:hint="eastAsia"/>
          <w:sz w:val="24"/>
        </w:rPr>
        <w:t>Standards of Public Service Facilities in County</w:t>
      </w:r>
      <w:r>
        <w:rPr>
          <w:rFonts w:hint="eastAsia"/>
          <w:sz w:val="15"/>
        </w:rPr>
        <w:t>··········································</w:t>
      </w:r>
      <w:r>
        <w:rPr>
          <w:rFonts w:hint="eastAsia"/>
          <w:sz w:val="24"/>
        </w:rPr>
        <w:t>17</w:t>
      </w:r>
    </w:p>
    <w:p w:rsidR="0026394E" w:rsidRDefault="00397A84">
      <w:pPr>
        <w:tabs>
          <w:tab w:val="right" w:leader="middleDot" w:pos="8400"/>
        </w:tabs>
        <w:spacing w:line="360" w:lineRule="auto"/>
        <w:rPr>
          <w:sz w:val="24"/>
        </w:rPr>
      </w:pPr>
      <w:r>
        <w:rPr>
          <w:rFonts w:hint="eastAsia"/>
          <w:sz w:val="24"/>
        </w:rPr>
        <w:t>7.1Public Service Facilities of County Level</w:t>
      </w:r>
      <w:r>
        <w:rPr>
          <w:rFonts w:hint="eastAsia"/>
          <w:sz w:val="15"/>
        </w:rPr>
        <w:t>··················································</w:t>
      </w:r>
      <w:r>
        <w:rPr>
          <w:rFonts w:hint="eastAsia"/>
          <w:sz w:val="24"/>
        </w:rPr>
        <w:t>17</w:t>
      </w:r>
    </w:p>
    <w:p w:rsidR="0026394E" w:rsidRDefault="00397A84">
      <w:pPr>
        <w:tabs>
          <w:tab w:val="right" w:leader="middleDot" w:pos="8400"/>
        </w:tabs>
        <w:spacing w:line="360" w:lineRule="auto"/>
        <w:rPr>
          <w:sz w:val="24"/>
        </w:rPr>
      </w:pPr>
      <w:r>
        <w:rPr>
          <w:rFonts w:hint="eastAsia"/>
          <w:sz w:val="24"/>
        </w:rPr>
        <w:t>7.2</w:t>
      </w:r>
      <w:r>
        <w:rPr>
          <w:sz w:val="24"/>
        </w:rPr>
        <w:t xml:space="preserve"> </w:t>
      </w:r>
      <w:r>
        <w:rPr>
          <w:rFonts w:hint="eastAsia"/>
          <w:sz w:val="24"/>
        </w:rPr>
        <w:t>Neighbourhood Public Service Facilities</w:t>
      </w:r>
      <w:r>
        <w:rPr>
          <w:rFonts w:hint="eastAsia"/>
          <w:sz w:val="15"/>
        </w:rPr>
        <w:t>··················································</w:t>
      </w:r>
      <w:r>
        <w:rPr>
          <w:rFonts w:hint="eastAsia"/>
          <w:sz w:val="24"/>
        </w:rPr>
        <w:t>17</w:t>
      </w:r>
    </w:p>
    <w:p w:rsidR="0026394E" w:rsidRDefault="00397A84">
      <w:pPr>
        <w:tabs>
          <w:tab w:val="right" w:leader="middleDot" w:pos="8400"/>
        </w:tabs>
        <w:spacing w:line="360" w:lineRule="auto"/>
        <w:rPr>
          <w:sz w:val="24"/>
        </w:rPr>
      </w:pPr>
      <w:r>
        <w:rPr>
          <w:rFonts w:hint="eastAsia"/>
          <w:sz w:val="24"/>
        </w:rPr>
        <w:t>7.3</w:t>
      </w:r>
      <w:r>
        <w:rPr>
          <w:sz w:val="24"/>
        </w:rPr>
        <w:t xml:space="preserve"> </w:t>
      </w:r>
      <w:r>
        <w:rPr>
          <w:rFonts w:hint="eastAsia"/>
          <w:sz w:val="24"/>
        </w:rPr>
        <w:t xml:space="preserve">Public Service Facilities of Construction Project Level </w:t>
      </w:r>
      <w:r>
        <w:rPr>
          <w:rFonts w:hint="eastAsia"/>
          <w:sz w:val="15"/>
        </w:rPr>
        <w:t>······························</w:t>
      </w:r>
      <w:r>
        <w:rPr>
          <w:rFonts w:hint="eastAsia"/>
          <w:sz w:val="24"/>
        </w:rPr>
        <w:t>18</w:t>
      </w:r>
    </w:p>
    <w:p w:rsidR="0026394E" w:rsidRDefault="00397A84">
      <w:pPr>
        <w:tabs>
          <w:tab w:val="right" w:leader="middleDot" w:pos="8400"/>
        </w:tabs>
        <w:spacing w:line="360" w:lineRule="auto"/>
        <w:rPr>
          <w:sz w:val="24"/>
        </w:rPr>
      </w:pPr>
      <w:r>
        <w:rPr>
          <w:rFonts w:hint="eastAsia"/>
          <w:sz w:val="24"/>
        </w:rPr>
        <w:t xml:space="preserve">Appendix </w:t>
      </w:r>
      <w:r>
        <w:rPr>
          <w:sz w:val="24"/>
        </w:rPr>
        <w:t xml:space="preserve">A </w:t>
      </w:r>
      <w:r>
        <w:rPr>
          <w:rFonts w:hint="eastAsia"/>
          <w:sz w:val="15"/>
        </w:rPr>
        <w:t>························································································</w:t>
      </w:r>
      <w:r>
        <w:rPr>
          <w:rFonts w:hint="eastAsia"/>
          <w:sz w:val="24"/>
        </w:rPr>
        <w:t>19</w:t>
      </w:r>
    </w:p>
    <w:p w:rsidR="0026394E" w:rsidRDefault="00397A84">
      <w:pPr>
        <w:tabs>
          <w:tab w:val="right" w:leader="middleDot" w:pos="8400"/>
        </w:tabs>
        <w:spacing w:line="360" w:lineRule="auto"/>
        <w:rPr>
          <w:sz w:val="24"/>
        </w:rPr>
      </w:pPr>
      <w:r>
        <w:rPr>
          <w:rFonts w:hint="eastAsia"/>
          <w:sz w:val="24"/>
        </w:rPr>
        <w:t>Appendix B</w:t>
      </w:r>
      <w:r>
        <w:rPr>
          <w:rFonts w:hint="eastAsia"/>
          <w:sz w:val="15"/>
        </w:rPr>
        <w:t>·························································································</w:t>
      </w:r>
      <w:r>
        <w:rPr>
          <w:rFonts w:hint="eastAsia"/>
          <w:sz w:val="24"/>
        </w:rPr>
        <w:t>37</w:t>
      </w:r>
    </w:p>
    <w:p w:rsidR="0026394E" w:rsidRDefault="00397A84">
      <w:pPr>
        <w:tabs>
          <w:tab w:val="right" w:leader="middleDot" w:pos="8400"/>
        </w:tabs>
        <w:spacing w:line="360" w:lineRule="auto"/>
        <w:rPr>
          <w:sz w:val="24"/>
        </w:rPr>
      </w:pPr>
      <w:r>
        <w:rPr>
          <w:rFonts w:hint="eastAsia"/>
          <w:sz w:val="24"/>
        </w:rPr>
        <w:t xml:space="preserve">Appendix </w:t>
      </w:r>
      <w:r>
        <w:rPr>
          <w:sz w:val="24"/>
        </w:rPr>
        <w:t>C</w:t>
      </w:r>
      <w:r>
        <w:rPr>
          <w:rFonts w:hint="eastAsia"/>
          <w:sz w:val="15"/>
        </w:rPr>
        <w:t>···························································································</w:t>
      </w:r>
      <w:r>
        <w:rPr>
          <w:rFonts w:hint="eastAsia"/>
          <w:sz w:val="24"/>
        </w:rPr>
        <w:t>38</w:t>
      </w:r>
    </w:p>
    <w:p w:rsidR="0026394E" w:rsidRDefault="00397A84">
      <w:pPr>
        <w:tabs>
          <w:tab w:val="right" w:leader="middleDot" w:pos="8400"/>
        </w:tabs>
        <w:spacing w:line="360" w:lineRule="auto"/>
        <w:rPr>
          <w:sz w:val="24"/>
        </w:rPr>
      </w:pPr>
      <w:r>
        <w:rPr>
          <w:rFonts w:hint="eastAsia"/>
          <w:sz w:val="24"/>
        </w:rPr>
        <w:t>Addition</w:t>
      </w:r>
      <w:r>
        <w:rPr>
          <w:rFonts w:hint="eastAsia"/>
          <w:sz w:val="24"/>
        </w:rPr>
        <w:t>：</w:t>
      </w:r>
      <w:r>
        <w:rPr>
          <w:rFonts w:hint="eastAsia"/>
          <w:sz w:val="24"/>
        </w:rPr>
        <w:t>Explanation of Provisions</w:t>
      </w:r>
      <w:r>
        <w:rPr>
          <w:rFonts w:hint="eastAsia"/>
          <w:sz w:val="15"/>
        </w:rPr>
        <w:t>···························································</w:t>
      </w:r>
      <w:r>
        <w:rPr>
          <w:rFonts w:hint="eastAsia"/>
          <w:sz w:val="24"/>
        </w:rPr>
        <w:t>39</w:t>
      </w:r>
    </w:p>
    <w:p w:rsidR="0026394E" w:rsidRDefault="0026394E">
      <w:pPr>
        <w:spacing w:line="360" w:lineRule="auto"/>
        <w:ind w:firstLineChars="200" w:firstLine="560"/>
        <w:rPr>
          <w:rFonts w:ascii="仿宋" w:eastAsia="仿宋" w:hAnsi="仿宋" w:cs="仿宋"/>
          <w:sz w:val="28"/>
          <w:szCs w:val="28"/>
        </w:rPr>
      </w:pPr>
    </w:p>
    <w:p w:rsidR="0026394E" w:rsidRDefault="0026394E">
      <w:pPr>
        <w:spacing w:line="360" w:lineRule="auto"/>
        <w:ind w:firstLineChars="200" w:firstLine="560"/>
        <w:rPr>
          <w:rFonts w:ascii="仿宋" w:eastAsia="仿宋" w:hAnsi="仿宋" w:cs="仿宋"/>
          <w:sz w:val="28"/>
          <w:szCs w:val="28"/>
        </w:rPr>
      </w:pPr>
    </w:p>
    <w:p w:rsidR="0026394E" w:rsidRDefault="0026394E">
      <w:pPr>
        <w:spacing w:line="360" w:lineRule="auto"/>
        <w:ind w:firstLineChars="200" w:firstLine="560"/>
        <w:rPr>
          <w:rFonts w:ascii="仿宋" w:eastAsia="仿宋" w:hAnsi="仿宋" w:cs="仿宋"/>
          <w:sz w:val="28"/>
          <w:szCs w:val="28"/>
        </w:rPr>
      </w:pPr>
    </w:p>
    <w:p w:rsidR="0026394E" w:rsidRDefault="0026394E">
      <w:pPr>
        <w:spacing w:line="360" w:lineRule="auto"/>
        <w:ind w:firstLineChars="200" w:firstLine="560"/>
        <w:rPr>
          <w:rFonts w:ascii="仿宋" w:eastAsia="仿宋" w:hAnsi="仿宋" w:cs="仿宋"/>
          <w:sz w:val="28"/>
          <w:szCs w:val="28"/>
        </w:rPr>
      </w:pPr>
    </w:p>
    <w:p w:rsidR="0026394E" w:rsidRDefault="0026394E">
      <w:pPr>
        <w:spacing w:line="360" w:lineRule="auto"/>
        <w:ind w:firstLineChars="200" w:firstLine="560"/>
        <w:rPr>
          <w:rFonts w:ascii="仿宋" w:eastAsia="仿宋" w:hAnsi="仿宋" w:cs="仿宋"/>
          <w:sz w:val="28"/>
          <w:szCs w:val="28"/>
        </w:rPr>
      </w:pPr>
    </w:p>
    <w:p w:rsidR="0026394E" w:rsidRPr="00C40BFF" w:rsidRDefault="0026394E" w:rsidP="00A07780">
      <w:pPr>
        <w:pStyle w:val="2"/>
        <w:numPr>
          <w:ilvl w:val="0"/>
          <w:numId w:val="1"/>
        </w:numPr>
        <w:spacing w:before="0" w:afterLines="50" w:line="360" w:lineRule="auto"/>
        <w:ind w:left="357" w:hanging="357"/>
        <w:jc w:val="center"/>
        <w:rPr>
          <w:rFonts w:cs="宋体"/>
          <w:kern w:val="0"/>
          <w:sz w:val="24"/>
          <w:szCs w:val="24"/>
        </w:rPr>
        <w:sectPr w:rsidR="0026394E" w:rsidRPr="00C40BFF">
          <w:footerReference w:type="default" r:id="rId11"/>
          <w:pgSz w:w="11850" w:h="16783"/>
          <w:pgMar w:top="1440" w:right="1800" w:bottom="1440" w:left="1800" w:header="851" w:footer="992" w:gutter="0"/>
          <w:pgNumType w:start="1"/>
          <w:cols w:space="720"/>
          <w:docGrid w:type="lines" w:linePitch="312"/>
        </w:sectPr>
      </w:pPr>
      <w:bookmarkStart w:id="5" w:name="_Toc32399"/>
      <w:bookmarkStart w:id="6" w:name="_Toc362876021"/>
      <w:bookmarkStart w:id="7" w:name="_Toc475102945"/>
      <w:bookmarkStart w:id="8" w:name="_Toc487626311"/>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lang w:val="zh-CN"/>
        </w:rPr>
      </w:pPr>
      <w:r>
        <w:rPr>
          <w:rFonts w:ascii="黑体" w:eastAsia="黑体" w:hAnsi="黑体" w:cs="黑体" w:hint="eastAsia"/>
          <w:kern w:val="0"/>
          <w:sz w:val="30"/>
          <w:szCs w:val="30"/>
          <w:lang w:val="zh-CN"/>
        </w:rPr>
        <w:lastRenderedPageBreak/>
        <w:t>总则</w:t>
      </w:r>
      <w:bookmarkEnd w:id="5"/>
      <w:bookmarkEnd w:id="6"/>
      <w:bookmarkEnd w:id="7"/>
      <w:bookmarkEnd w:id="8"/>
    </w:p>
    <w:p w:rsidR="0026394E" w:rsidRDefault="00397A84" w:rsidP="00A07780">
      <w:pPr>
        <w:spacing w:beforeLines="50" w:line="360" w:lineRule="auto"/>
        <w:rPr>
          <w:b/>
          <w:bCs/>
          <w:sz w:val="24"/>
        </w:rPr>
      </w:pPr>
      <w:r>
        <w:rPr>
          <w:b/>
          <w:bCs/>
          <w:sz w:val="24"/>
        </w:rPr>
        <w:t>1.0.1</w:t>
      </w:r>
      <w:r>
        <w:rPr>
          <w:rFonts w:hint="eastAsia"/>
          <w:b/>
          <w:bCs/>
          <w:sz w:val="24"/>
        </w:rPr>
        <w:t xml:space="preserve">  </w:t>
      </w:r>
      <w:r>
        <w:rPr>
          <w:rFonts w:hint="eastAsia"/>
          <w:sz w:val="24"/>
        </w:rPr>
        <w:t>为提高人民群众的生活质量，</w:t>
      </w:r>
      <w:r>
        <w:rPr>
          <w:sz w:val="24"/>
        </w:rPr>
        <w:t>提</w:t>
      </w:r>
      <w:r>
        <w:rPr>
          <w:rFonts w:hint="eastAsia"/>
          <w:sz w:val="24"/>
        </w:rPr>
        <w:t>升我区城市公共服务设施的</w:t>
      </w:r>
      <w:r>
        <w:rPr>
          <w:sz w:val="24"/>
        </w:rPr>
        <w:t>服务效率和水平，科学合理、经济有效</w:t>
      </w:r>
      <w:r>
        <w:rPr>
          <w:rFonts w:hint="eastAsia"/>
          <w:sz w:val="24"/>
        </w:rPr>
        <w:t>地</w:t>
      </w:r>
      <w:r>
        <w:rPr>
          <w:sz w:val="24"/>
        </w:rPr>
        <w:t>使用土地和空间，保障基本公共服务</w:t>
      </w:r>
      <w:r>
        <w:rPr>
          <w:rFonts w:hint="eastAsia"/>
          <w:sz w:val="24"/>
        </w:rPr>
        <w:t>的</w:t>
      </w:r>
      <w:r>
        <w:rPr>
          <w:sz w:val="24"/>
        </w:rPr>
        <w:t>均等化，制定本标准。</w:t>
      </w:r>
    </w:p>
    <w:p w:rsidR="0026394E" w:rsidRDefault="00397A84" w:rsidP="00A07780">
      <w:pPr>
        <w:spacing w:beforeLines="50" w:line="360" w:lineRule="auto"/>
        <w:rPr>
          <w:sz w:val="24"/>
        </w:rPr>
      </w:pPr>
      <w:r>
        <w:rPr>
          <w:b/>
          <w:bCs/>
          <w:sz w:val="24"/>
        </w:rPr>
        <w:t>1.0.</w:t>
      </w:r>
      <w:r>
        <w:rPr>
          <w:rFonts w:hint="eastAsia"/>
          <w:b/>
          <w:bCs/>
          <w:sz w:val="24"/>
        </w:rPr>
        <w:t xml:space="preserve">2  </w:t>
      </w:r>
      <w:r>
        <w:rPr>
          <w:rFonts w:hint="eastAsia"/>
          <w:sz w:val="24"/>
        </w:rPr>
        <w:t>本标准用于指导我区设区市城区、县级市城区、县城的公共服务设施的规划、建设和管理工作。</w:t>
      </w:r>
    </w:p>
    <w:p w:rsidR="0026394E" w:rsidRDefault="00397A84" w:rsidP="00A07780">
      <w:pPr>
        <w:spacing w:beforeLines="50" w:line="360" w:lineRule="auto"/>
        <w:rPr>
          <w:rFonts w:cs="宋体"/>
          <w:sz w:val="24"/>
        </w:rPr>
      </w:pPr>
      <w:r>
        <w:rPr>
          <w:rFonts w:cs="宋体" w:hint="eastAsia"/>
          <w:b/>
          <w:bCs/>
          <w:sz w:val="24"/>
        </w:rPr>
        <w:t xml:space="preserve">1.0.3  </w:t>
      </w:r>
      <w:r>
        <w:rPr>
          <w:rFonts w:cs="宋体" w:hint="eastAsia"/>
          <w:sz w:val="24"/>
        </w:rPr>
        <w:t>我区城市公共服务设施建设除应符合本标准外，尚应符合国家、我区现行的有关法律、法规、标准规范及各市的规划管理技术规定等相关要求。</w:t>
      </w:r>
    </w:p>
    <w:p w:rsidR="0026394E" w:rsidRDefault="00397A84" w:rsidP="00A07780">
      <w:pPr>
        <w:spacing w:beforeLines="50" w:line="360" w:lineRule="auto"/>
        <w:rPr>
          <w:sz w:val="24"/>
        </w:rPr>
      </w:pPr>
      <w:r>
        <w:rPr>
          <w:rFonts w:hint="eastAsia"/>
          <w:sz w:val="24"/>
        </w:rPr>
        <w:br w:type="page"/>
      </w: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rPr>
      </w:pPr>
      <w:bookmarkStart w:id="9" w:name="_Toc12882"/>
      <w:r>
        <w:rPr>
          <w:rFonts w:ascii="黑体" w:eastAsia="黑体" w:hAnsi="黑体" w:cs="黑体" w:hint="eastAsia"/>
          <w:kern w:val="0"/>
          <w:sz w:val="30"/>
          <w:szCs w:val="30"/>
        </w:rPr>
        <w:lastRenderedPageBreak/>
        <w:t>术语、代号</w:t>
      </w:r>
      <w:bookmarkEnd w:id="9"/>
    </w:p>
    <w:p w:rsidR="0026394E" w:rsidRDefault="00397A84" w:rsidP="00A07780">
      <w:pPr>
        <w:spacing w:beforeLines="50" w:line="360" w:lineRule="auto"/>
        <w:rPr>
          <w:sz w:val="24"/>
        </w:rPr>
      </w:pPr>
      <w:bookmarkStart w:id="10" w:name="_Toc2483"/>
      <w:bookmarkStart w:id="11" w:name="_Toc17551"/>
      <w:bookmarkStart w:id="12" w:name="_Toc7350"/>
      <w:bookmarkStart w:id="13" w:name="_Toc499410291"/>
      <w:bookmarkStart w:id="14" w:name="_Toc30642"/>
      <w:bookmarkStart w:id="15" w:name="_Toc499487190"/>
      <w:r>
        <w:rPr>
          <w:rFonts w:hint="eastAsia"/>
          <w:b/>
          <w:bCs/>
          <w:sz w:val="24"/>
        </w:rPr>
        <w:t xml:space="preserve">2.0.1  </w:t>
      </w:r>
      <w:r>
        <w:rPr>
          <w:rFonts w:hint="eastAsia"/>
          <w:sz w:val="24"/>
        </w:rPr>
        <w:t>城市公共服务设施分类</w:t>
      </w:r>
    </w:p>
    <w:p w:rsidR="0026394E" w:rsidRDefault="00397A84" w:rsidP="00A07780">
      <w:pPr>
        <w:spacing w:beforeLines="50" w:line="360" w:lineRule="auto"/>
        <w:ind w:firstLineChars="200" w:firstLine="480"/>
        <w:rPr>
          <w:sz w:val="24"/>
        </w:rPr>
      </w:pPr>
      <w:r>
        <w:rPr>
          <w:rFonts w:hint="eastAsia"/>
          <w:sz w:val="24"/>
        </w:rPr>
        <w:t>本标准所称的城市公共服务设施，主要包括：公共教育、公共文化、公共体育、医疗卫生、社会福利、社区管理与服务设施、商业设施、公用设施、交通设施、绿地广场设施等</w:t>
      </w:r>
      <w:r>
        <w:rPr>
          <w:rFonts w:hint="eastAsia"/>
          <w:sz w:val="24"/>
        </w:rPr>
        <w:t>10</w:t>
      </w:r>
      <w:r>
        <w:rPr>
          <w:rFonts w:hint="eastAsia"/>
          <w:sz w:val="24"/>
        </w:rPr>
        <w:t>个类别。</w:t>
      </w:r>
    </w:p>
    <w:p w:rsidR="0026394E" w:rsidRDefault="00397A84" w:rsidP="00A07780">
      <w:pPr>
        <w:spacing w:beforeLines="50" w:line="360" w:lineRule="auto"/>
        <w:rPr>
          <w:sz w:val="24"/>
        </w:rPr>
      </w:pPr>
      <w:r>
        <w:rPr>
          <w:rFonts w:hint="eastAsia"/>
          <w:b/>
          <w:bCs/>
          <w:sz w:val="24"/>
        </w:rPr>
        <w:t xml:space="preserve">2.0.2  </w:t>
      </w:r>
      <w:r>
        <w:rPr>
          <w:rFonts w:hint="eastAsia"/>
          <w:sz w:val="24"/>
        </w:rPr>
        <w:t>城市公共服务设施分级</w:t>
      </w:r>
    </w:p>
    <w:p w:rsidR="0026394E" w:rsidRDefault="00397A84" w:rsidP="00A07780">
      <w:pPr>
        <w:spacing w:beforeLines="50" w:line="360" w:lineRule="auto"/>
        <w:ind w:firstLineChars="200" w:firstLine="480"/>
        <w:rPr>
          <w:sz w:val="24"/>
        </w:rPr>
      </w:pPr>
      <w:r>
        <w:rPr>
          <w:rFonts w:hint="eastAsia"/>
          <w:sz w:val="24"/>
        </w:rPr>
        <w:t>设区市城市公共服务设施按：市级、城区级、邻里级、建设项目级四级配置；县城城市公共服务设施按：县级、邻里级、建设项目级三级配置。</w:t>
      </w:r>
    </w:p>
    <w:p w:rsidR="0026394E" w:rsidRDefault="00397A84" w:rsidP="00A07780">
      <w:pPr>
        <w:spacing w:beforeLines="50" w:line="360" w:lineRule="auto"/>
        <w:rPr>
          <w:sz w:val="24"/>
        </w:rPr>
      </w:pPr>
      <w:r>
        <w:rPr>
          <w:rFonts w:hint="eastAsia"/>
          <w:b/>
          <w:bCs/>
          <w:sz w:val="24"/>
        </w:rPr>
        <w:t xml:space="preserve">2.0.3  </w:t>
      </w:r>
      <w:r>
        <w:rPr>
          <w:rFonts w:hint="eastAsia"/>
          <w:sz w:val="24"/>
        </w:rPr>
        <w:t>市级公共服务设施</w:t>
      </w:r>
    </w:p>
    <w:p w:rsidR="0026394E" w:rsidRDefault="00397A84" w:rsidP="00A07780">
      <w:pPr>
        <w:spacing w:beforeLines="50" w:line="360" w:lineRule="auto"/>
        <w:ind w:firstLineChars="200" w:firstLine="480"/>
        <w:rPr>
          <w:sz w:val="24"/>
        </w:rPr>
      </w:pPr>
      <w:r>
        <w:rPr>
          <w:rFonts w:hint="eastAsia"/>
          <w:sz w:val="24"/>
        </w:rPr>
        <w:t>满足全市需求，服务全市的公共服务设施。</w:t>
      </w:r>
      <w:bookmarkEnd w:id="10"/>
      <w:bookmarkEnd w:id="11"/>
      <w:bookmarkEnd w:id="12"/>
      <w:bookmarkEnd w:id="13"/>
      <w:bookmarkEnd w:id="14"/>
      <w:bookmarkEnd w:id="15"/>
    </w:p>
    <w:p w:rsidR="0026394E" w:rsidRDefault="00397A84" w:rsidP="00A07780">
      <w:pPr>
        <w:spacing w:beforeLines="50" w:line="360" w:lineRule="auto"/>
        <w:rPr>
          <w:sz w:val="24"/>
        </w:rPr>
      </w:pPr>
      <w:bookmarkStart w:id="16" w:name="_Toc9789"/>
      <w:bookmarkStart w:id="17" w:name="_Toc13941"/>
      <w:bookmarkStart w:id="18" w:name="_Toc499487191"/>
      <w:bookmarkStart w:id="19" w:name="_Toc26275"/>
      <w:bookmarkStart w:id="20" w:name="_Toc26644"/>
      <w:bookmarkStart w:id="21" w:name="_Toc499410292"/>
      <w:r>
        <w:rPr>
          <w:rFonts w:hint="eastAsia"/>
          <w:b/>
          <w:bCs/>
          <w:sz w:val="24"/>
        </w:rPr>
        <w:t xml:space="preserve">2.0.4  </w:t>
      </w:r>
      <w:proofErr w:type="gramStart"/>
      <w:r>
        <w:rPr>
          <w:rFonts w:hint="eastAsia"/>
          <w:sz w:val="24"/>
        </w:rPr>
        <w:t>城区级</w:t>
      </w:r>
      <w:proofErr w:type="gramEnd"/>
      <w:r>
        <w:rPr>
          <w:rFonts w:hint="eastAsia"/>
          <w:sz w:val="24"/>
        </w:rPr>
        <w:t>公共服务设施</w:t>
      </w:r>
    </w:p>
    <w:p w:rsidR="0026394E" w:rsidRDefault="00397A84" w:rsidP="00A07780">
      <w:pPr>
        <w:spacing w:beforeLines="50" w:line="360" w:lineRule="auto"/>
        <w:rPr>
          <w:sz w:val="24"/>
        </w:rPr>
      </w:pPr>
      <w:r>
        <w:rPr>
          <w:rFonts w:hint="eastAsia"/>
          <w:sz w:val="24"/>
        </w:rPr>
        <w:t>满足城区需求，服务城区的公共服务设施。</w:t>
      </w:r>
      <w:bookmarkEnd w:id="16"/>
      <w:bookmarkEnd w:id="17"/>
      <w:bookmarkEnd w:id="18"/>
      <w:bookmarkEnd w:id="19"/>
      <w:bookmarkEnd w:id="20"/>
      <w:bookmarkEnd w:id="21"/>
    </w:p>
    <w:p w:rsidR="0026394E" w:rsidRDefault="00397A84" w:rsidP="00A07780">
      <w:pPr>
        <w:spacing w:beforeLines="50" w:line="360" w:lineRule="auto"/>
        <w:rPr>
          <w:sz w:val="24"/>
        </w:rPr>
      </w:pPr>
      <w:bookmarkStart w:id="22" w:name="_Toc24269"/>
      <w:bookmarkStart w:id="23" w:name="_Toc499487192"/>
      <w:bookmarkStart w:id="24" w:name="_Toc28520"/>
      <w:bookmarkStart w:id="25" w:name="_Toc499410293"/>
      <w:bookmarkStart w:id="26" w:name="_Toc27717"/>
      <w:bookmarkStart w:id="27" w:name="_Toc3401"/>
      <w:r>
        <w:rPr>
          <w:rFonts w:hint="eastAsia"/>
          <w:b/>
          <w:bCs/>
          <w:sz w:val="24"/>
        </w:rPr>
        <w:t xml:space="preserve">2.0.5  </w:t>
      </w:r>
      <w:proofErr w:type="gramStart"/>
      <w:r>
        <w:rPr>
          <w:rFonts w:hint="eastAsia"/>
          <w:sz w:val="24"/>
        </w:rPr>
        <w:t>邻里级</w:t>
      </w:r>
      <w:proofErr w:type="gramEnd"/>
      <w:r>
        <w:rPr>
          <w:rFonts w:hint="eastAsia"/>
          <w:sz w:val="24"/>
        </w:rPr>
        <w:t>公共服务设施</w:t>
      </w:r>
    </w:p>
    <w:p w:rsidR="0026394E" w:rsidRDefault="00397A84" w:rsidP="00A07780">
      <w:pPr>
        <w:spacing w:beforeLines="50" w:line="360" w:lineRule="auto"/>
        <w:ind w:firstLineChars="200" w:firstLine="480"/>
        <w:rPr>
          <w:sz w:val="24"/>
        </w:rPr>
      </w:pPr>
      <w:r>
        <w:rPr>
          <w:rFonts w:hint="eastAsia"/>
          <w:sz w:val="24"/>
        </w:rPr>
        <w:t>与控</w:t>
      </w:r>
      <w:proofErr w:type="gramStart"/>
      <w:r>
        <w:rPr>
          <w:rFonts w:hint="eastAsia"/>
          <w:sz w:val="24"/>
        </w:rPr>
        <w:t>规</w:t>
      </w:r>
      <w:proofErr w:type="gramEnd"/>
      <w:r>
        <w:rPr>
          <w:rFonts w:hint="eastAsia"/>
          <w:sz w:val="24"/>
        </w:rPr>
        <w:t>管理单元对应，满足管理单元内需求的公共服务设施。邻里的范围一般为</w:t>
      </w:r>
      <w:r>
        <w:rPr>
          <w:rFonts w:hint="eastAsia"/>
          <w:sz w:val="24"/>
        </w:rPr>
        <w:t>2-4</w:t>
      </w:r>
      <w:r>
        <w:rPr>
          <w:rFonts w:hint="eastAsia"/>
          <w:sz w:val="24"/>
        </w:rPr>
        <w:t>平方公里，服务人口为</w:t>
      </w:r>
      <w:r>
        <w:rPr>
          <w:rFonts w:hint="eastAsia"/>
          <w:sz w:val="24"/>
        </w:rPr>
        <w:t>3-5</w:t>
      </w:r>
      <w:r>
        <w:rPr>
          <w:rFonts w:hint="eastAsia"/>
          <w:sz w:val="24"/>
        </w:rPr>
        <w:t>万人。</w:t>
      </w:r>
      <w:bookmarkEnd w:id="22"/>
      <w:bookmarkEnd w:id="23"/>
      <w:bookmarkEnd w:id="24"/>
      <w:bookmarkEnd w:id="25"/>
      <w:bookmarkEnd w:id="26"/>
      <w:bookmarkEnd w:id="27"/>
    </w:p>
    <w:p w:rsidR="0026394E" w:rsidRDefault="00397A84" w:rsidP="00A07780">
      <w:pPr>
        <w:spacing w:beforeLines="50" w:line="360" w:lineRule="auto"/>
        <w:rPr>
          <w:sz w:val="24"/>
        </w:rPr>
      </w:pPr>
      <w:bookmarkStart w:id="28" w:name="_Toc1674"/>
      <w:bookmarkStart w:id="29" w:name="_Toc31672"/>
      <w:bookmarkStart w:id="30" w:name="_Toc21086"/>
      <w:bookmarkStart w:id="31" w:name="_Toc499410294"/>
      <w:bookmarkStart w:id="32" w:name="_Toc717"/>
      <w:bookmarkStart w:id="33" w:name="_Toc499487193"/>
      <w:r>
        <w:rPr>
          <w:rFonts w:hint="eastAsia"/>
          <w:b/>
          <w:bCs/>
          <w:sz w:val="24"/>
        </w:rPr>
        <w:t xml:space="preserve">2.0.6  </w:t>
      </w:r>
      <w:r>
        <w:rPr>
          <w:rFonts w:hint="eastAsia"/>
          <w:sz w:val="24"/>
        </w:rPr>
        <w:t>建设项目级公共服务设施</w:t>
      </w:r>
    </w:p>
    <w:p w:rsidR="0026394E" w:rsidRDefault="00397A84" w:rsidP="00A07780">
      <w:pPr>
        <w:spacing w:beforeLines="50" w:line="360" w:lineRule="auto"/>
        <w:ind w:firstLineChars="200" w:firstLine="480"/>
        <w:rPr>
          <w:sz w:val="24"/>
        </w:rPr>
      </w:pPr>
      <w:r>
        <w:rPr>
          <w:rFonts w:hint="eastAsia"/>
          <w:sz w:val="24"/>
        </w:rPr>
        <w:t>与居住建设项目对应，满足项目自身需求的公共服务设施。</w:t>
      </w:r>
      <w:bookmarkEnd w:id="28"/>
      <w:bookmarkEnd w:id="29"/>
      <w:bookmarkEnd w:id="30"/>
      <w:bookmarkEnd w:id="31"/>
      <w:bookmarkEnd w:id="32"/>
      <w:bookmarkEnd w:id="33"/>
    </w:p>
    <w:p w:rsidR="0026394E" w:rsidRDefault="00397A84" w:rsidP="00A07780">
      <w:pPr>
        <w:spacing w:beforeLines="50" w:line="360" w:lineRule="auto"/>
        <w:rPr>
          <w:sz w:val="24"/>
        </w:rPr>
      </w:pPr>
      <w:bookmarkStart w:id="34" w:name="_Toc499487194"/>
      <w:bookmarkStart w:id="35" w:name="_Toc499410295"/>
      <w:bookmarkStart w:id="36" w:name="_Toc15437"/>
      <w:bookmarkStart w:id="37" w:name="_Toc4818"/>
      <w:bookmarkStart w:id="38" w:name="_Toc14915"/>
      <w:bookmarkStart w:id="39" w:name="_Toc5987"/>
      <w:r>
        <w:rPr>
          <w:rFonts w:hint="eastAsia"/>
          <w:b/>
          <w:bCs/>
          <w:sz w:val="24"/>
        </w:rPr>
        <w:t xml:space="preserve">2.0.7  </w:t>
      </w:r>
      <w:r>
        <w:rPr>
          <w:rFonts w:hint="eastAsia"/>
          <w:sz w:val="24"/>
        </w:rPr>
        <w:t>县级公共服务设施</w:t>
      </w:r>
    </w:p>
    <w:p w:rsidR="0026394E" w:rsidRDefault="00397A84" w:rsidP="00A07780">
      <w:pPr>
        <w:spacing w:beforeLines="50" w:line="360" w:lineRule="auto"/>
        <w:ind w:firstLineChars="200" w:firstLine="480"/>
        <w:rPr>
          <w:sz w:val="24"/>
        </w:rPr>
      </w:pPr>
      <w:r>
        <w:rPr>
          <w:rFonts w:hint="eastAsia"/>
          <w:sz w:val="24"/>
        </w:rPr>
        <w:t>满足全县需求，服务全县的公共服务设施。</w:t>
      </w:r>
      <w:bookmarkEnd w:id="34"/>
      <w:bookmarkEnd w:id="35"/>
      <w:bookmarkEnd w:id="36"/>
      <w:bookmarkEnd w:id="37"/>
      <w:bookmarkEnd w:id="38"/>
      <w:bookmarkEnd w:id="39"/>
    </w:p>
    <w:p w:rsidR="0026394E" w:rsidRDefault="00397A84" w:rsidP="00A07780">
      <w:pPr>
        <w:spacing w:beforeLines="50" w:line="360" w:lineRule="auto"/>
        <w:rPr>
          <w:sz w:val="24"/>
        </w:rPr>
      </w:pPr>
      <w:bookmarkStart w:id="40" w:name="_Toc499487195"/>
      <w:bookmarkStart w:id="41" w:name="_Toc3755"/>
      <w:bookmarkStart w:id="42" w:name="_Toc499410296"/>
      <w:bookmarkStart w:id="43" w:name="_Toc28770"/>
      <w:bookmarkStart w:id="44" w:name="_Toc30870"/>
      <w:bookmarkStart w:id="45" w:name="_Toc28816"/>
      <w:r>
        <w:rPr>
          <w:rFonts w:hint="eastAsia"/>
          <w:b/>
          <w:bCs/>
          <w:sz w:val="24"/>
        </w:rPr>
        <w:t xml:space="preserve">2.0.8  </w:t>
      </w:r>
      <w:r>
        <w:rPr>
          <w:rFonts w:hint="eastAsia"/>
          <w:sz w:val="24"/>
        </w:rPr>
        <w:t>一般规模</w:t>
      </w:r>
    </w:p>
    <w:p w:rsidR="0026394E" w:rsidRDefault="00397A84" w:rsidP="00A07780">
      <w:pPr>
        <w:spacing w:beforeLines="50" w:line="360" w:lineRule="auto"/>
        <w:ind w:firstLineChars="200" w:firstLine="480"/>
        <w:rPr>
          <w:sz w:val="24"/>
        </w:rPr>
      </w:pPr>
      <w:r>
        <w:rPr>
          <w:rFonts w:hint="eastAsia"/>
          <w:sz w:val="24"/>
        </w:rPr>
        <w:t>指单项设施在不同级别下的用地面积、建筑面积要求。</w:t>
      </w:r>
      <w:bookmarkEnd w:id="40"/>
      <w:bookmarkEnd w:id="41"/>
      <w:bookmarkEnd w:id="42"/>
      <w:bookmarkEnd w:id="43"/>
      <w:bookmarkEnd w:id="44"/>
      <w:bookmarkEnd w:id="45"/>
    </w:p>
    <w:p w:rsidR="0026394E" w:rsidRDefault="00397A84" w:rsidP="00A07780">
      <w:pPr>
        <w:spacing w:beforeLines="50" w:line="360" w:lineRule="auto"/>
        <w:rPr>
          <w:sz w:val="24"/>
        </w:rPr>
      </w:pPr>
      <w:bookmarkStart w:id="46" w:name="_Toc10404"/>
      <w:bookmarkStart w:id="47" w:name="_Toc26167"/>
      <w:bookmarkStart w:id="48" w:name="_Toc499410297"/>
      <w:bookmarkStart w:id="49" w:name="_Toc499487196"/>
      <w:bookmarkStart w:id="50" w:name="_Toc12681"/>
      <w:bookmarkStart w:id="51" w:name="_Toc16811"/>
      <w:r>
        <w:rPr>
          <w:rFonts w:hint="eastAsia"/>
          <w:b/>
          <w:bCs/>
          <w:sz w:val="24"/>
        </w:rPr>
        <w:t xml:space="preserve">2.0.9  </w:t>
      </w:r>
      <w:r>
        <w:rPr>
          <w:rFonts w:hint="eastAsia"/>
          <w:sz w:val="24"/>
        </w:rPr>
        <w:t>千人指标</w:t>
      </w:r>
    </w:p>
    <w:p w:rsidR="0026394E" w:rsidRDefault="00397A84" w:rsidP="00A07780">
      <w:pPr>
        <w:spacing w:beforeLines="50" w:line="360" w:lineRule="auto"/>
        <w:ind w:firstLineChars="200" w:firstLine="480"/>
        <w:rPr>
          <w:sz w:val="24"/>
        </w:rPr>
      </w:pPr>
      <w:r>
        <w:rPr>
          <w:rFonts w:hint="eastAsia"/>
          <w:sz w:val="24"/>
        </w:rPr>
        <w:t>指每一千居住人口需要配套的设施的用地面积、建筑面积要求。</w:t>
      </w:r>
      <w:bookmarkEnd w:id="46"/>
      <w:bookmarkEnd w:id="47"/>
      <w:bookmarkEnd w:id="48"/>
      <w:bookmarkEnd w:id="49"/>
      <w:bookmarkEnd w:id="50"/>
      <w:bookmarkEnd w:id="51"/>
    </w:p>
    <w:p w:rsidR="0026394E" w:rsidRDefault="00397A84" w:rsidP="00A07780">
      <w:pPr>
        <w:spacing w:beforeLines="50" w:line="360" w:lineRule="auto"/>
        <w:rPr>
          <w:sz w:val="24"/>
        </w:rPr>
      </w:pPr>
      <w:bookmarkStart w:id="52" w:name="_Toc29643"/>
      <w:bookmarkStart w:id="53" w:name="_Toc25229"/>
      <w:bookmarkStart w:id="54" w:name="_Toc499410301"/>
      <w:bookmarkStart w:id="55" w:name="_Toc28693"/>
      <w:bookmarkStart w:id="56" w:name="_Toc14827"/>
      <w:bookmarkStart w:id="57" w:name="_Toc499487200"/>
      <w:r>
        <w:rPr>
          <w:rFonts w:hint="eastAsia"/>
          <w:b/>
          <w:bCs/>
          <w:sz w:val="24"/>
        </w:rPr>
        <w:lastRenderedPageBreak/>
        <w:t xml:space="preserve">2.0.10  </w:t>
      </w:r>
      <w:r>
        <w:rPr>
          <w:rFonts w:hint="eastAsia"/>
          <w:sz w:val="24"/>
        </w:rPr>
        <w:t>独立占地设施</w:t>
      </w:r>
    </w:p>
    <w:p w:rsidR="0026394E" w:rsidRDefault="00397A84" w:rsidP="00A07780">
      <w:pPr>
        <w:spacing w:beforeLines="50" w:line="360" w:lineRule="auto"/>
        <w:ind w:firstLineChars="200" w:firstLine="480"/>
        <w:rPr>
          <w:sz w:val="24"/>
        </w:rPr>
      </w:pPr>
      <w:r>
        <w:rPr>
          <w:rFonts w:hint="eastAsia"/>
          <w:sz w:val="24"/>
        </w:rPr>
        <w:t>指建筑与配套活动场地均需完全独立，不能与其他设施合并设置的设施。</w:t>
      </w:r>
      <w:bookmarkEnd w:id="52"/>
    </w:p>
    <w:p w:rsidR="0026394E" w:rsidRDefault="00397A84" w:rsidP="00A07780">
      <w:pPr>
        <w:spacing w:beforeLines="50" w:line="360" w:lineRule="auto"/>
        <w:rPr>
          <w:sz w:val="24"/>
        </w:rPr>
      </w:pPr>
      <w:bookmarkStart w:id="58" w:name="_Toc6066"/>
      <w:bookmarkStart w:id="59" w:name="OLE_LINK310"/>
      <w:bookmarkEnd w:id="53"/>
      <w:bookmarkEnd w:id="54"/>
      <w:bookmarkEnd w:id="55"/>
      <w:bookmarkEnd w:id="56"/>
      <w:bookmarkEnd w:id="57"/>
      <w:r>
        <w:rPr>
          <w:rFonts w:hint="eastAsia"/>
          <w:b/>
          <w:bCs/>
          <w:sz w:val="24"/>
        </w:rPr>
        <w:t xml:space="preserve">2.0.11  </w:t>
      </w:r>
      <w:r>
        <w:rPr>
          <w:rFonts w:hint="eastAsia"/>
          <w:sz w:val="24"/>
        </w:rPr>
        <w:t>独立占地可合设设施</w:t>
      </w:r>
    </w:p>
    <w:p w:rsidR="0026394E" w:rsidRDefault="00397A84" w:rsidP="00A07780">
      <w:pPr>
        <w:spacing w:beforeLines="50" w:line="360" w:lineRule="auto"/>
        <w:ind w:firstLineChars="200" w:firstLine="480"/>
        <w:rPr>
          <w:sz w:val="24"/>
        </w:rPr>
      </w:pPr>
      <w:r>
        <w:rPr>
          <w:rFonts w:hint="eastAsia"/>
          <w:sz w:val="24"/>
        </w:rPr>
        <w:t>指建筑与配套活动场地</w:t>
      </w:r>
      <w:proofErr w:type="gramStart"/>
      <w:r>
        <w:rPr>
          <w:rFonts w:hint="eastAsia"/>
          <w:sz w:val="24"/>
        </w:rPr>
        <w:t>需独立</w:t>
      </w:r>
      <w:proofErr w:type="gramEnd"/>
      <w:r>
        <w:rPr>
          <w:rFonts w:hint="eastAsia"/>
          <w:sz w:val="24"/>
        </w:rPr>
        <w:t>占地，但可与功能相近的设施合并设置的设施。</w:t>
      </w:r>
      <w:bookmarkEnd w:id="58"/>
    </w:p>
    <w:p w:rsidR="0026394E" w:rsidRDefault="00397A84" w:rsidP="00A07780">
      <w:pPr>
        <w:spacing w:beforeLines="50" w:line="360" w:lineRule="auto"/>
        <w:rPr>
          <w:sz w:val="24"/>
        </w:rPr>
      </w:pPr>
      <w:bookmarkStart w:id="60" w:name="_Toc30086"/>
      <w:bookmarkEnd w:id="59"/>
      <w:r>
        <w:rPr>
          <w:rFonts w:hint="eastAsia"/>
          <w:b/>
          <w:bCs/>
          <w:sz w:val="24"/>
        </w:rPr>
        <w:t xml:space="preserve">2.0.12  </w:t>
      </w:r>
      <w:r>
        <w:rPr>
          <w:rFonts w:hint="eastAsia"/>
          <w:sz w:val="24"/>
        </w:rPr>
        <w:t>非独立占地设施</w:t>
      </w:r>
    </w:p>
    <w:p w:rsidR="0026394E" w:rsidRDefault="00397A84" w:rsidP="00A07780">
      <w:pPr>
        <w:spacing w:beforeLines="50" w:line="360" w:lineRule="auto"/>
        <w:ind w:firstLineChars="200" w:firstLine="480"/>
        <w:rPr>
          <w:sz w:val="24"/>
        </w:rPr>
      </w:pPr>
      <w:r>
        <w:rPr>
          <w:rFonts w:hint="eastAsia"/>
          <w:sz w:val="24"/>
        </w:rPr>
        <w:t>指建筑或配套活动场地可附设于其他功能空间的设施。</w:t>
      </w:r>
      <w:bookmarkEnd w:id="60"/>
    </w:p>
    <w:p w:rsidR="0026394E" w:rsidRDefault="00397A84" w:rsidP="00A07780">
      <w:pPr>
        <w:spacing w:beforeLines="50" w:line="360" w:lineRule="auto"/>
        <w:rPr>
          <w:sz w:val="24"/>
        </w:rPr>
      </w:pPr>
      <w:bookmarkStart w:id="61" w:name="_Toc499410302"/>
      <w:bookmarkStart w:id="62" w:name="_Toc24616"/>
      <w:bookmarkStart w:id="63" w:name="_Toc32509"/>
      <w:bookmarkStart w:id="64" w:name="_Toc20069"/>
      <w:bookmarkStart w:id="65" w:name="_Toc499487201"/>
      <w:bookmarkStart w:id="66" w:name="_Toc92"/>
      <w:r>
        <w:rPr>
          <w:rFonts w:hint="eastAsia"/>
          <w:b/>
          <w:bCs/>
          <w:sz w:val="24"/>
        </w:rPr>
        <w:t xml:space="preserve">2.0.13  </w:t>
      </w:r>
      <w:r>
        <w:rPr>
          <w:rFonts w:hint="eastAsia"/>
          <w:sz w:val="24"/>
        </w:rPr>
        <w:t>邻里中心</w:t>
      </w:r>
    </w:p>
    <w:p w:rsidR="0026394E" w:rsidRDefault="00397A84" w:rsidP="00A07780">
      <w:pPr>
        <w:spacing w:beforeLines="50" w:line="360" w:lineRule="auto"/>
        <w:ind w:firstLineChars="200" w:firstLine="480"/>
        <w:rPr>
          <w:sz w:val="24"/>
        </w:rPr>
      </w:pPr>
      <w:r>
        <w:rPr>
          <w:rFonts w:hint="eastAsia"/>
          <w:sz w:val="24"/>
        </w:rPr>
        <w:t>在邻里层级中，集各类公共服务设施于一体的、为居民提供“一站式”的服务的设施。</w:t>
      </w:r>
      <w:bookmarkEnd w:id="61"/>
      <w:bookmarkEnd w:id="62"/>
      <w:bookmarkEnd w:id="63"/>
      <w:bookmarkEnd w:id="64"/>
      <w:bookmarkEnd w:id="65"/>
      <w:bookmarkEnd w:id="66"/>
    </w:p>
    <w:p w:rsidR="0026394E" w:rsidRDefault="00397A84" w:rsidP="00A07780">
      <w:pPr>
        <w:spacing w:beforeLines="50" w:line="360" w:lineRule="auto"/>
        <w:rPr>
          <w:sz w:val="24"/>
        </w:rPr>
      </w:pPr>
      <w:r>
        <w:rPr>
          <w:rFonts w:hint="eastAsia"/>
          <w:sz w:val="24"/>
        </w:rPr>
        <w:br w:type="page"/>
      </w: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rPr>
      </w:pPr>
      <w:bookmarkStart w:id="67" w:name="_Toc512256016"/>
      <w:bookmarkStart w:id="68" w:name="_Toc22829"/>
      <w:r>
        <w:rPr>
          <w:rFonts w:ascii="黑体" w:eastAsia="黑体" w:hAnsi="黑体" w:cs="黑体" w:hint="eastAsia"/>
          <w:kern w:val="0"/>
          <w:sz w:val="30"/>
          <w:szCs w:val="30"/>
        </w:rPr>
        <w:lastRenderedPageBreak/>
        <w:t>基本规定</w:t>
      </w:r>
      <w:bookmarkEnd w:id="67"/>
      <w:bookmarkEnd w:id="68"/>
    </w:p>
    <w:p w:rsidR="0026394E" w:rsidRDefault="00397A84" w:rsidP="00A07780">
      <w:pPr>
        <w:spacing w:beforeLines="50" w:line="360" w:lineRule="auto"/>
        <w:rPr>
          <w:rFonts w:cs="宋体"/>
          <w:sz w:val="24"/>
        </w:rPr>
      </w:pPr>
      <w:r>
        <w:rPr>
          <w:rFonts w:hint="eastAsia"/>
          <w:b/>
          <w:bCs/>
          <w:sz w:val="24"/>
        </w:rPr>
        <w:t xml:space="preserve">3.0.1  </w:t>
      </w:r>
      <w:r>
        <w:rPr>
          <w:rFonts w:cs="宋体" w:hint="eastAsia"/>
          <w:sz w:val="24"/>
        </w:rPr>
        <w:t>城市公共服务设施配置和建设应遵循以下原则</w:t>
      </w:r>
      <w:r>
        <w:rPr>
          <w:rFonts w:cs="宋体" w:hint="eastAsia"/>
          <w:sz w:val="24"/>
        </w:rPr>
        <w:t>:</w:t>
      </w:r>
    </w:p>
    <w:p w:rsidR="0026394E" w:rsidRDefault="00397A84" w:rsidP="00A07780">
      <w:pPr>
        <w:spacing w:beforeLines="50" w:line="360" w:lineRule="auto"/>
        <w:ind w:firstLineChars="200" w:firstLine="482"/>
        <w:rPr>
          <w:sz w:val="24"/>
        </w:rPr>
      </w:pPr>
      <w:r>
        <w:rPr>
          <w:rFonts w:hint="eastAsia"/>
          <w:b/>
          <w:bCs/>
          <w:sz w:val="24"/>
        </w:rPr>
        <w:t xml:space="preserve">1  </w:t>
      </w:r>
      <w:r>
        <w:rPr>
          <w:rFonts w:hint="eastAsia"/>
          <w:sz w:val="24"/>
        </w:rPr>
        <w:t>以人为中心，均等服务。以“便民、利民、为民”为出发点，满足人民群众的基本需求，健全公共服务设施体系，体现社会公平正义，推进基本公共服务设施均等化。</w:t>
      </w:r>
    </w:p>
    <w:p w:rsidR="0026394E" w:rsidRDefault="00397A84" w:rsidP="00A07780">
      <w:pPr>
        <w:spacing w:beforeLines="50" w:line="360" w:lineRule="auto"/>
        <w:ind w:firstLineChars="200" w:firstLine="482"/>
        <w:rPr>
          <w:sz w:val="24"/>
        </w:rPr>
      </w:pPr>
      <w:r>
        <w:rPr>
          <w:rFonts w:hint="eastAsia"/>
          <w:b/>
          <w:bCs/>
          <w:sz w:val="24"/>
        </w:rPr>
        <w:t xml:space="preserve">2  </w:t>
      </w:r>
      <w:r>
        <w:rPr>
          <w:rFonts w:hint="eastAsia"/>
          <w:sz w:val="24"/>
        </w:rPr>
        <w:t>保障基本，差异配置。保障最基本的公共服务需求，结合广西经济发展水平差异较大的特征，差异化配置。</w:t>
      </w:r>
    </w:p>
    <w:p w:rsidR="0026394E" w:rsidRDefault="00397A84" w:rsidP="00A07780">
      <w:pPr>
        <w:spacing w:beforeLines="50" w:line="360" w:lineRule="auto"/>
        <w:ind w:firstLineChars="200" w:firstLine="482"/>
        <w:rPr>
          <w:sz w:val="24"/>
        </w:rPr>
      </w:pPr>
      <w:r>
        <w:rPr>
          <w:rFonts w:hint="eastAsia"/>
          <w:b/>
          <w:bCs/>
          <w:sz w:val="24"/>
        </w:rPr>
        <w:t xml:space="preserve">3  </w:t>
      </w:r>
      <w:r>
        <w:rPr>
          <w:rFonts w:hint="eastAsia"/>
          <w:sz w:val="24"/>
        </w:rPr>
        <w:t>集约节约，共建共享。建立健全公共服务设施分级配置体系，完善公共服务设施网络化，注重设施服务范围与服务人口相匹配；加强资源共建共享，节约集约用地。</w:t>
      </w:r>
    </w:p>
    <w:p w:rsidR="0026394E" w:rsidRDefault="00397A84" w:rsidP="00A07780">
      <w:pPr>
        <w:spacing w:beforeLines="50" w:line="360" w:lineRule="auto"/>
        <w:ind w:firstLineChars="200" w:firstLine="482"/>
        <w:rPr>
          <w:sz w:val="24"/>
        </w:rPr>
      </w:pPr>
      <w:r>
        <w:rPr>
          <w:rFonts w:hint="eastAsia"/>
          <w:b/>
          <w:bCs/>
          <w:sz w:val="24"/>
        </w:rPr>
        <w:t xml:space="preserve">4  </w:t>
      </w:r>
      <w:r>
        <w:rPr>
          <w:rFonts w:hint="eastAsia"/>
          <w:sz w:val="24"/>
        </w:rPr>
        <w:t>统筹协调，城乡融合。注重新老城区、城市规划建设用地范围内乡村地区不同群体</w:t>
      </w:r>
      <w:proofErr w:type="gramStart"/>
      <w:r>
        <w:rPr>
          <w:rFonts w:hint="eastAsia"/>
          <w:sz w:val="24"/>
        </w:rPr>
        <w:t>间需求</w:t>
      </w:r>
      <w:proofErr w:type="gramEnd"/>
      <w:r>
        <w:rPr>
          <w:rFonts w:hint="eastAsia"/>
          <w:sz w:val="24"/>
        </w:rPr>
        <w:t>差异，统筹公共服务设施资源配置促进城乡融合。</w:t>
      </w:r>
    </w:p>
    <w:p w:rsidR="0026394E" w:rsidRDefault="00397A84" w:rsidP="00A07780">
      <w:pPr>
        <w:spacing w:beforeLines="50" w:line="360" w:lineRule="auto"/>
        <w:ind w:firstLineChars="200" w:firstLine="482"/>
        <w:rPr>
          <w:sz w:val="24"/>
        </w:rPr>
      </w:pPr>
      <w:r>
        <w:rPr>
          <w:rFonts w:hint="eastAsia"/>
          <w:b/>
          <w:bCs/>
          <w:sz w:val="24"/>
        </w:rPr>
        <w:t xml:space="preserve">5  </w:t>
      </w:r>
      <w:r>
        <w:rPr>
          <w:rFonts w:hint="eastAsia"/>
          <w:sz w:val="24"/>
        </w:rPr>
        <w:t>改革创新，多元投入。与时俱进，顺应公共服务领域改革趋势，统筹推进公共服务重点领域和关键环节规划的创新改革；充分发挥政府、企业、非政府组织的作用，提高公共服务设施的建设效率。</w:t>
      </w:r>
    </w:p>
    <w:p w:rsidR="0026394E" w:rsidRDefault="00397A84" w:rsidP="00A07780">
      <w:pPr>
        <w:spacing w:beforeLines="50" w:line="360" w:lineRule="auto"/>
        <w:rPr>
          <w:rFonts w:cs="宋体"/>
          <w:sz w:val="24"/>
        </w:rPr>
      </w:pPr>
      <w:r>
        <w:rPr>
          <w:rFonts w:cs="宋体" w:hint="eastAsia"/>
          <w:b/>
          <w:bCs/>
          <w:sz w:val="24"/>
        </w:rPr>
        <w:t xml:space="preserve">3.0.2  </w:t>
      </w:r>
      <w:r>
        <w:rPr>
          <w:rFonts w:cs="宋体" w:hint="eastAsia"/>
          <w:sz w:val="24"/>
        </w:rPr>
        <w:t>配置标准规定</w:t>
      </w:r>
    </w:p>
    <w:p w:rsidR="0026394E" w:rsidRDefault="00397A84" w:rsidP="00A07780">
      <w:pPr>
        <w:spacing w:beforeLines="50" w:line="360" w:lineRule="auto"/>
        <w:ind w:firstLineChars="200" w:firstLine="482"/>
        <w:rPr>
          <w:sz w:val="24"/>
        </w:rPr>
      </w:pPr>
      <w:r>
        <w:rPr>
          <w:rFonts w:hint="eastAsia"/>
          <w:b/>
          <w:bCs/>
          <w:sz w:val="24"/>
        </w:rPr>
        <w:t xml:space="preserve">1  </w:t>
      </w:r>
      <w:r>
        <w:rPr>
          <w:rFonts w:hint="eastAsia"/>
          <w:sz w:val="24"/>
        </w:rPr>
        <w:t>标准的使用方式的规定</w:t>
      </w:r>
    </w:p>
    <w:p w:rsidR="0026394E" w:rsidRDefault="00397A84" w:rsidP="00A07780">
      <w:pPr>
        <w:numPr>
          <w:ilvl w:val="0"/>
          <w:numId w:val="2"/>
        </w:numPr>
        <w:spacing w:beforeLines="50" w:line="360" w:lineRule="auto"/>
        <w:ind w:firstLineChars="200" w:firstLine="480"/>
        <w:rPr>
          <w:sz w:val="24"/>
        </w:rPr>
      </w:pPr>
      <w:r>
        <w:rPr>
          <w:rFonts w:hint="eastAsia"/>
          <w:sz w:val="24"/>
        </w:rPr>
        <w:t>本标准为全区基本标准，各市县应按照本标准执行；部分出台公共服务设施地方标准的市县应同时符合本地标准、条文等规定。</w:t>
      </w:r>
    </w:p>
    <w:p w:rsidR="0026394E" w:rsidRDefault="00397A84" w:rsidP="00A07780">
      <w:pPr>
        <w:numPr>
          <w:ilvl w:val="0"/>
          <w:numId w:val="2"/>
        </w:numPr>
        <w:spacing w:beforeLines="50" w:line="360" w:lineRule="auto"/>
        <w:ind w:firstLineChars="200" w:firstLine="480"/>
        <w:rPr>
          <w:sz w:val="24"/>
        </w:rPr>
      </w:pPr>
      <w:r>
        <w:rPr>
          <w:rFonts w:hint="eastAsia"/>
          <w:sz w:val="24"/>
        </w:rPr>
        <w:t>部分经济条件较好，有一定公共服务设施建设基础的市县可在本标准的基础上适当上浮配置标准。</w:t>
      </w:r>
    </w:p>
    <w:p w:rsidR="0026394E" w:rsidRDefault="00397A84" w:rsidP="00A07780">
      <w:pPr>
        <w:numPr>
          <w:ilvl w:val="0"/>
          <w:numId w:val="2"/>
        </w:numPr>
        <w:spacing w:beforeLines="50" w:line="360" w:lineRule="auto"/>
        <w:ind w:firstLineChars="200" w:firstLine="480"/>
        <w:rPr>
          <w:sz w:val="24"/>
        </w:rPr>
      </w:pPr>
      <w:r>
        <w:rPr>
          <w:rFonts w:hint="eastAsia"/>
          <w:sz w:val="24"/>
        </w:rPr>
        <w:t>部分经济发展水平不高的市县、或用地局限的老城区，在</w:t>
      </w:r>
      <w:proofErr w:type="gramStart"/>
      <w:r>
        <w:rPr>
          <w:rFonts w:hint="eastAsia"/>
          <w:sz w:val="24"/>
        </w:rPr>
        <w:t>邻里级</w:t>
      </w:r>
      <w:proofErr w:type="gramEnd"/>
      <w:r>
        <w:rPr>
          <w:rFonts w:hint="eastAsia"/>
          <w:sz w:val="24"/>
        </w:rPr>
        <w:t>与建设项目级的设施配置中，通过论证会、听证会等形式论证后，可在本标准的标准基础上，适当下浮配置标准。</w:t>
      </w:r>
    </w:p>
    <w:p w:rsidR="0026394E" w:rsidRDefault="00397A84" w:rsidP="00A07780">
      <w:pPr>
        <w:spacing w:beforeLines="50" w:line="360" w:lineRule="auto"/>
        <w:ind w:firstLineChars="200" w:firstLine="482"/>
        <w:rPr>
          <w:sz w:val="24"/>
        </w:rPr>
      </w:pPr>
      <w:r>
        <w:rPr>
          <w:rFonts w:hint="eastAsia"/>
          <w:b/>
          <w:bCs/>
          <w:sz w:val="24"/>
        </w:rPr>
        <w:t xml:space="preserve">2  </w:t>
      </w:r>
      <w:r>
        <w:rPr>
          <w:rFonts w:hint="eastAsia"/>
          <w:sz w:val="24"/>
        </w:rPr>
        <w:t>配置标准“双控”的规定</w:t>
      </w:r>
    </w:p>
    <w:p w:rsidR="0026394E" w:rsidRDefault="00397A84" w:rsidP="00A07780">
      <w:pPr>
        <w:numPr>
          <w:ilvl w:val="0"/>
          <w:numId w:val="3"/>
        </w:numPr>
        <w:spacing w:beforeLines="50" w:line="360" w:lineRule="auto"/>
        <w:ind w:firstLineChars="200" w:firstLine="480"/>
        <w:rPr>
          <w:sz w:val="24"/>
        </w:rPr>
      </w:pPr>
      <w:r>
        <w:rPr>
          <w:rFonts w:hint="eastAsia"/>
          <w:sz w:val="24"/>
        </w:rPr>
        <w:lastRenderedPageBreak/>
        <w:t>中学、小学、幼儿园、社区养老服务中心设施存在供需矛盾较大、现有缺口较大的，应采用</w:t>
      </w:r>
      <w:proofErr w:type="gramStart"/>
      <w:r>
        <w:rPr>
          <w:rFonts w:hint="eastAsia"/>
          <w:sz w:val="24"/>
        </w:rPr>
        <w:t>邻里级</w:t>
      </w:r>
      <w:proofErr w:type="gramEnd"/>
      <w:r>
        <w:rPr>
          <w:rFonts w:hint="eastAsia"/>
          <w:sz w:val="24"/>
        </w:rPr>
        <w:t>与建设项目</w:t>
      </w:r>
      <w:proofErr w:type="gramStart"/>
      <w:r>
        <w:rPr>
          <w:rFonts w:hint="eastAsia"/>
          <w:sz w:val="24"/>
        </w:rPr>
        <w:t>级同时</w:t>
      </w:r>
      <w:proofErr w:type="gramEnd"/>
      <w:r>
        <w:rPr>
          <w:rFonts w:hint="eastAsia"/>
          <w:sz w:val="24"/>
        </w:rPr>
        <w:t>提出配置标准的“双控”措施。</w:t>
      </w:r>
    </w:p>
    <w:p w:rsidR="0026394E" w:rsidRDefault="00397A84" w:rsidP="00A07780">
      <w:pPr>
        <w:numPr>
          <w:ilvl w:val="0"/>
          <w:numId w:val="3"/>
        </w:numPr>
        <w:spacing w:beforeLines="50" w:line="360" w:lineRule="auto"/>
        <w:ind w:firstLineChars="200" w:firstLine="480"/>
        <w:rPr>
          <w:sz w:val="24"/>
        </w:rPr>
      </w:pPr>
      <w:r>
        <w:rPr>
          <w:rFonts w:hint="eastAsia"/>
          <w:sz w:val="24"/>
        </w:rPr>
        <w:t>“双控”的具体要求：“双控”类设施，在控制性详细规划阶段和</w:t>
      </w:r>
      <w:proofErr w:type="gramStart"/>
      <w:r>
        <w:rPr>
          <w:rFonts w:hint="eastAsia"/>
          <w:sz w:val="24"/>
        </w:rPr>
        <w:t>建设项目总平报建</w:t>
      </w:r>
      <w:proofErr w:type="gramEnd"/>
      <w:r>
        <w:rPr>
          <w:rFonts w:hint="eastAsia"/>
          <w:sz w:val="24"/>
        </w:rPr>
        <w:t>阶段，均应根据居住人口测算进行配置。即，配置范围内在</w:t>
      </w:r>
      <w:proofErr w:type="gramStart"/>
      <w:r>
        <w:rPr>
          <w:rFonts w:hint="eastAsia"/>
          <w:sz w:val="24"/>
        </w:rPr>
        <w:t>建设项目总平报建</w:t>
      </w:r>
      <w:proofErr w:type="gramEnd"/>
      <w:r>
        <w:rPr>
          <w:rFonts w:hint="eastAsia"/>
          <w:sz w:val="24"/>
        </w:rPr>
        <w:t>时，应根据项目居住人口核算已经建设的设施是否满足本标准要求，若未满足标准的，应在项目建设范围内按要求补充配置。</w:t>
      </w:r>
    </w:p>
    <w:p w:rsidR="0026394E" w:rsidRDefault="00397A84" w:rsidP="00A07780">
      <w:pPr>
        <w:numPr>
          <w:ilvl w:val="0"/>
          <w:numId w:val="3"/>
        </w:numPr>
        <w:spacing w:beforeLines="50" w:line="360" w:lineRule="auto"/>
        <w:ind w:firstLineChars="200" w:firstLine="480"/>
        <w:rPr>
          <w:sz w:val="24"/>
        </w:rPr>
      </w:pPr>
      <w:r>
        <w:rPr>
          <w:rFonts w:hint="eastAsia"/>
          <w:sz w:val="24"/>
        </w:rPr>
        <w:t>鼓励根据建设情况对控制性详细规划的设施配建符合度进行动态校核，原规划的“双控”类设施用地可根据校核结果，调整为其他公共服务设施。</w:t>
      </w:r>
    </w:p>
    <w:p w:rsidR="0026394E" w:rsidRDefault="00397A84" w:rsidP="00A07780">
      <w:pPr>
        <w:spacing w:beforeLines="50" w:line="360" w:lineRule="auto"/>
        <w:rPr>
          <w:rFonts w:cs="宋体"/>
          <w:sz w:val="24"/>
        </w:rPr>
      </w:pPr>
      <w:r>
        <w:rPr>
          <w:rFonts w:cs="宋体" w:hint="eastAsia"/>
          <w:sz w:val="24"/>
        </w:rPr>
        <w:br w:type="page"/>
      </w: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rPr>
      </w:pPr>
      <w:bookmarkStart w:id="69" w:name="_Toc7138"/>
      <w:r>
        <w:rPr>
          <w:rFonts w:ascii="黑体" w:eastAsia="黑体" w:hAnsi="黑体" w:cs="黑体" w:hint="eastAsia"/>
          <w:kern w:val="0"/>
          <w:sz w:val="30"/>
          <w:szCs w:val="30"/>
        </w:rPr>
        <w:lastRenderedPageBreak/>
        <w:t xml:space="preserve"> 城市公共服务设施的分级和分类</w:t>
      </w:r>
      <w:bookmarkEnd w:id="69"/>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70" w:name="_Toc20006"/>
      <w:bookmarkStart w:id="71" w:name="_Toc512256018"/>
      <w:bookmarkStart w:id="72" w:name="_Toc32526"/>
      <w:bookmarkStart w:id="73" w:name="_Toc512005854"/>
      <w:bookmarkStart w:id="74" w:name="_Toc29924"/>
      <w:r>
        <w:rPr>
          <w:rFonts w:ascii="Times New Roman" w:hAnsi="Times New Roman" w:hint="eastAsia"/>
          <w:kern w:val="0"/>
          <w:sz w:val="24"/>
          <w:szCs w:val="24"/>
        </w:rPr>
        <w:t>4</w:t>
      </w:r>
      <w:r>
        <w:rPr>
          <w:rFonts w:ascii="Times New Roman" w:hAnsi="Times New Roman"/>
          <w:kern w:val="0"/>
          <w:sz w:val="24"/>
          <w:szCs w:val="24"/>
        </w:rPr>
        <w:t>.1</w:t>
      </w:r>
      <w:bookmarkEnd w:id="70"/>
      <w:bookmarkEnd w:id="71"/>
      <w:bookmarkEnd w:id="72"/>
      <w:bookmarkEnd w:id="73"/>
      <w:r>
        <w:rPr>
          <w:rFonts w:ascii="Times New Roman" w:hAnsi="Times New Roman" w:hint="eastAsia"/>
          <w:kern w:val="0"/>
          <w:sz w:val="24"/>
          <w:szCs w:val="24"/>
        </w:rPr>
        <w:t>城市公共服务设施的分级</w:t>
      </w:r>
      <w:bookmarkEnd w:id="74"/>
    </w:p>
    <w:p w:rsidR="0026394E" w:rsidRDefault="00397A84" w:rsidP="00A07780">
      <w:pPr>
        <w:spacing w:beforeLines="50" w:line="360" w:lineRule="auto"/>
        <w:rPr>
          <w:sz w:val="24"/>
        </w:rPr>
      </w:pPr>
      <w:r>
        <w:rPr>
          <w:rFonts w:hint="eastAsia"/>
          <w:b/>
          <w:bCs/>
          <w:sz w:val="24"/>
        </w:rPr>
        <w:t>4</w:t>
      </w:r>
      <w:r>
        <w:rPr>
          <w:b/>
          <w:bCs/>
          <w:sz w:val="24"/>
        </w:rPr>
        <w:t>.</w:t>
      </w:r>
      <w:r>
        <w:rPr>
          <w:rFonts w:hint="eastAsia"/>
          <w:b/>
          <w:bCs/>
          <w:sz w:val="24"/>
        </w:rPr>
        <w:t>1</w:t>
      </w:r>
      <w:r>
        <w:rPr>
          <w:b/>
          <w:bCs/>
          <w:sz w:val="24"/>
        </w:rPr>
        <w:t>.</w:t>
      </w:r>
      <w:r>
        <w:rPr>
          <w:rFonts w:hint="eastAsia"/>
          <w:b/>
          <w:bCs/>
          <w:sz w:val="24"/>
        </w:rPr>
        <w:t xml:space="preserve">1  </w:t>
      </w:r>
      <w:r>
        <w:rPr>
          <w:rFonts w:hint="eastAsia"/>
          <w:sz w:val="24"/>
        </w:rPr>
        <w:t>设区市城市公共服务设施按：市级、城区级、邻里级、建设项目级四级配置。其中，市级、</w:t>
      </w:r>
      <w:proofErr w:type="gramStart"/>
      <w:r>
        <w:rPr>
          <w:rFonts w:hint="eastAsia"/>
          <w:sz w:val="24"/>
        </w:rPr>
        <w:t>城区级</w:t>
      </w:r>
      <w:proofErr w:type="gramEnd"/>
      <w:r>
        <w:rPr>
          <w:rFonts w:hint="eastAsia"/>
          <w:sz w:val="24"/>
        </w:rPr>
        <w:t>公共服务设施控制要求以引导性指标要求为主，邻里级、建设项目级公共服务设施控制要求为约束性指标要求。</w:t>
      </w:r>
    </w:p>
    <w:p w:rsidR="0026394E" w:rsidRDefault="00397A84" w:rsidP="00A07780">
      <w:pPr>
        <w:spacing w:beforeLines="50" w:line="360" w:lineRule="auto"/>
        <w:rPr>
          <w:sz w:val="24"/>
        </w:rPr>
      </w:pPr>
      <w:r>
        <w:rPr>
          <w:rFonts w:hint="eastAsia"/>
          <w:b/>
          <w:bCs/>
          <w:sz w:val="24"/>
        </w:rPr>
        <w:t>4</w:t>
      </w:r>
      <w:r>
        <w:rPr>
          <w:b/>
          <w:bCs/>
          <w:sz w:val="24"/>
        </w:rPr>
        <w:t>.</w:t>
      </w:r>
      <w:r>
        <w:rPr>
          <w:rFonts w:hint="eastAsia"/>
          <w:b/>
          <w:bCs/>
          <w:sz w:val="24"/>
        </w:rPr>
        <w:t>1</w:t>
      </w:r>
      <w:r>
        <w:rPr>
          <w:b/>
          <w:bCs/>
          <w:sz w:val="24"/>
        </w:rPr>
        <w:t>.</w:t>
      </w:r>
      <w:r>
        <w:rPr>
          <w:rFonts w:hint="eastAsia"/>
          <w:b/>
          <w:bCs/>
          <w:sz w:val="24"/>
        </w:rPr>
        <w:t xml:space="preserve">2  </w:t>
      </w:r>
      <w:r>
        <w:rPr>
          <w:rFonts w:hint="eastAsia"/>
          <w:sz w:val="24"/>
        </w:rPr>
        <w:t>县级市参照设区市配置要求。</w:t>
      </w:r>
    </w:p>
    <w:p w:rsidR="0026394E" w:rsidRDefault="00397A84" w:rsidP="00A07780">
      <w:pPr>
        <w:spacing w:beforeLines="50" w:line="360" w:lineRule="auto"/>
        <w:rPr>
          <w:sz w:val="24"/>
        </w:rPr>
      </w:pPr>
      <w:r>
        <w:rPr>
          <w:rFonts w:hint="eastAsia"/>
          <w:b/>
          <w:bCs/>
          <w:sz w:val="24"/>
        </w:rPr>
        <w:t>4</w:t>
      </w:r>
      <w:r>
        <w:rPr>
          <w:b/>
          <w:bCs/>
          <w:sz w:val="24"/>
        </w:rPr>
        <w:t>.</w:t>
      </w:r>
      <w:r>
        <w:rPr>
          <w:rFonts w:hint="eastAsia"/>
          <w:b/>
          <w:bCs/>
          <w:sz w:val="24"/>
        </w:rPr>
        <w:t>1</w:t>
      </w:r>
      <w:r>
        <w:rPr>
          <w:b/>
          <w:bCs/>
          <w:sz w:val="24"/>
        </w:rPr>
        <w:t>.</w:t>
      </w:r>
      <w:r>
        <w:rPr>
          <w:rFonts w:hint="eastAsia"/>
          <w:b/>
          <w:bCs/>
          <w:sz w:val="24"/>
        </w:rPr>
        <w:t xml:space="preserve">3  </w:t>
      </w:r>
      <w:r>
        <w:rPr>
          <w:rFonts w:hint="eastAsia"/>
          <w:sz w:val="24"/>
        </w:rPr>
        <w:t>县城城市公共服务设施按：县级、邻里级、建设项目级三级配置。其中，县级公共服务设施控制要求以引导性指标要求为主，邻里级、建设项目级公共服务设施控制要求为约束性指标要求。</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75" w:name="_Toc29098"/>
      <w:r>
        <w:rPr>
          <w:rFonts w:ascii="Times New Roman" w:hAnsi="Times New Roman" w:hint="eastAsia"/>
          <w:kern w:val="0"/>
          <w:sz w:val="24"/>
          <w:szCs w:val="24"/>
        </w:rPr>
        <w:t>4</w:t>
      </w: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城市公共服务设施的分类</w:t>
      </w:r>
      <w:bookmarkEnd w:id="75"/>
    </w:p>
    <w:p w:rsidR="0026394E" w:rsidRDefault="00397A84" w:rsidP="00A07780">
      <w:pPr>
        <w:spacing w:beforeLines="50" w:line="360" w:lineRule="auto"/>
        <w:rPr>
          <w:sz w:val="24"/>
        </w:rPr>
      </w:pPr>
      <w:r>
        <w:rPr>
          <w:rFonts w:hint="eastAsia"/>
          <w:b/>
          <w:bCs/>
          <w:sz w:val="24"/>
        </w:rPr>
        <w:t>4</w:t>
      </w:r>
      <w:r>
        <w:rPr>
          <w:b/>
          <w:bCs/>
          <w:sz w:val="24"/>
        </w:rPr>
        <w:t>.</w:t>
      </w:r>
      <w:r>
        <w:rPr>
          <w:rFonts w:hint="eastAsia"/>
          <w:b/>
          <w:bCs/>
          <w:sz w:val="24"/>
        </w:rPr>
        <w:t>2</w:t>
      </w:r>
      <w:r>
        <w:rPr>
          <w:b/>
          <w:bCs/>
          <w:sz w:val="24"/>
        </w:rPr>
        <w:t>.</w:t>
      </w:r>
      <w:r>
        <w:rPr>
          <w:rFonts w:hint="eastAsia"/>
          <w:b/>
          <w:bCs/>
          <w:sz w:val="24"/>
        </w:rPr>
        <w:t xml:space="preserve">1  </w:t>
      </w:r>
      <w:r>
        <w:rPr>
          <w:rFonts w:hint="eastAsia"/>
          <w:sz w:val="24"/>
        </w:rPr>
        <w:t>各市、县在具体编制时，公共服务设施的主要类型可结合本地发展实际情况依据表</w:t>
      </w:r>
      <w:r>
        <w:rPr>
          <w:rFonts w:hint="eastAsia"/>
          <w:sz w:val="24"/>
        </w:rPr>
        <w:t>4.2.1</w:t>
      </w:r>
      <w:r>
        <w:rPr>
          <w:rFonts w:hint="eastAsia"/>
          <w:sz w:val="24"/>
        </w:rPr>
        <w:t>进行适当增减。</w:t>
      </w:r>
    </w:p>
    <w:p w:rsidR="0026394E" w:rsidRDefault="00397A84" w:rsidP="00A07780">
      <w:pPr>
        <w:spacing w:beforeLines="50" w:line="360" w:lineRule="auto"/>
        <w:jc w:val="center"/>
        <w:rPr>
          <w:rFonts w:ascii="黑体" w:eastAsia="黑体" w:hAnsi="黑体" w:cs="黑体"/>
          <w:szCs w:val="21"/>
        </w:rPr>
      </w:pPr>
      <w:r>
        <w:rPr>
          <w:rFonts w:ascii="黑体" w:eastAsia="黑体" w:hAnsi="黑体" w:cs="黑体" w:hint="eastAsia"/>
          <w:szCs w:val="21"/>
        </w:rPr>
        <w:t>表4.2.1城市公共服务设施的分类表</w:t>
      </w:r>
    </w:p>
    <w:tbl>
      <w:tblPr>
        <w:tblStyle w:val="ab"/>
        <w:tblW w:w="8601" w:type="dxa"/>
        <w:tblInd w:w="-79" w:type="dxa"/>
        <w:tblLayout w:type="fixed"/>
        <w:tblLook w:val="04A0"/>
      </w:tblPr>
      <w:tblGrid>
        <w:gridCol w:w="472"/>
        <w:gridCol w:w="1114"/>
        <w:gridCol w:w="3246"/>
        <w:gridCol w:w="3769"/>
      </w:tblGrid>
      <w:tr w:rsidR="0026394E">
        <w:trPr>
          <w:trHeight w:val="90"/>
        </w:trPr>
        <w:tc>
          <w:tcPr>
            <w:tcW w:w="472" w:type="dxa"/>
            <w:vMerge w:val="restart"/>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b/>
                <w:bCs/>
                <w:szCs w:val="21"/>
              </w:rPr>
            </w:pPr>
            <w:r>
              <w:rPr>
                <w:rFonts w:ascii="宋体" w:hAnsi="宋体" w:cs="宋体" w:hint="eastAsia"/>
                <w:b/>
                <w:bCs/>
                <w:szCs w:val="21"/>
              </w:rPr>
              <w:t>序号</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b/>
                <w:bCs/>
                <w:szCs w:val="21"/>
              </w:rPr>
            </w:pPr>
            <w:r>
              <w:rPr>
                <w:rFonts w:ascii="宋体" w:hAnsi="宋体" w:cs="宋体" w:hint="eastAsia"/>
                <w:b/>
                <w:bCs/>
                <w:szCs w:val="21"/>
              </w:rPr>
              <w:t>类别</w:t>
            </w:r>
          </w:p>
        </w:tc>
        <w:tc>
          <w:tcPr>
            <w:tcW w:w="7015" w:type="dxa"/>
            <w:gridSpan w:val="2"/>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b/>
                <w:bCs/>
                <w:szCs w:val="21"/>
              </w:rPr>
            </w:pPr>
            <w:r>
              <w:rPr>
                <w:rFonts w:ascii="宋体" w:hAnsi="宋体" w:cs="宋体" w:hint="eastAsia"/>
                <w:b/>
                <w:bCs/>
                <w:szCs w:val="21"/>
              </w:rPr>
              <w:t>主要类型</w:t>
            </w:r>
          </w:p>
        </w:tc>
      </w:tr>
      <w:tr w:rsidR="0026394E">
        <w:trPr>
          <w:trHeight w:val="478"/>
        </w:trPr>
        <w:tc>
          <w:tcPr>
            <w:tcW w:w="472" w:type="dxa"/>
            <w:vMerge/>
            <w:tcBorders>
              <w:top w:val="single" w:sz="4" w:space="0" w:color="auto"/>
              <w:left w:val="single" w:sz="4" w:space="0" w:color="auto"/>
              <w:bottom w:val="single" w:sz="4" w:space="0" w:color="auto"/>
              <w:right w:val="single" w:sz="4" w:space="0" w:color="auto"/>
            </w:tcBorders>
            <w:vAlign w:val="center"/>
          </w:tcPr>
          <w:p w:rsidR="0026394E" w:rsidRDefault="0026394E">
            <w:pPr>
              <w:widowControl/>
              <w:spacing w:line="360" w:lineRule="exact"/>
              <w:jc w:val="center"/>
              <w:rPr>
                <w:rFonts w:ascii="宋体" w:hAnsi="宋体" w:cs="宋体"/>
                <w:b/>
                <w:bCs/>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26394E" w:rsidRDefault="0026394E">
            <w:pPr>
              <w:widowControl/>
              <w:spacing w:line="360" w:lineRule="exact"/>
              <w:jc w:val="center"/>
              <w:rPr>
                <w:rFonts w:ascii="宋体" w:hAnsi="宋体" w:cs="宋体"/>
                <w:b/>
                <w:bCs/>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b/>
                <w:bCs/>
                <w:szCs w:val="21"/>
              </w:rPr>
            </w:pPr>
            <w:r>
              <w:rPr>
                <w:rFonts w:ascii="宋体" w:hAnsi="宋体" w:cs="宋体" w:hint="eastAsia"/>
                <w:b/>
                <w:bCs/>
                <w:szCs w:val="21"/>
              </w:rPr>
              <w:t>市级、城区（县）级</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b/>
                <w:bCs/>
                <w:szCs w:val="21"/>
              </w:rPr>
            </w:pPr>
            <w:r>
              <w:rPr>
                <w:rFonts w:ascii="宋体" w:hAnsi="宋体" w:cs="宋体" w:hint="eastAsia"/>
                <w:b/>
                <w:bCs/>
                <w:szCs w:val="21"/>
              </w:rPr>
              <w:t>邻里级、建设项目级</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1</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公共教育</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高中、高（中）等职业学校、特殊教育学校</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初中、小学、幼儿园</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2</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公共文化</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图书馆、博物馆、科技馆、规划展馆、美术馆、文化馆、影剧院（剧场）</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青少年活动中心、文化活动中心、文化活动站</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3</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公共体育</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标准体育场、体育馆、全民健身活动中心、游泳馆、室外运动球场（门球、气排球、羽毛球、网球等）、标准足球场地、健身步道、体育公园</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大中型球类场地、小型球类场地组合、健身房、室外综合健身场地（含老年户外活动场地、室外健身器械）</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4</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医疗卫生</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综合医院、中医医院、妇幼健康保健院、疾病预防控制中心、急救中心(站)</w:t>
            </w:r>
            <w:r>
              <w:rPr>
                <w:rFonts w:ascii="宋体" w:hAnsi="宋体" w:cs="宋体" w:hint="eastAsia"/>
                <w:szCs w:val="21"/>
              </w:rPr>
              <w:tab/>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卫生服务中心（社区医院）、卫生服务站</w:t>
            </w:r>
          </w:p>
        </w:tc>
      </w:tr>
      <w:tr w:rsidR="0026394E">
        <w:trPr>
          <w:trHeight w:val="173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lastRenderedPageBreak/>
              <w:t>5</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社会福利</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儿童福利院（孤儿院）、专业性养护机构、综合性社会福利机构、救助管理站(含流浪未成年人救助保护中心)、养老院、老年养护院、残疾人康复机构、殡仪馆、城市公益性公墓</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老年公寓、社区养老服务中心、老年人活动中心</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6</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社区管理与服务</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街道服务中心、街道办事处、派出所、社区救灾物资储备室、物业管理、快递送达室、</w:t>
            </w:r>
            <w:r>
              <w:rPr>
                <w:rFonts w:ascii="宋体" w:hAnsi="宋体" w:cs="宋体" w:hint="eastAsia"/>
                <w:kern w:val="0"/>
                <w:szCs w:val="21"/>
              </w:rPr>
              <w:t>社区服务站（含居委会、治安联防站、残疾人康复室、防灾物资室、门卫室等）</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7</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商业设施</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社区商场、菜市场、便民书店、银行营业网点、储蓄所、电信支局、邮电所、快递集散设施、便利店（菜店、日杂等）、便民药店</w:t>
            </w:r>
          </w:p>
        </w:tc>
      </w:tr>
      <w:tr w:rsidR="0026394E">
        <w:trPr>
          <w:trHeight w:val="2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8</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公用设施</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公共WIFI基础设施、充电基础设施（电动车充电桩）、生活垃圾转运站、生活垃圾收集点、公共厕所、旧楼电梯改造设施、环卫工人休息点（含市政人员休息点）、环卫管理站</w:t>
            </w:r>
          </w:p>
        </w:tc>
      </w:tr>
      <w:tr w:rsidR="0026394E">
        <w:trPr>
          <w:trHeight w:val="87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9</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交通设施</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社会停车场、机动车停车场库（含立体停车）、非机动车停车场库、共享自行车停车场地</w:t>
            </w:r>
          </w:p>
        </w:tc>
      </w:tr>
      <w:tr w:rsidR="0026394E">
        <w:trPr>
          <w:trHeight w:val="90"/>
        </w:trPr>
        <w:tc>
          <w:tcPr>
            <w:tcW w:w="472"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10</w:t>
            </w:r>
          </w:p>
        </w:tc>
        <w:tc>
          <w:tcPr>
            <w:tcW w:w="1114"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绿地广场</w:t>
            </w:r>
          </w:p>
        </w:tc>
        <w:tc>
          <w:tcPr>
            <w:tcW w:w="3246"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jc w:val="center"/>
              <w:rPr>
                <w:rFonts w:ascii="宋体" w:hAnsi="宋体" w:cs="宋体"/>
                <w:szCs w:val="21"/>
              </w:rPr>
            </w:pPr>
            <w:r>
              <w:rPr>
                <w:rFonts w:ascii="宋体" w:hAnsi="宋体" w:cs="宋体" w:hint="eastAsia"/>
                <w:szCs w:val="21"/>
              </w:rPr>
              <w:t>-</w:t>
            </w:r>
          </w:p>
        </w:tc>
        <w:tc>
          <w:tcPr>
            <w:tcW w:w="3769" w:type="dxa"/>
            <w:tcBorders>
              <w:top w:val="single" w:sz="4" w:space="0" w:color="auto"/>
              <w:left w:val="single" w:sz="4" w:space="0" w:color="auto"/>
              <w:bottom w:val="single" w:sz="4" w:space="0" w:color="auto"/>
              <w:right w:val="single" w:sz="4" w:space="0" w:color="auto"/>
            </w:tcBorders>
            <w:vAlign w:val="center"/>
          </w:tcPr>
          <w:p w:rsidR="0026394E" w:rsidRDefault="00397A84">
            <w:pPr>
              <w:spacing w:line="360" w:lineRule="exact"/>
              <w:rPr>
                <w:rFonts w:ascii="宋体" w:hAnsi="宋体" w:cs="宋体"/>
                <w:szCs w:val="21"/>
              </w:rPr>
            </w:pPr>
            <w:r>
              <w:rPr>
                <w:rFonts w:ascii="宋体" w:hAnsi="宋体" w:cs="宋体" w:hint="eastAsia"/>
                <w:szCs w:val="21"/>
              </w:rPr>
              <w:t>社区公园、社区广场、小区绿地、小区广场</w:t>
            </w:r>
          </w:p>
        </w:tc>
      </w:tr>
    </w:tbl>
    <w:p w:rsidR="0026394E" w:rsidRDefault="00397A84">
      <w:bookmarkStart w:id="76" w:name="OLE_LINK205"/>
      <w:r>
        <w:br w:type="page"/>
      </w: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lang w:val="zh-CN"/>
        </w:rPr>
      </w:pPr>
      <w:bookmarkStart w:id="77" w:name="_Toc25187"/>
      <w:r>
        <w:rPr>
          <w:rFonts w:ascii="黑体" w:eastAsia="黑体" w:hAnsi="黑体" w:cs="黑体" w:hint="eastAsia"/>
          <w:kern w:val="0"/>
          <w:sz w:val="30"/>
          <w:szCs w:val="30"/>
          <w:lang w:val="zh-CN"/>
        </w:rPr>
        <w:lastRenderedPageBreak/>
        <w:t>城市公共服务设施</w:t>
      </w:r>
      <w:r>
        <w:rPr>
          <w:rFonts w:ascii="黑体" w:eastAsia="黑体" w:hAnsi="黑体" w:cs="黑体" w:hint="eastAsia"/>
          <w:kern w:val="0"/>
          <w:sz w:val="30"/>
          <w:szCs w:val="30"/>
        </w:rPr>
        <w:t>的</w:t>
      </w:r>
      <w:r>
        <w:rPr>
          <w:rFonts w:ascii="黑体" w:eastAsia="黑体" w:hAnsi="黑体" w:cs="黑体" w:hint="eastAsia"/>
          <w:kern w:val="0"/>
          <w:sz w:val="30"/>
          <w:szCs w:val="30"/>
          <w:lang w:val="zh-CN"/>
        </w:rPr>
        <w:t>配置要求</w:t>
      </w:r>
      <w:bookmarkEnd w:id="77"/>
    </w:p>
    <w:p w:rsidR="0026394E" w:rsidRDefault="00397A84" w:rsidP="00A07780">
      <w:pPr>
        <w:spacing w:beforeLines="50" w:line="360" w:lineRule="auto"/>
        <w:rPr>
          <w:sz w:val="24"/>
        </w:rPr>
      </w:pPr>
      <w:r>
        <w:rPr>
          <w:rFonts w:hint="eastAsia"/>
          <w:b/>
          <w:bCs/>
          <w:sz w:val="24"/>
        </w:rPr>
        <w:t>5</w:t>
      </w:r>
      <w:r>
        <w:rPr>
          <w:b/>
          <w:bCs/>
          <w:sz w:val="24"/>
        </w:rPr>
        <w:t>.</w:t>
      </w:r>
      <w:r>
        <w:rPr>
          <w:rFonts w:hint="eastAsia"/>
          <w:b/>
          <w:bCs/>
          <w:sz w:val="24"/>
        </w:rPr>
        <w:t>0</w:t>
      </w:r>
      <w:r>
        <w:rPr>
          <w:b/>
          <w:bCs/>
          <w:sz w:val="24"/>
        </w:rPr>
        <w:t>.</w:t>
      </w:r>
      <w:r>
        <w:rPr>
          <w:rFonts w:hint="eastAsia"/>
          <w:b/>
          <w:bCs/>
          <w:sz w:val="24"/>
        </w:rPr>
        <w:t xml:space="preserve">1  </w:t>
      </w:r>
      <w:r>
        <w:rPr>
          <w:rFonts w:hint="eastAsia"/>
          <w:sz w:val="24"/>
        </w:rPr>
        <w:t>设区市公共服务设施配置，市级公共服务设施配置标准不包含城区级，</w:t>
      </w:r>
      <w:proofErr w:type="gramStart"/>
      <w:r>
        <w:rPr>
          <w:rFonts w:hint="eastAsia"/>
          <w:sz w:val="24"/>
        </w:rPr>
        <w:t>城区级不</w:t>
      </w:r>
      <w:proofErr w:type="gramEnd"/>
      <w:r>
        <w:rPr>
          <w:rFonts w:hint="eastAsia"/>
          <w:sz w:val="24"/>
        </w:rPr>
        <w:t>包含邻里级，</w:t>
      </w:r>
      <w:proofErr w:type="gramStart"/>
      <w:r>
        <w:rPr>
          <w:rFonts w:hint="eastAsia"/>
          <w:sz w:val="24"/>
        </w:rPr>
        <w:t>邻里级不</w:t>
      </w:r>
      <w:proofErr w:type="gramEnd"/>
      <w:r>
        <w:rPr>
          <w:rFonts w:hint="eastAsia"/>
          <w:sz w:val="24"/>
        </w:rPr>
        <w:t>包含建设项目级；县公共服务设施配置：县级不包含邻里级，</w:t>
      </w:r>
      <w:proofErr w:type="gramStart"/>
      <w:r>
        <w:rPr>
          <w:rFonts w:hint="eastAsia"/>
          <w:sz w:val="24"/>
        </w:rPr>
        <w:t>邻里级不</w:t>
      </w:r>
      <w:proofErr w:type="gramEnd"/>
      <w:r>
        <w:rPr>
          <w:rFonts w:hint="eastAsia"/>
          <w:sz w:val="24"/>
        </w:rPr>
        <w:t>包含建设项目级。</w:t>
      </w:r>
    </w:p>
    <w:p w:rsidR="0026394E" w:rsidRDefault="00397A84">
      <w:pPr>
        <w:spacing w:line="360" w:lineRule="auto"/>
        <w:rPr>
          <w:sz w:val="24"/>
        </w:rPr>
      </w:pPr>
      <w:r>
        <w:rPr>
          <w:rFonts w:hint="eastAsia"/>
          <w:b/>
          <w:sz w:val="24"/>
        </w:rPr>
        <w:t>5</w:t>
      </w:r>
      <w:r>
        <w:rPr>
          <w:b/>
          <w:sz w:val="24"/>
        </w:rPr>
        <w:t>.0.</w:t>
      </w:r>
      <w:r>
        <w:rPr>
          <w:rFonts w:hint="eastAsia"/>
          <w:b/>
          <w:sz w:val="24"/>
        </w:rPr>
        <w:t xml:space="preserve">2  </w:t>
      </w:r>
      <w:r>
        <w:rPr>
          <w:rFonts w:hint="eastAsia"/>
          <w:sz w:val="24"/>
        </w:rPr>
        <w:t>公共服务</w:t>
      </w:r>
      <w:r>
        <w:rPr>
          <w:sz w:val="24"/>
        </w:rPr>
        <w:t>设施规划</w:t>
      </w:r>
      <w:r>
        <w:rPr>
          <w:rFonts w:hint="eastAsia"/>
          <w:sz w:val="24"/>
        </w:rPr>
        <w:t>建设</w:t>
      </w:r>
      <w:r>
        <w:rPr>
          <w:sz w:val="24"/>
        </w:rPr>
        <w:t>应因地制宜、</w:t>
      </w:r>
      <w:r>
        <w:rPr>
          <w:rFonts w:hint="eastAsia"/>
          <w:sz w:val="24"/>
        </w:rPr>
        <w:t>统筹</w:t>
      </w:r>
      <w:r>
        <w:rPr>
          <w:sz w:val="24"/>
        </w:rPr>
        <w:t>规划、合理布局、配套建设</w:t>
      </w:r>
      <w:r>
        <w:rPr>
          <w:rFonts w:hint="eastAsia"/>
          <w:sz w:val="24"/>
        </w:rPr>
        <w:t>、共建共享</w:t>
      </w:r>
      <w:r>
        <w:rPr>
          <w:sz w:val="24"/>
        </w:rPr>
        <w:t>，并</w:t>
      </w:r>
      <w:r>
        <w:rPr>
          <w:rFonts w:hint="eastAsia"/>
          <w:sz w:val="24"/>
        </w:rPr>
        <w:t>应</w:t>
      </w:r>
      <w:r>
        <w:rPr>
          <w:sz w:val="24"/>
        </w:rPr>
        <w:t>符合下列规定：</w:t>
      </w:r>
    </w:p>
    <w:p w:rsidR="0026394E" w:rsidRDefault="00397A84">
      <w:pPr>
        <w:pStyle w:val="ListParagraph2"/>
        <w:spacing w:line="360" w:lineRule="auto"/>
        <w:ind w:firstLine="482"/>
        <w:rPr>
          <w:sz w:val="24"/>
        </w:rPr>
      </w:pPr>
      <w:r>
        <w:rPr>
          <w:b/>
          <w:sz w:val="24"/>
        </w:rPr>
        <w:t xml:space="preserve">1 </w:t>
      </w:r>
      <w:r>
        <w:rPr>
          <w:rFonts w:hint="eastAsia"/>
          <w:b/>
          <w:sz w:val="24"/>
        </w:rPr>
        <w:t xml:space="preserve"> </w:t>
      </w:r>
      <w:r>
        <w:rPr>
          <w:rFonts w:hint="eastAsia"/>
          <w:sz w:val="24"/>
        </w:rPr>
        <w:t>设施规划应构建以</w:t>
      </w:r>
      <w:proofErr w:type="gramStart"/>
      <w:r>
        <w:rPr>
          <w:rFonts w:hint="eastAsia"/>
          <w:sz w:val="24"/>
        </w:rPr>
        <w:t>邻里级</w:t>
      </w:r>
      <w:proofErr w:type="gramEnd"/>
      <w:r>
        <w:rPr>
          <w:rFonts w:hint="eastAsia"/>
          <w:sz w:val="24"/>
        </w:rPr>
        <w:t>公共服务</w:t>
      </w:r>
      <w:proofErr w:type="gramStart"/>
      <w:r>
        <w:rPr>
          <w:rFonts w:hint="eastAsia"/>
          <w:sz w:val="24"/>
        </w:rPr>
        <w:t>设施设施</w:t>
      </w:r>
      <w:proofErr w:type="gramEnd"/>
      <w:r>
        <w:rPr>
          <w:rFonts w:hint="eastAsia"/>
          <w:sz w:val="24"/>
        </w:rPr>
        <w:t>为基础，市、县（区）级设施衔接配套的公共服务设施网络体系；</w:t>
      </w:r>
    </w:p>
    <w:p w:rsidR="0026394E" w:rsidRDefault="00397A84">
      <w:pPr>
        <w:pStyle w:val="ListParagraph2"/>
        <w:spacing w:line="360" w:lineRule="auto"/>
        <w:ind w:firstLine="482"/>
        <w:rPr>
          <w:sz w:val="24"/>
        </w:rPr>
      </w:pPr>
      <w:r>
        <w:rPr>
          <w:rFonts w:hint="eastAsia"/>
          <w:b/>
          <w:sz w:val="24"/>
        </w:rPr>
        <w:t>2</w:t>
      </w:r>
      <w:r>
        <w:rPr>
          <w:rFonts w:hint="eastAsia"/>
          <w:sz w:val="24"/>
        </w:rPr>
        <w:t xml:space="preserve">  </w:t>
      </w:r>
      <w:r>
        <w:rPr>
          <w:rFonts w:hint="eastAsia"/>
          <w:sz w:val="24"/>
        </w:rPr>
        <w:t>设施建设应符合所在地气候特点与环境条件、经济社会发展水平和文化习俗，营造经济实用、绿色低碳、安全便捷的设施服务环境；</w:t>
      </w:r>
    </w:p>
    <w:p w:rsidR="0026394E" w:rsidRDefault="00397A84" w:rsidP="00A07780">
      <w:pPr>
        <w:pStyle w:val="ListParagraph2"/>
        <w:spacing w:beforeLines="50" w:line="360" w:lineRule="auto"/>
        <w:ind w:firstLine="482"/>
        <w:rPr>
          <w:sz w:val="24"/>
        </w:rPr>
      </w:pPr>
      <w:r>
        <w:rPr>
          <w:rFonts w:hint="eastAsia"/>
          <w:b/>
          <w:sz w:val="24"/>
        </w:rPr>
        <w:t>3</w:t>
      </w:r>
      <w:r>
        <w:rPr>
          <w:rFonts w:hint="eastAsia"/>
          <w:sz w:val="24"/>
        </w:rPr>
        <w:t xml:space="preserve">  </w:t>
      </w:r>
      <w:r>
        <w:rPr>
          <w:rFonts w:hint="eastAsia"/>
          <w:sz w:val="24"/>
        </w:rPr>
        <w:t>应延续城市文脉，保护历史文化遗产并与传统风貌</w:t>
      </w:r>
      <w:r>
        <w:rPr>
          <w:sz w:val="24"/>
        </w:rPr>
        <w:t>、地方特色</w:t>
      </w:r>
      <w:r>
        <w:rPr>
          <w:rFonts w:hint="eastAsia"/>
          <w:sz w:val="24"/>
        </w:rPr>
        <w:t>相协调；</w:t>
      </w:r>
    </w:p>
    <w:p w:rsidR="0026394E" w:rsidRDefault="00397A84" w:rsidP="00A07780">
      <w:pPr>
        <w:pStyle w:val="ListParagraph2"/>
        <w:spacing w:beforeLines="50" w:line="360" w:lineRule="auto"/>
        <w:ind w:firstLine="482"/>
        <w:rPr>
          <w:sz w:val="24"/>
        </w:rPr>
      </w:pPr>
      <w:r>
        <w:rPr>
          <w:rFonts w:hint="eastAsia"/>
          <w:b/>
          <w:bCs/>
          <w:sz w:val="24"/>
        </w:rPr>
        <w:t>4</w:t>
      </w:r>
      <w:r>
        <w:rPr>
          <w:rFonts w:hint="eastAsia"/>
          <w:sz w:val="24"/>
        </w:rPr>
        <w:t xml:space="preserve">  </w:t>
      </w:r>
      <w:r>
        <w:rPr>
          <w:rFonts w:hint="eastAsia"/>
          <w:sz w:val="24"/>
        </w:rPr>
        <w:t>应符合城市设计对</w:t>
      </w:r>
      <w:r>
        <w:rPr>
          <w:sz w:val="24"/>
        </w:rPr>
        <w:t>城市</w:t>
      </w:r>
      <w:r>
        <w:rPr>
          <w:rFonts w:hint="eastAsia"/>
          <w:sz w:val="24"/>
        </w:rPr>
        <w:t>公共空间</w:t>
      </w:r>
      <w:r>
        <w:rPr>
          <w:sz w:val="24"/>
        </w:rPr>
        <w:t>与</w:t>
      </w:r>
      <w:r>
        <w:rPr>
          <w:rFonts w:hint="eastAsia"/>
          <w:sz w:val="24"/>
        </w:rPr>
        <w:t>环境的有关控制要求；</w:t>
      </w:r>
    </w:p>
    <w:p w:rsidR="0026394E" w:rsidRDefault="00397A84" w:rsidP="00A07780">
      <w:pPr>
        <w:pStyle w:val="ListParagraph2"/>
        <w:spacing w:beforeLines="50" w:line="360" w:lineRule="auto"/>
        <w:ind w:firstLine="482"/>
        <w:rPr>
          <w:sz w:val="24"/>
        </w:rPr>
      </w:pPr>
      <w:r>
        <w:rPr>
          <w:rFonts w:hint="eastAsia"/>
          <w:b/>
          <w:sz w:val="24"/>
        </w:rPr>
        <w:t>5</w:t>
      </w:r>
      <w:r>
        <w:rPr>
          <w:rFonts w:hint="eastAsia"/>
          <w:sz w:val="24"/>
        </w:rPr>
        <w:t xml:space="preserve">  </w:t>
      </w:r>
      <w:r>
        <w:rPr>
          <w:rFonts w:hint="eastAsia"/>
          <w:sz w:val="24"/>
        </w:rPr>
        <w:t>应符合《无障碍设计规范》</w:t>
      </w:r>
      <w:r>
        <w:rPr>
          <w:rFonts w:hint="eastAsia"/>
          <w:sz w:val="24"/>
        </w:rPr>
        <w:t>GB50763</w:t>
      </w:r>
      <w:r>
        <w:rPr>
          <w:rFonts w:hint="eastAsia"/>
          <w:sz w:val="24"/>
        </w:rPr>
        <w:t>的有关规定。</w:t>
      </w:r>
    </w:p>
    <w:p w:rsidR="0026394E" w:rsidRDefault="00397A84" w:rsidP="00A07780">
      <w:pPr>
        <w:spacing w:beforeLines="50" w:line="360" w:lineRule="auto"/>
        <w:rPr>
          <w:bCs/>
          <w:sz w:val="24"/>
        </w:rPr>
      </w:pPr>
      <w:r>
        <w:rPr>
          <w:rFonts w:hint="eastAsia"/>
          <w:b/>
          <w:sz w:val="24"/>
        </w:rPr>
        <w:t xml:space="preserve">5.0.3  </w:t>
      </w:r>
      <w:r>
        <w:rPr>
          <w:rFonts w:hint="eastAsia"/>
          <w:bCs/>
          <w:sz w:val="24"/>
        </w:rPr>
        <w:t>公共服务设施应选择在安全的地段，并应符合下列规定：</w:t>
      </w:r>
    </w:p>
    <w:p w:rsidR="0026394E" w:rsidRDefault="00397A84" w:rsidP="00A07780">
      <w:pPr>
        <w:pStyle w:val="ListParagraph2"/>
        <w:spacing w:beforeLines="50" w:line="360" w:lineRule="auto"/>
        <w:ind w:firstLine="482"/>
        <w:rPr>
          <w:sz w:val="24"/>
        </w:rPr>
      </w:pPr>
      <w:r>
        <w:rPr>
          <w:b/>
          <w:sz w:val="24"/>
        </w:rPr>
        <w:t>1</w:t>
      </w:r>
      <w:r>
        <w:rPr>
          <w:rFonts w:hint="eastAsia"/>
          <w:b/>
          <w:sz w:val="24"/>
        </w:rPr>
        <w:t xml:space="preserve">  </w:t>
      </w:r>
      <w:r>
        <w:rPr>
          <w:sz w:val="24"/>
        </w:rPr>
        <w:t>不得在有滑坡、泥石流、山洪等自然灾害威胁的地段进行建设；</w:t>
      </w:r>
    </w:p>
    <w:p w:rsidR="0026394E" w:rsidRDefault="00397A84" w:rsidP="00A07780">
      <w:pPr>
        <w:pStyle w:val="ListParagraph2"/>
        <w:spacing w:beforeLines="50" w:line="360" w:lineRule="auto"/>
        <w:ind w:firstLine="482"/>
        <w:rPr>
          <w:sz w:val="24"/>
        </w:rPr>
      </w:pPr>
      <w:r>
        <w:rPr>
          <w:b/>
          <w:sz w:val="24"/>
        </w:rPr>
        <w:t>2</w:t>
      </w:r>
      <w:r>
        <w:rPr>
          <w:rFonts w:hint="eastAsia"/>
          <w:b/>
          <w:sz w:val="24"/>
        </w:rPr>
        <w:t xml:space="preserve">  </w:t>
      </w:r>
      <w:r>
        <w:rPr>
          <w:sz w:val="24"/>
        </w:rPr>
        <w:t>与危险化学品及易燃易爆品等危险源的距离，必须满足有关安全规定；</w:t>
      </w:r>
    </w:p>
    <w:p w:rsidR="0026394E" w:rsidRDefault="00397A84" w:rsidP="00A07780">
      <w:pPr>
        <w:pStyle w:val="ListParagraph2"/>
        <w:spacing w:beforeLines="50" w:line="360" w:lineRule="auto"/>
        <w:ind w:firstLine="482"/>
        <w:rPr>
          <w:sz w:val="24"/>
        </w:rPr>
      </w:pPr>
      <w:r>
        <w:rPr>
          <w:b/>
          <w:sz w:val="24"/>
        </w:rPr>
        <w:t>3</w:t>
      </w:r>
      <w:r>
        <w:rPr>
          <w:rFonts w:hint="eastAsia"/>
          <w:b/>
          <w:sz w:val="24"/>
        </w:rPr>
        <w:t xml:space="preserve">  </w:t>
      </w:r>
      <w:r>
        <w:rPr>
          <w:sz w:val="24"/>
        </w:rPr>
        <w:t>存在噪声污染、光污染的地段，应采取相应的降低噪声和光污染的防护措施；</w:t>
      </w:r>
    </w:p>
    <w:p w:rsidR="0026394E" w:rsidRDefault="00397A84" w:rsidP="00A07780">
      <w:pPr>
        <w:pStyle w:val="ListParagraph2"/>
        <w:spacing w:beforeLines="50" w:line="360" w:lineRule="auto"/>
        <w:ind w:firstLine="482"/>
        <w:rPr>
          <w:sz w:val="24"/>
        </w:rPr>
      </w:pPr>
      <w:r>
        <w:rPr>
          <w:b/>
          <w:sz w:val="24"/>
        </w:rPr>
        <w:t>4</w:t>
      </w:r>
      <w:r>
        <w:rPr>
          <w:rFonts w:hint="eastAsia"/>
          <w:b/>
          <w:sz w:val="24"/>
        </w:rPr>
        <w:t xml:space="preserve">  </w:t>
      </w:r>
      <w:r>
        <w:rPr>
          <w:sz w:val="24"/>
        </w:rPr>
        <w:t>土壤存在污染的地段，必须采取有效措施进行无害化处理，并应达到相应用地土壤环境质量要求。</w:t>
      </w:r>
    </w:p>
    <w:p w:rsidR="0026394E" w:rsidRDefault="00397A84" w:rsidP="00A07780">
      <w:pPr>
        <w:spacing w:beforeLines="50" w:line="360" w:lineRule="auto"/>
        <w:rPr>
          <w:sz w:val="24"/>
        </w:rPr>
      </w:pPr>
      <w:r>
        <w:rPr>
          <w:rFonts w:hint="eastAsia"/>
          <w:b/>
          <w:sz w:val="24"/>
        </w:rPr>
        <w:t xml:space="preserve">5.0.4  </w:t>
      </w:r>
      <w:r>
        <w:rPr>
          <w:rFonts w:hint="eastAsia"/>
          <w:bCs/>
          <w:sz w:val="24"/>
        </w:rPr>
        <w:t>公共服务设施的配置指标应符合下列规定：</w:t>
      </w:r>
    </w:p>
    <w:p w:rsidR="0026394E" w:rsidRDefault="00397A84" w:rsidP="00A07780">
      <w:pPr>
        <w:pStyle w:val="ListParagraph2"/>
        <w:spacing w:beforeLines="50" w:line="360" w:lineRule="auto"/>
        <w:ind w:firstLine="482"/>
        <w:rPr>
          <w:bCs/>
          <w:sz w:val="24"/>
        </w:rPr>
      </w:pPr>
      <w:r>
        <w:rPr>
          <w:rFonts w:hint="eastAsia"/>
          <w:b/>
          <w:sz w:val="24"/>
        </w:rPr>
        <w:t xml:space="preserve">1  </w:t>
      </w:r>
      <w:r>
        <w:rPr>
          <w:rFonts w:hint="eastAsia"/>
          <w:bCs/>
          <w:sz w:val="24"/>
        </w:rPr>
        <w:t>指标控制分为一般规模控制与千人指标控制两种。</w:t>
      </w:r>
    </w:p>
    <w:p w:rsidR="0026394E" w:rsidRDefault="00397A84" w:rsidP="00A07780">
      <w:pPr>
        <w:pStyle w:val="ListParagraph2"/>
        <w:numPr>
          <w:ilvl w:val="0"/>
          <w:numId w:val="4"/>
        </w:numPr>
        <w:spacing w:beforeLines="50" w:line="360" w:lineRule="auto"/>
        <w:ind w:firstLine="480"/>
        <w:rPr>
          <w:bCs/>
          <w:sz w:val="24"/>
        </w:rPr>
      </w:pPr>
      <w:r>
        <w:rPr>
          <w:rFonts w:hint="eastAsia"/>
          <w:bCs/>
          <w:sz w:val="24"/>
        </w:rPr>
        <w:t>一般规模控制：指单项设施在不同级别下的用地面积、建筑面积要求。</w:t>
      </w:r>
    </w:p>
    <w:p w:rsidR="0026394E" w:rsidRDefault="00397A84" w:rsidP="00A07780">
      <w:pPr>
        <w:pStyle w:val="ListParagraph2"/>
        <w:numPr>
          <w:ilvl w:val="0"/>
          <w:numId w:val="4"/>
        </w:numPr>
        <w:spacing w:beforeLines="50" w:line="360" w:lineRule="auto"/>
        <w:ind w:firstLine="480"/>
        <w:rPr>
          <w:bCs/>
          <w:sz w:val="24"/>
        </w:rPr>
      </w:pPr>
      <w:r>
        <w:rPr>
          <w:rFonts w:hint="eastAsia"/>
          <w:bCs/>
          <w:sz w:val="24"/>
        </w:rPr>
        <w:t>千人指标控制：指每一千居住人口需要配套的设施的用地面积、建筑面积要求。</w:t>
      </w:r>
    </w:p>
    <w:p w:rsidR="0026394E" w:rsidRDefault="00397A84" w:rsidP="00A07780">
      <w:pPr>
        <w:pStyle w:val="ListParagraph2"/>
        <w:spacing w:beforeLines="50" w:line="360" w:lineRule="auto"/>
        <w:ind w:firstLine="482"/>
        <w:rPr>
          <w:bCs/>
          <w:sz w:val="24"/>
        </w:rPr>
      </w:pPr>
      <w:r>
        <w:rPr>
          <w:rFonts w:hint="eastAsia"/>
          <w:b/>
          <w:sz w:val="24"/>
        </w:rPr>
        <w:lastRenderedPageBreak/>
        <w:t xml:space="preserve">2  </w:t>
      </w:r>
      <w:r>
        <w:rPr>
          <w:rFonts w:hint="eastAsia"/>
          <w:bCs/>
          <w:sz w:val="24"/>
        </w:rPr>
        <w:t>服务类型控制</w:t>
      </w:r>
      <w:r>
        <w:rPr>
          <w:rFonts w:hint="eastAsia"/>
          <w:sz w:val="24"/>
        </w:rPr>
        <w:t>分为按服务半径与按服务人口规模两种。</w:t>
      </w:r>
    </w:p>
    <w:p w:rsidR="0026394E" w:rsidRDefault="00397A84" w:rsidP="00A07780">
      <w:pPr>
        <w:pStyle w:val="ListParagraph2"/>
        <w:numPr>
          <w:ilvl w:val="0"/>
          <w:numId w:val="5"/>
        </w:numPr>
        <w:spacing w:beforeLines="50" w:line="360" w:lineRule="auto"/>
        <w:ind w:firstLine="480"/>
        <w:rPr>
          <w:bCs/>
          <w:sz w:val="24"/>
        </w:rPr>
      </w:pPr>
      <w:r>
        <w:rPr>
          <w:rFonts w:hint="eastAsia"/>
          <w:bCs/>
          <w:sz w:val="24"/>
        </w:rPr>
        <w:t>按服务半径：指各级公共服务设施需要满足的服务半径要求。</w:t>
      </w:r>
    </w:p>
    <w:p w:rsidR="0026394E" w:rsidRDefault="00397A84" w:rsidP="00A07780">
      <w:pPr>
        <w:pStyle w:val="ListParagraph2"/>
        <w:numPr>
          <w:ilvl w:val="0"/>
          <w:numId w:val="5"/>
        </w:numPr>
        <w:spacing w:beforeLines="50" w:line="360" w:lineRule="auto"/>
        <w:ind w:firstLine="480"/>
        <w:rPr>
          <w:bCs/>
          <w:sz w:val="24"/>
        </w:rPr>
      </w:pPr>
      <w:r>
        <w:rPr>
          <w:rFonts w:hint="eastAsia"/>
          <w:bCs/>
          <w:sz w:val="24"/>
        </w:rPr>
        <w:t>按服务人口规模</w:t>
      </w:r>
    </w:p>
    <w:p w:rsidR="0026394E" w:rsidRDefault="00397A84" w:rsidP="00A07780">
      <w:pPr>
        <w:pStyle w:val="ListParagraph2"/>
        <w:spacing w:beforeLines="50" w:line="360" w:lineRule="auto"/>
        <w:ind w:firstLine="480"/>
        <w:rPr>
          <w:bCs/>
          <w:sz w:val="24"/>
        </w:rPr>
      </w:pPr>
      <w:r>
        <w:rPr>
          <w:rFonts w:hint="eastAsia"/>
          <w:bCs/>
          <w:sz w:val="24"/>
        </w:rPr>
        <w:t>市级、县级、</w:t>
      </w:r>
      <w:proofErr w:type="gramStart"/>
      <w:r>
        <w:rPr>
          <w:rFonts w:hint="eastAsia"/>
          <w:bCs/>
          <w:sz w:val="24"/>
        </w:rPr>
        <w:t>城区级</w:t>
      </w:r>
      <w:proofErr w:type="gramEnd"/>
      <w:r>
        <w:rPr>
          <w:rFonts w:hint="eastAsia"/>
          <w:bCs/>
          <w:sz w:val="24"/>
        </w:rPr>
        <w:t>的，规划服务人口控制要求指的是达到一定人口数值时或在上下限的人口数范围内应配置至少一所（</w:t>
      </w:r>
      <w:proofErr w:type="gramStart"/>
      <w:r>
        <w:rPr>
          <w:rFonts w:hint="eastAsia"/>
          <w:bCs/>
          <w:sz w:val="24"/>
        </w:rPr>
        <w:t>个</w:t>
      </w:r>
      <w:proofErr w:type="gramEnd"/>
      <w:r>
        <w:rPr>
          <w:rFonts w:hint="eastAsia"/>
          <w:bCs/>
          <w:sz w:val="24"/>
        </w:rPr>
        <w:t>）该类设施。</w:t>
      </w:r>
    </w:p>
    <w:p w:rsidR="0026394E" w:rsidRDefault="00397A84" w:rsidP="00A07780">
      <w:pPr>
        <w:pStyle w:val="ListParagraph2"/>
        <w:spacing w:beforeLines="50" w:line="360" w:lineRule="auto"/>
        <w:ind w:firstLine="480"/>
        <w:rPr>
          <w:bCs/>
          <w:sz w:val="24"/>
        </w:rPr>
      </w:pPr>
      <w:proofErr w:type="gramStart"/>
      <w:r>
        <w:rPr>
          <w:rFonts w:hint="eastAsia"/>
          <w:bCs/>
          <w:sz w:val="24"/>
        </w:rPr>
        <w:t>邻里级</w:t>
      </w:r>
      <w:proofErr w:type="gramEnd"/>
      <w:r>
        <w:rPr>
          <w:rFonts w:hint="eastAsia"/>
          <w:bCs/>
          <w:sz w:val="24"/>
        </w:rPr>
        <w:t>与建设项目级的，应按照控</w:t>
      </w:r>
      <w:proofErr w:type="gramStart"/>
      <w:r>
        <w:rPr>
          <w:rFonts w:hint="eastAsia"/>
          <w:bCs/>
          <w:sz w:val="24"/>
        </w:rPr>
        <w:t>规</w:t>
      </w:r>
      <w:proofErr w:type="gramEnd"/>
      <w:r>
        <w:rPr>
          <w:rFonts w:hint="eastAsia"/>
          <w:bCs/>
          <w:sz w:val="24"/>
        </w:rPr>
        <w:t>管理单元与建设地块的规划居住人口具体确定。</w:t>
      </w:r>
    </w:p>
    <w:p w:rsidR="0026394E" w:rsidRDefault="00397A84" w:rsidP="00A07780">
      <w:pPr>
        <w:pStyle w:val="ListParagraph2"/>
        <w:spacing w:beforeLines="50" w:line="360" w:lineRule="auto"/>
        <w:ind w:firstLine="482"/>
        <w:rPr>
          <w:bCs/>
          <w:sz w:val="24"/>
        </w:rPr>
      </w:pPr>
      <w:r>
        <w:rPr>
          <w:rFonts w:hint="eastAsia"/>
          <w:b/>
          <w:sz w:val="24"/>
        </w:rPr>
        <w:t xml:space="preserve">3  </w:t>
      </w:r>
      <w:r>
        <w:rPr>
          <w:rFonts w:hint="eastAsia"/>
          <w:bCs/>
          <w:sz w:val="24"/>
        </w:rPr>
        <w:t>占地要求</w:t>
      </w:r>
      <w:r>
        <w:rPr>
          <w:rFonts w:hint="eastAsia"/>
          <w:sz w:val="24"/>
        </w:rPr>
        <w:t>分为独立占地设施、独立占地可合设设施、非独立占地三类。</w:t>
      </w:r>
    </w:p>
    <w:p w:rsidR="0026394E" w:rsidRDefault="00397A84" w:rsidP="00A07780">
      <w:pPr>
        <w:numPr>
          <w:ilvl w:val="0"/>
          <w:numId w:val="6"/>
        </w:numPr>
        <w:spacing w:beforeLines="50" w:line="360" w:lineRule="auto"/>
        <w:ind w:firstLineChars="200" w:firstLine="480"/>
        <w:rPr>
          <w:sz w:val="24"/>
        </w:rPr>
      </w:pPr>
      <w:r>
        <w:rPr>
          <w:rFonts w:hint="eastAsia"/>
          <w:sz w:val="24"/>
        </w:rPr>
        <w:t>独立占地设施：指建筑与配套活动场地均应完全独立，不得与其他设施合并设置的设施。该类设施占地要求简称——独立。</w:t>
      </w:r>
    </w:p>
    <w:p w:rsidR="0026394E" w:rsidRDefault="00397A84" w:rsidP="00A07780">
      <w:pPr>
        <w:numPr>
          <w:ilvl w:val="0"/>
          <w:numId w:val="6"/>
        </w:numPr>
        <w:spacing w:beforeLines="50" w:line="360" w:lineRule="auto"/>
        <w:ind w:firstLineChars="200" w:firstLine="480"/>
        <w:rPr>
          <w:sz w:val="24"/>
        </w:rPr>
      </w:pPr>
      <w:r>
        <w:rPr>
          <w:rFonts w:hint="eastAsia"/>
          <w:sz w:val="24"/>
        </w:rPr>
        <w:t>独立占地可合设设施：指建筑与配套活动场地</w:t>
      </w:r>
      <w:proofErr w:type="gramStart"/>
      <w:r>
        <w:rPr>
          <w:rFonts w:hint="eastAsia"/>
          <w:sz w:val="24"/>
        </w:rPr>
        <w:t>需独立</w:t>
      </w:r>
      <w:proofErr w:type="gramEnd"/>
      <w:r>
        <w:rPr>
          <w:rFonts w:hint="eastAsia"/>
          <w:sz w:val="24"/>
        </w:rPr>
        <w:t>占地，但可与功能相近的设施合并设置的设施。该类设施占地要求简称——独立可合设。</w:t>
      </w:r>
    </w:p>
    <w:p w:rsidR="0026394E" w:rsidRDefault="00397A84" w:rsidP="00A07780">
      <w:pPr>
        <w:numPr>
          <w:ilvl w:val="0"/>
          <w:numId w:val="6"/>
        </w:numPr>
        <w:spacing w:beforeLines="50" w:line="360" w:lineRule="auto"/>
        <w:ind w:firstLineChars="200" w:firstLine="480"/>
        <w:rPr>
          <w:sz w:val="24"/>
        </w:rPr>
      </w:pPr>
      <w:r>
        <w:rPr>
          <w:rFonts w:hint="eastAsia"/>
          <w:sz w:val="24"/>
        </w:rPr>
        <w:t>非独立占地设施：指建筑或配套活动场地可附设于其他功能空间的设施。该类设施占地要求简称——非独立。</w:t>
      </w:r>
    </w:p>
    <w:p w:rsidR="0026394E" w:rsidRDefault="00397A84" w:rsidP="00A07780">
      <w:pPr>
        <w:spacing w:beforeLines="50" w:line="360" w:lineRule="auto"/>
        <w:rPr>
          <w:sz w:val="24"/>
        </w:rPr>
      </w:pPr>
      <w:r>
        <w:rPr>
          <w:rFonts w:hint="eastAsia"/>
          <w:b/>
          <w:bCs/>
          <w:sz w:val="24"/>
        </w:rPr>
        <w:t>5</w:t>
      </w:r>
      <w:r>
        <w:rPr>
          <w:b/>
          <w:bCs/>
          <w:sz w:val="24"/>
        </w:rPr>
        <w:t>.</w:t>
      </w:r>
      <w:r>
        <w:rPr>
          <w:rFonts w:hint="eastAsia"/>
          <w:b/>
          <w:bCs/>
          <w:sz w:val="24"/>
        </w:rPr>
        <w:t>0</w:t>
      </w:r>
      <w:r>
        <w:rPr>
          <w:b/>
          <w:bCs/>
          <w:sz w:val="24"/>
        </w:rPr>
        <w:t>.</w:t>
      </w:r>
      <w:r>
        <w:rPr>
          <w:rFonts w:hint="eastAsia"/>
          <w:b/>
          <w:bCs/>
          <w:sz w:val="24"/>
        </w:rPr>
        <w:t xml:space="preserve">5  </w:t>
      </w:r>
      <w:r>
        <w:rPr>
          <w:rFonts w:hint="eastAsia"/>
          <w:sz w:val="24"/>
        </w:rPr>
        <w:t>公共服务设施</w:t>
      </w:r>
      <w:r>
        <w:rPr>
          <w:sz w:val="24"/>
        </w:rPr>
        <w:t>应结合</w:t>
      </w:r>
      <w:r>
        <w:rPr>
          <w:rFonts w:hint="eastAsia"/>
          <w:sz w:val="24"/>
        </w:rPr>
        <w:t>其</w:t>
      </w:r>
      <w:r>
        <w:rPr>
          <w:sz w:val="24"/>
        </w:rPr>
        <w:t>使用</w:t>
      </w:r>
      <w:r>
        <w:rPr>
          <w:rFonts w:hint="eastAsia"/>
          <w:sz w:val="24"/>
        </w:rPr>
        <w:t>功能要求</w:t>
      </w:r>
      <w:r>
        <w:rPr>
          <w:sz w:val="24"/>
        </w:rPr>
        <w:t>，采取集中与分散</w:t>
      </w:r>
      <w:r>
        <w:rPr>
          <w:rFonts w:hint="eastAsia"/>
          <w:sz w:val="24"/>
        </w:rPr>
        <w:t>设置结合</w:t>
      </w:r>
      <w:r>
        <w:rPr>
          <w:sz w:val="24"/>
        </w:rPr>
        <w:t>、独立和混合</w:t>
      </w:r>
      <w:r>
        <w:rPr>
          <w:rFonts w:hint="eastAsia"/>
          <w:sz w:val="24"/>
        </w:rPr>
        <w:t>建设兼顾</w:t>
      </w:r>
      <w:r>
        <w:rPr>
          <w:sz w:val="24"/>
        </w:rPr>
        <w:t>的方式，并应符合下列规定：</w:t>
      </w:r>
    </w:p>
    <w:p w:rsidR="0026394E" w:rsidRDefault="00397A84">
      <w:pPr>
        <w:pStyle w:val="ListParagraph2"/>
        <w:spacing w:line="360" w:lineRule="auto"/>
        <w:ind w:firstLine="482"/>
        <w:rPr>
          <w:sz w:val="24"/>
        </w:rPr>
      </w:pPr>
      <w:r>
        <w:rPr>
          <w:b/>
          <w:sz w:val="24"/>
        </w:rPr>
        <w:t xml:space="preserve">1 </w:t>
      </w:r>
      <w:r>
        <w:rPr>
          <w:rFonts w:hint="eastAsia"/>
          <w:b/>
          <w:sz w:val="24"/>
        </w:rPr>
        <w:t xml:space="preserve"> </w:t>
      </w:r>
      <w:r>
        <w:rPr>
          <w:sz w:val="24"/>
        </w:rPr>
        <w:t>应</w:t>
      </w:r>
      <w:r>
        <w:rPr>
          <w:rFonts w:hint="eastAsia"/>
          <w:sz w:val="24"/>
        </w:rPr>
        <w:t>具备良好的交通及市政基础设施条件，并应与公共交通站点设置相结合；</w:t>
      </w:r>
      <w:r>
        <w:rPr>
          <w:rFonts w:hint="eastAsia"/>
          <w:sz w:val="24"/>
        </w:rPr>
        <w:t xml:space="preserve"> </w:t>
      </w:r>
    </w:p>
    <w:p w:rsidR="0026394E" w:rsidRDefault="00397A84">
      <w:pPr>
        <w:pStyle w:val="ListParagraph2"/>
        <w:spacing w:line="360" w:lineRule="auto"/>
        <w:ind w:firstLine="482"/>
        <w:rPr>
          <w:sz w:val="24"/>
        </w:rPr>
      </w:pPr>
      <w:r>
        <w:rPr>
          <w:rFonts w:hint="eastAsia"/>
          <w:b/>
          <w:sz w:val="24"/>
        </w:rPr>
        <w:t>2</w:t>
      </w:r>
      <w:r>
        <w:rPr>
          <w:b/>
          <w:sz w:val="24"/>
        </w:rPr>
        <w:t xml:space="preserve"> </w:t>
      </w:r>
      <w:r>
        <w:rPr>
          <w:rFonts w:hint="eastAsia"/>
          <w:b/>
          <w:sz w:val="24"/>
        </w:rPr>
        <w:t xml:space="preserve"> </w:t>
      </w:r>
      <w:r>
        <w:rPr>
          <w:sz w:val="24"/>
        </w:rPr>
        <w:t>基层</w:t>
      </w:r>
      <w:r>
        <w:rPr>
          <w:rFonts w:hint="eastAsia"/>
          <w:sz w:val="24"/>
        </w:rPr>
        <w:t>公共服务设施</w:t>
      </w:r>
      <w:r>
        <w:rPr>
          <w:sz w:val="24"/>
        </w:rPr>
        <w:t>应</w:t>
      </w:r>
      <w:r>
        <w:rPr>
          <w:rFonts w:hint="eastAsia"/>
          <w:sz w:val="24"/>
        </w:rPr>
        <w:t>结合服务人口的分布，宜相对集中布局，可联合建设</w:t>
      </w:r>
      <w:r>
        <w:rPr>
          <w:sz w:val="24"/>
        </w:rPr>
        <w:t>，形成基层服务中心</w:t>
      </w:r>
      <w:r>
        <w:rPr>
          <w:rFonts w:hint="eastAsia"/>
          <w:sz w:val="24"/>
        </w:rPr>
        <w:t>；</w:t>
      </w:r>
    </w:p>
    <w:p w:rsidR="0026394E" w:rsidRDefault="00397A84">
      <w:pPr>
        <w:pStyle w:val="ListParagraph2"/>
        <w:spacing w:line="360" w:lineRule="auto"/>
        <w:ind w:firstLine="482"/>
        <w:rPr>
          <w:sz w:val="24"/>
        </w:rPr>
      </w:pPr>
      <w:r>
        <w:rPr>
          <w:rFonts w:hint="eastAsia"/>
          <w:b/>
          <w:sz w:val="24"/>
        </w:rPr>
        <w:t xml:space="preserve">3  </w:t>
      </w:r>
      <w:r>
        <w:rPr>
          <w:rFonts w:hint="eastAsia"/>
          <w:sz w:val="24"/>
        </w:rPr>
        <w:t>公共服务设施</w:t>
      </w:r>
      <w:r>
        <w:rPr>
          <w:sz w:val="24"/>
        </w:rPr>
        <w:t>建设宜在满足服务功能、公共安全和交通组织的前提下，充分利用地上、地下空间</w:t>
      </w:r>
      <w:r>
        <w:rPr>
          <w:rFonts w:hint="eastAsia"/>
          <w:sz w:val="24"/>
        </w:rPr>
        <w:t>；</w:t>
      </w:r>
    </w:p>
    <w:p w:rsidR="0026394E" w:rsidRDefault="00397A84">
      <w:pPr>
        <w:pStyle w:val="ListParagraph2"/>
        <w:spacing w:line="360" w:lineRule="auto"/>
        <w:ind w:firstLine="482"/>
        <w:rPr>
          <w:bCs/>
          <w:sz w:val="24"/>
        </w:rPr>
      </w:pPr>
      <w:r>
        <w:rPr>
          <w:rFonts w:hint="eastAsia"/>
          <w:b/>
          <w:sz w:val="24"/>
        </w:rPr>
        <w:t>4</w:t>
      </w:r>
      <w:r>
        <w:rPr>
          <w:rFonts w:hint="eastAsia"/>
          <w:bCs/>
          <w:sz w:val="24"/>
        </w:rPr>
        <w:t xml:space="preserve">  </w:t>
      </w:r>
      <w:r>
        <w:rPr>
          <w:rFonts w:hint="eastAsia"/>
          <w:bCs/>
          <w:sz w:val="24"/>
        </w:rPr>
        <w:t>公共文化、公共体育设施宜结合城市广场、公共绿地等公共空间布局。</w:t>
      </w:r>
    </w:p>
    <w:p w:rsidR="0026394E" w:rsidRDefault="00397A84" w:rsidP="00A07780">
      <w:pPr>
        <w:pStyle w:val="2"/>
        <w:spacing w:before="0" w:afterLines="50" w:line="360" w:lineRule="auto"/>
        <w:ind w:left="357" w:hanging="357"/>
        <w:jc w:val="center"/>
        <w:rPr>
          <w:rFonts w:ascii="Times New Roman" w:hAnsi="Times New Roman"/>
          <w:kern w:val="0"/>
          <w:sz w:val="24"/>
          <w:szCs w:val="24"/>
        </w:rPr>
      </w:pPr>
      <w:bookmarkStart w:id="78" w:name="_Toc8140"/>
      <w:bookmarkEnd w:id="76"/>
      <w:r>
        <w:rPr>
          <w:rFonts w:ascii="Times New Roman" w:hAnsi="Times New Roman" w:hint="eastAsia"/>
          <w:kern w:val="0"/>
          <w:sz w:val="24"/>
          <w:szCs w:val="24"/>
        </w:rPr>
        <w:br w:type="page"/>
      </w: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lang w:val="zh-CN"/>
        </w:rPr>
      </w:pPr>
      <w:r>
        <w:rPr>
          <w:rFonts w:ascii="黑体" w:eastAsia="黑体" w:hAnsi="黑体" w:cs="黑体" w:hint="eastAsia"/>
          <w:kern w:val="0"/>
          <w:sz w:val="30"/>
          <w:szCs w:val="30"/>
          <w:lang w:val="zh-CN"/>
        </w:rPr>
        <w:lastRenderedPageBreak/>
        <w:t>设区市公共服务设施配置和建设标准</w:t>
      </w:r>
      <w:bookmarkEnd w:id="78"/>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79" w:name="_Toc10950"/>
      <w:r>
        <w:rPr>
          <w:rFonts w:ascii="Times New Roman" w:hAnsi="Times New Roman" w:hint="eastAsia"/>
          <w:kern w:val="0"/>
          <w:sz w:val="24"/>
          <w:szCs w:val="24"/>
        </w:rPr>
        <w:t>6</w:t>
      </w:r>
      <w:r>
        <w:rPr>
          <w:rFonts w:ascii="Times New Roman" w:hAnsi="Times New Roman"/>
          <w:kern w:val="0"/>
          <w:sz w:val="24"/>
          <w:szCs w:val="24"/>
        </w:rPr>
        <w:t>.1</w:t>
      </w:r>
      <w:r>
        <w:rPr>
          <w:rFonts w:ascii="Times New Roman" w:hAnsi="Times New Roman" w:hint="eastAsia"/>
          <w:kern w:val="0"/>
          <w:sz w:val="24"/>
          <w:szCs w:val="24"/>
        </w:rPr>
        <w:t>市级公共服务设施</w:t>
      </w:r>
      <w:bookmarkEnd w:id="79"/>
    </w:p>
    <w:p w:rsidR="0026394E" w:rsidRDefault="00397A84" w:rsidP="00A07780">
      <w:pPr>
        <w:spacing w:beforeLines="50" w:line="360" w:lineRule="auto"/>
        <w:rPr>
          <w:sz w:val="24"/>
        </w:rPr>
      </w:pPr>
      <w:r>
        <w:rPr>
          <w:rFonts w:hint="eastAsia"/>
          <w:b/>
          <w:bCs/>
          <w:sz w:val="24"/>
        </w:rPr>
        <w:t>6</w:t>
      </w:r>
      <w:r>
        <w:rPr>
          <w:b/>
          <w:bCs/>
          <w:sz w:val="24"/>
        </w:rPr>
        <w:t>.</w:t>
      </w:r>
      <w:r>
        <w:rPr>
          <w:rFonts w:hint="eastAsia"/>
          <w:b/>
          <w:bCs/>
          <w:sz w:val="24"/>
        </w:rPr>
        <w:t>1</w:t>
      </w:r>
      <w:r>
        <w:rPr>
          <w:b/>
          <w:bCs/>
          <w:sz w:val="24"/>
        </w:rPr>
        <w:t>.</w:t>
      </w:r>
      <w:r>
        <w:rPr>
          <w:rFonts w:hint="eastAsia"/>
          <w:b/>
          <w:bCs/>
          <w:sz w:val="24"/>
        </w:rPr>
        <w:t xml:space="preserve">1  </w:t>
      </w:r>
      <w:r>
        <w:rPr>
          <w:rFonts w:hint="eastAsia"/>
          <w:sz w:val="24"/>
        </w:rPr>
        <w:t>市级公共服务设施布局应适当集中，提高公共服务设施使用效率。</w:t>
      </w:r>
    </w:p>
    <w:p w:rsidR="0026394E" w:rsidRDefault="00397A84" w:rsidP="00A07780">
      <w:pPr>
        <w:spacing w:beforeLines="50" w:line="360" w:lineRule="auto"/>
        <w:rPr>
          <w:sz w:val="24"/>
        </w:rPr>
      </w:pPr>
      <w:r>
        <w:rPr>
          <w:rFonts w:hint="eastAsia"/>
          <w:b/>
          <w:bCs/>
          <w:sz w:val="24"/>
        </w:rPr>
        <w:t xml:space="preserve">6.1.2  </w:t>
      </w:r>
      <w:r>
        <w:rPr>
          <w:rFonts w:hint="eastAsia"/>
          <w:sz w:val="24"/>
        </w:rPr>
        <w:t>各市宜结合自身城市发展目标和城市性质，在本标准的基础上进一步提高公共服务设施的品质，优化与提升为自治区层面、国家层面的公共设施。</w:t>
      </w:r>
    </w:p>
    <w:p w:rsidR="0026394E" w:rsidRDefault="00397A84" w:rsidP="00A07780">
      <w:pPr>
        <w:spacing w:beforeLines="50" w:line="360" w:lineRule="auto"/>
        <w:rPr>
          <w:b/>
          <w:bCs/>
          <w:sz w:val="24"/>
        </w:rPr>
      </w:pPr>
      <w:r>
        <w:rPr>
          <w:rFonts w:hint="eastAsia"/>
          <w:b/>
          <w:bCs/>
          <w:sz w:val="24"/>
        </w:rPr>
        <w:t xml:space="preserve">6.1.3  </w:t>
      </w:r>
      <w:r>
        <w:rPr>
          <w:rFonts w:hint="eastAsia"/>
          <w:b/>
          <w:bCs/>
          <w:sz w:val="24"/>
        </w:rPr>
        <w:t>配置要求：市级公共服务设施的配置指标，应符合本标准附录</w:t>
      </w:r>
      <w:r>
        <w:rPr>
          <w:rFonts w:hint="eastAsia"/>
          <w:b/>
          <w:bCs/>
          <w:sz w:val="24"/>
        </w:rPr>
        <w:t>A</w:t>
      </w:r>
      <w:r>
        <w:rPr>
          <w:rFonts w:hint="eastAsia"/>
          <w:b/>
          <w:bCs/>
          <w:sz w:val="24"/>
        </w:rPr>
        <w:t>第</w:t>
      </w:r>
      <w:r>
        <w:rPr>
          <w:rFonts w:hint="eastAsia"/>
          <w:b/>
          <w:bCs/>
          <w:sz w:val="24"/>
        </w:rPr>
        <w:t>A.0.1</w:t>
      </w:r>
      <w:r>
        <w:rPr>
          <w:rFonts w:hint="eastAsia"/>
          <w:b/>
          <w:bCs/>
          <w:sz w:val="24"/>
        </w:rPr>
        <w:t>条的规定，并应遵循以下要求：</w:t>
      </w:r>
    </w:p>
    <w:p w:rsidR="0026394E" w:rsidRDefault="00397A84" w:rsidP="00A07780">
      <w:pPr>
        <w:spacing w:beforeLines="50" w:line="360" w:lineRule="auto"/>
        <w:ind w:firstLineChars="200" w:firstLine="482"/>
        <w:rPr>
          <w:sz w:val="24"/>
        </w:rPr>
      </w:pPr>
      <w:r>
        <w:rPr>
          <w:rFonts w:hint="eastAsia"/>
          <w:b/>
          <w:bCs/>
          <w:sz w:val="24"/>
        </w:rPr>
        <w:t xml:space="preserve">1  </w:t>
      </w:r>
      <w:r>
        <w:rPr>
          <w:rFonts w:hint="eastAsia"/>
          <w:sz w:val="24"/>
        </w:rPr>
        <w:t>配置类别：包括公共教育、公共文化、公共体育、医疗卫生、社会福利</w:t>
      </w:r>
      <w:r>
        <w:rPr>
          <w:rFonts w:hint="eastAsia"/>
          <w:sz w:val="24"/>
        </w:rPr>
        <w:t>5</w:t>
      </w:r>
      <w:r>
        <w:rPr>
          <w:rFonts w:hint="eastAsia"/>
          <w:sz w:val="24"/>
        </w:rPr>
        <w:t>个类别。</w:t>
      </w:r>
    </w:p>
    <w:p w:rsidR="0026394E" w:rsidRDefault="00397A84" w:rsidP="00A07780">
      <w:pPr>
        <w:spacing w:beforeLines="50" w:line="360" w:lineRule="auto"/>
        <w:ind w:firstLineChars="200" w:firstLine="482"/>
        <w:rPr>
          <w:sz w:val="24"/>
        </w:rPr>
      </w:pPr>
      <w:r>
        <w:rPr>
          <w:rFonts w:hint="eastAsia"/>
          <w:b/>
          <w:bCs/>
          <w:sz w:val="24"/>
        </w:rPr>
        <w:t xml:space="preserve">2  </w:t>
      </w:r>
      <w:r>
        <w:rPr>
          <w:rFonts w:hint="eastAsia"/>
          <w:sz w:val="24"/>
        </w:rPr>
        <w:t>指标控制要求：公共教育设施中的高中设施，指标为约束性指标；其余设施的指标为引导性指标。</w:t>
      </w:r>
    </w:p>
    <w:p w:rsidR="0026394E" w:rsidRDefault="00397A84" w:rsidP="00A07780">
      <w:pPr>
        <w:spacing w:beforeLines="50" w:line="360" w:lineRule="auto"/>
        <w:ind w:firstLineChars="200" w:firstLine="482"/>
        <w:rPr>
          <w:sz w:val="24"/>
        </w:rPr>
      </w:pPr>
      <w:r>
        <w:rPr>
          <w:rFonts w:hint="eastAsia"/>
          <w:b/>
          <w:bCs/>
          <w:sz w:val="24"/>
        </w:rPr>
        <w:t xml:space="preserve">3  </w:t>
      </w:r>
      <w:r>
        <w:rPr>
          <w:rFonts w:hint="eastAsia"/>
          <w:sz w:val="24"/>
        </w:rPr>
        <w:t>共建共享要求</w:t>
      </w:r>
    </w:p>
    <w:p w:rsidR="0026394E" w:rsidRDefault="00397A84" w:rsidP="00A07780">
      <w:pPr>
        <w:numPr>
          <w:ilvl w:val="0"/>
          <w:numId w:val="7"/>
        </w:numPr>
        <w:spacing w:beforeLines="50" w:line="360" w:lineRule="auto"/>
        <w:ind w:firstLineChars="200" w:firstLine="480"/>
        <w:rPr>
          <w:sz w:val="24"/>
        </w:rPr>
      </w:pPr>
      <w:r>
        <w:rPr>
          <w:rFonts w:hint="eastAsia"/>
          <w:sz w:val="24"/>
        </w:rPr>
        <w:t>公共教育设施：均应为独立占地的设施。</w:t>
      </w:r>
    </w:p>
    <w:p w:rsidR="0026394E" w:rsidRDefault="00397A84" w:rsidP="00A07780">
      <w:pPr>
        <w:numPr>
          <w:ilvl w:val="0"/>
          <w:numId w:val="7"/>
        </w:numPr>
        <w:spacing w:beforeLines="50" w:line="360" w:lineRule="auto"/>
        <w:ind w:firstLineChars="200" w:firstLine="480"/>
        <w:rPr>
          <w:sz w:val="24"/>
        </w:rPr>
      </w:pPr>
      <w:r>
        <w:rPr>
          <w:rFonts w:hint="eastAsia"/>
          <w:sz w:val="24"/>
        </w:rPr>
        <w:t>公共文化设施：宜进行共建共享，集约使用。图书馆、文化馆、青少年活动中心可共同建设，形成文化中心；博物馆、科技馆、规划展馆、美术馆可共同建设，形成展览中心。</w:t>
      </w:r>
    </w:p>
    <w:p w:rsidR="0026394E" w:rsidRDefault="00397A84" w:rsidP="00A07780">
      <w:pPr>
        <w:numPr>
          <w:ilvl w:val="0"/>
          <w:numId w:val="7"/>
        </w:numPr>
        <w:spacing w:beforeLines="50" w:line="360" w:lineRule="auto"/>
        <w:ind w:firstLineChars="200" w:firstLine="480"/>
        <w:rPr>
          <w:sz w:val="24"/>
        </w:rPr>
      </w:pPr>
      <w:r>
        <w:rPr>
          <w:rFonts w:hint="eastAsia"/>
          <w:sz w:val="24"/>
        </w:rPr>
        <w:t>医疗卫生设施：综合医院、中医医院、妇幼健康保健院应为独立占地的设施；疾病预防控制中心、急救中心（站）宜依托医院设置。</w:t>
      </w:r>
    </w:p>
    <w:p w:rsidR="0026394E" w:rsidRDefault="00397A84" w:rsidP="00A07780">
      <w:pPr>
        <w:numPr>
          <w:ilvl w:val="0"/>
          <w:numId w:val="7"/>
        </w:numPr>
        <w:spacing w:beforeLines="50" w:line="360" w:lineRule="auto"/>
        <w:ind w:firstLineChars="200" w:firstLine="480"/>
        <w:rPr>
          <w:sz w:val="24"/>
        </w:rPr>
      </w:pPr>
      <w:r>
        <w:rPr>
          <w:rFonts w:hint="eastAsia"/>
          <w:sz w:val="24"/>
        </w:rPr>
        <w:t>公共体育设施：宜进行共建共享，集约使用。标准体育场、体育馆、体育公园、全民健身活动中心、游泳馆、室外运动场、标准足球场地等可共同建设，形成体育活动中心。</w:t>
      </w:r>
    </w:p>
    <w:p w:rsidR="0026394E" w:rsidRDefault="00397A84" w:rsidP="00A07780">
      <w:pPr>
        <w:numPr>
          <w:ilvl w:val="0"/>
          <w:numId w:val="7"/>
        </w:numPr>
        <w:spacing w:beforeLines="50" w:line="360" w:lineRule="auto"/>
        <w:ind w:firstLineChars="200" w:firstLine="480"/>
        <w:rPr>
          <w:sz w:val="24"/>
        </w:rPr>
      </w:pPr>
      <w:r>
        <w:rPr>
          <w:rFonts w:hint="eastAsia"/>
          <w:sz w:val="24"/>
        </w:rPr>
        <w:t>社会福利设施：专业性养护机构、殡仪馆、城市公益性公墓应为独立占地的设施；儿童福利院（孤儿院）、救助管理站（含流浪未成年人救助保护中心）可共同建设；养老院、老年养护院可共同建设。</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80" w:name="_Toc10857"/>
      <w:r>
        <w:rPr>
          <w:rFonts w:ascii="Times New Roman" w:hAnsi="Times New Roman" w:hint="eastAsia"/>
          <w:kern w:val="0"/>
          <w:sz w:val="24"/>
          <w:szCs w:val="24"/>
        </w:rPr>
        <w:br w:type="page"/>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r>
        <w:rPr>
          <w:rFonts w:ascii="Times New Roman" w:hAnsi="Times New Roman" w:hint="eastAsia"/>
          <w:kern w:val="0"/>
          <w:sz w:val="24"/>
          <w:szCs w:val="24"/>
        </w:rPr>
        <w:lastRenderedPageBreak/>
        <w:t>6</w:t>
      </w:r>
      <w:r>
        <w:rPr>
          <w:rFonts w:ascii="Times New Roman" w:hAnsi="Times New Roman"/>
          <w:kern w:val="0"/>
          <w:sz w:val="24"/>
          <w:szCs w:val="24"/>
        </w:rPr>
        <w:t>.</w:t>
      </w:r>
      <w:r>
        <w:rPr>
          <w:rFonts w:ascii="Times New Roman" w:hAnsi="Times New Roman" w:hint="eastAsia"/>
          <w:kern w:val="0"/>
          <w:sz w:val="24"/>
          <w:szCs w:val="24"/>
        </w:rPr>
        <w:t>2</w:t>
      </w:r>
      <w:proofErr w:type="gramStart"/>
      <w:r>
        <w:rPr>
          <w:rFonts w:ascii="Times New Roman" w:hAnsi="Times New Roman" w:hint="eastAsia"/>
          <w:kern w:val="0"/>
          <w:sz w:val="24"/>
          <w:szCs w:val="24"/>
        </w:rPr>
        <w:t>城区级</w:t>
      </w:r>
      <w:proofErr w:type="gramEnd"/>
      <w:r>
        <w:rPr>
          <w:rFonts w:ascii="Times New Roman" w:hAnsi="Times New Roman" w:hint="eastAsia"/>
          <w:kern w:val="0"/>
          <w:sz w:val="24"/>
          <w:szCs w:val="24"/>
        </w:rPr>
        <w:t>公共服务设施</w:t>
      </w:r>
      <w:bookmarkEnd w:id="80"/>
    </w:p>
    <w:p w:rsidR="0026394E" w:rsidRDefault="00397A84" w:rsidP="00A07780">
      <w:pPr>
        <w:spacing w:beforeLines="50" w:line="360" w:lineRule="auto"/>
        <w:rPr>
          <w:sz w:val="24"/>
        </w:rPr>
      </w:pPr>
      <w:r>
        <w:rPr>
          <w:rFonts w:hint="eastAsia"/>
          <w:b/>
          <w:bCs/>
          <w:sz w:val="24"/>
        </w:rPr>
        <w:t>6</w:t>
      </w:r>
      <w:r>
        <w:rPr>
          <w:b/>
          <w:bCs/>
          <w:sz w:val="24"/>
        </w:rPr>
        <w:t>.</w:t>
      </w:r>
      <w:r>
        <w:rPr>
          <w:rFonts w:hint="eastAsia"/>
          <w:b/>
          <w:bCs/>
          <w:sz w:val="24"/>
        </w:rPr>
        <w:t>2</w:t>
      </w:r>
      <w:r>
        <w:rPr>
          <w:b/>
          <w:bCs/>
          <w:sz w:val="24"/>
        </w:rPr>
        <w:t>.</w:t>
      </w:r>
      <w:r>
        <w:rPr>
          <w:rFonts w:hint="eastAsia"/>
          <w:b/>
          <w:bCs/>
          <w:sz w:val="24"/>
        </w:rPr>
        <w:t xml:space="preserve">1  </w:t>
      </w:r>
      <w:proofErr w:type="gramStart"/>
      <w:r>
        <w:rPr>
          <w:rFonts w:hint="eastAsia"/>
          <w:sz w:val="24"/>
        </w:rPr>
        <w:t>城区级</w:t>
      </w:r>
      <w:proofErr w:type="gramEnd"/>
      <w:r>
        <w:rPr>
          <w:rFonts w:hint="eastAsia"/>
          <w:sz w:val="24"/>
        </w:rPr>
        <w:t>公共服务设施的布局要切合城区居民分布特点，形成均衡分布的公共服务布局体系。</w:t>
      </w:r>
    </w:p>
    <w:p w:rsidR="0026394E" w:rsidRDefault="00397A84" w:rsidP="00A07780">
      <w:pPr>
        <w:spacing w:beforeLines="50" w:line="360" w:lineRule="auto"/>
        <w:rPr>
          <w:b/>
          <w:bCs/>
          <w:sz w:val="24"/>
        </w:rPr>
      </w:pPr>
      <w:r>
        <w:rPr>
          <w:rFonts w:hint="eastAsia"/>
          <w:b/>
          <w:bCs/>
          <w:sz w:val="24"/>
        </w:rPr>
        <w:t>6</w:t>
      </w:r>
      <w:r>
        <w:rPr>
          <w:b/>
          <w:bCs/>
          <w:sz w:val="24"/>
        </w:rPr>
        <w:t>.</w:t>
      </w:r>
      <w:r>
        <w:rPr>
          <w:rFonts w:hint="eastAsia"/>
          <w:b/>
          <w:bCs/>
          <w:sz w:val="24"/>
        </w:rPr>
        <w:t>2</w:t>
      </w:r>
      <w:r>
        <w:rPr>
          <w:b/>
          <w:bCs/>
          <w:sz w:val="24"/>
        </w:rPr>
        <w:t>.</w:t>
      </w:r>
      <w:r>
        <w:rPr>
          <w:rFonts w:hint="eastAsia"/>
          <w:b/>
          <w:bCs/>
          <w:sz w:val="24"/>
        </w:rPr>
        <w:t xml:space="preserve">2  </w:t>
      </w:r>
      <w:proofErr w:type="gramStart"/>
      <w:r>
        <w:rPr>
          <w:rFonts w:hint="eastAsia"/>
          <w:b/>
          <w:bCs/>
          <w:sz w:val="24"/>
        </w:rPr>
        <w:t>城区级</w:t>
      </w:r>
      <w:proofErr w:type="gramEnd"/>
      <w:r>
        <w:rPr>
          <w:rFonts w:hint="eastAsia"/>
          <w:b/>
          <w:bCs/>
          <w:sz w:val="24"/>
        </w:rPr>
        <w:t>公共服务设施的配置指标，应符合本标准附录</w:t>
      </w:r>
      <w:r>
        <w:rPr>
          <w:rFonts w:hint="eastAsia"/>
          <w:b/>
          <w:bCs/>
          <w:sz w:val="24"/>
        </w:rPr>
        <w:t>A</w:t>
      </w:r>
      <w:r>
        <w:rPr>
          <w:rFonts w:hint="eastAsia"/>
          <w:b/>
          <w:bCs/>
          <w:sz w:val="24"/>
        </w:rPr>
        <w:t>第</w:t>
      </w:r>
      <w:r>
        <w:rPr>
          <w:rFonts w:hint="eastAsia"/>
          <w:b/>
          <w:bCs/>
          <w:sz w:val="24"/>
        </w:rPr>
        <w:t>A.0.2</w:t>
      </w:r>
      <w:r>
        <w:rPr>
          <w:rFonts w:hint="eastAsia"/>
          <w:b/>
          <w:bCs/>
          <w:sz w:val="24"/>
        </w:rPr>
        <w:t>条的规定，并应遵循以下要求：</w:t>
      </w:r>
    </w:p>
    <w:p w:rsidR="0026394E" w:rsidRDefault="00397A84" w:rsidP="00A07780">
      <w:pPr>
        <w:spacing w:beforeLines="50" w:line="360" w:lineRule="auto"/>
        <w:ind w:firstLineChars="200" w:firstLine="482"/>
        <w:rPr>
          <w:rFonts w:ascii="宋体" w:hAnsi="宋体" w:cs="宋体"/>
          <w:sz w:val="24"/>
        </w:rPr>
      </w:pPr>
      <w:bookmarkStart w:id="81" w:name="_Toc499487239"/>
      <w:bookmarkStart w:id="82" w:name="_Toc9450"/>
      <w:bookmarkStart w:id="83" w:name="_Toc8947"/>
      <w:bookmarkStart w:id="84" w:name="_Toc499410340"/>
      <w:bookmarkStart w:id="85" w:name="_Toc1564"/>
      <w:bookmarkStart w:id="86" w:name="_Toc20454"/>
      <w:r>
        <w:rPr>
          <w:rFonts w:ascii="宋体" w:hAnsi="宋体" w:cs="宋体" w:hint="eastAsia"/>
          <w:b/>
          <w:bCs/>
          <w:sz w:val="24"/>
        </w:rPr>
        <w:t xml:space="preserve">1  </w:t>
      </w:r>
      <w:r>
        <w:rPr>
          <w:rFonts w:ascii="宋体" w:hAnsi="宋体" w:cs="宋体" w:hint="eastAsia"/>
          <w:sz w:val="24"/>
        </w:rPr>
        <w:t>配置类别:包括公共文化、公共体育、医疗卫生、社会福利4个类别。</w:t>
      </w:r>
      <w:bookmarkEnd w:id="81"/>
      <w:bookmarkEnd w:id="82"/>
      <w:bookmarkEnd w:id="83"/>
      <w:bookmarkEnd w:id="84"/>
      <w:bookmarkEnd w:id="85"/>
      <w:bookmarkEnd w:id="86"/>
    </w:p>
    <w:p w:rsidR="0026394E" w:rsidRDefault="00397A84" w:rsidP="00A07780">
      <w:pPr>
        <w:spacing w:beforeLines="50" w:line="360" w:lineRule="auto"/>
        <w:ind w:firstLineChars="200" w:firstLine="482"/>
        <w:rPr>
          <w:rFonts w:ascii="宋体" w:hAnsi="宋体" w:cs="宋体"/>
          <w:sz w:val="24"/>
        </w:rPr>
      </w:pPr>
      <w:bookmarkStart w:id="87" w:name="_Toc30851"/>
      <w:bookmarkStart w:id="88" w:name="_Toc6543"/>
      <w:bookmarkStart w:id="89" w:name="_Toc5488"/>
      <w:bookmarkStart w:id="90" w:name="_Toc499410341"/>
      <w:bookmarkStart w:id="91" w:name="_Toc499487240"/>
      <w:bookmarkStart w:id="92" w:name="_Toc28001"/>
      <w:r>
        <w:rPr>
          <w:rFonts w:ascii="宋体" w:hAnsi="宋体" w:cs="宋体" w:hint="eastAsia"/>
          <w:b/>
          <w:bCs/>
          <w:sz w:val="24"/>
        </w:rPr>
        <w:t xml:space="preserve">2  </w:t>
      </w:r>
      <w:r>
        <w:rPr>
          <w:rFonts w:ascii="宋体" w:hAnsi="宋体" w:cs="宋体" w:hint="eastAsia"/>
          <w:sz w:val="24"/>
        </w:rPr>
        <w:t>指标控制要求:为引导性指标。</w:t>
      </w:r>
      <w:bookmarkEnd w:id="87"/>
      <w:bookmarkEnd w:id="88"/>
      <w:bookmarkEnd w:id="89"/>
      <w:bookmarkEnd w:id="90"/>
      <w:bookmarkEnd w:id="91"/>
      <w:bookmarkEnd w:id="92"/>
    </w:p>
    <w:p w:rsidR="0026394E" w:rsidRDefault="00397A84" w:rsidP="00A07780">
      <w:pPr>
        <w:spacing w:beforeLines="50" w:line="360" w:lineRule="auto"/>
        <w:ind w:firstLineChars="200" w:firstLine="482"/>
        <w:rPr>
          <w:rFonts w:ascii="宋体" w:hAnsi="宋体" w:cs="宋体"/>
          <w:sz w:val="24"/>
        </w:rPr>
      </w:pPr>
      <w:bookmarkStart w:id="93" w:name="_Toc11095"/>
      <w:r>
        <w:rPr>
          <w:rFonts w:ascii="宋体" w:hAnsi="宋体" w:cs="宋体" w:hint="eastAsia"/>
          <w:b/>
          <w:bCs/>
          <w:sz w:val="24"/>
        </w:rPr>
        <w:t xml:space="preserve">3  </w:t>
      </w:r>
      <w:r>
        <w:rPr>
          <w:rFonts w:ascii="宋体" w:hAnsi="宋体" w:cs="宋体" w:hint="eastAsia"/>
          <w:sz w:val="24"/>
        </w:rPr>
        <w:t>共建共享要求</w:t>
      </w:r>
    </w:p>
    <w:p w:rsidR="0026394E" w:rsidRDefault="00397A84" w:rsidP="00A07780">
      <w:pPr>
        <w:numPr>
          <w:ilvl w:val="0"/>
          <w:numId w:val="8"/>
        </w:numPr>
        <w:spacing w:beforeLines="50" w:line="360" w:lineRule="auto"/>
        <w:ind w:firstLineChars="200" w:firstLine="480"/>
        <w:rPr>
          <w:sz w:val="24"/>
        </w:rPr>
      </w:pPr>
      <w:r>
        <w:rPr>
          <w:rFonts w:ascii="宋体" w:hAnsi="宋体" w:cs="宋体" w:hint="eastAsia"/>
          <w:sz w:val="24"/>
        </w:rPr>
        <w:t>公共文化设施：</w:t>
      </w:r>
      <w:r>
        <w:rPr>
          <w:rFonts w:hint="eastAsia"/>
          <w:sz w:val="24"/>
        </w:rPr>
        <w:t>宜进行共建共享，集约使用。图书馆、文化馆、青少年活动中心可共同建设，形成文化中心；博物馆、科技馆可共同建设，形成展览中心。</w:t>
      </w:r>
    </w:p>
    <w:p w:rsidR="0026394E" w:rsidRDefault="00397A84" w:rsidP="00A07780">
      <w:pPr>
        <w:numPr>
          <w:ilvl w:val="0"/>
          <w:numId w:val="8"/>
        </w:numPr>
        <w:spacing w:beforeLines="50" w:line="360" w:lineRule="auto"/>
        <w:ind w:firstLineChars="200" w:firstLine="480"/>
        <w:rPr>
          <w:sz w:val="24"/>
        </w:rPr>
      </w:pPr>
      <w:r>
        <w:rPr>
          <w:rFonts w:hint="eastAsia"/>
          <w:sz w:val="24"/>
        </w:rPr>
        <w:t>医疗卫生设施：均应为独立占地的设施。</w:t>
      </w:r>
    </w:p>
    <w:p w:rsidR="0026394E" w:rsidRDefault="00397A84" w:rsidP="00A07780">
      <w:pPr>
        <w:numPr>
          <w:ilvl w:val="0"/>
          <w:numId w:val="8"/>
        </w:numPr>
        <w:spacing w:beforeLines="50" w:line="360" w:lineRule="auto"/>
        <w:ind w:firstLineChars="200" w:firstLine="480"/>
        <w:rPr>
          <w:rFonts w:ascii="宋体" w:hAnsi="宋体" w:cs="宋体"/>
          <w:sz w:val="24"/>
        </w:rPr>
      </w:pPr>
      <w:r>
        <w:rPr>
          <w:rFonts w:hint="eastAsia"/>
          <w:sz w:val="24"/>
        </w:rPr>
        <w:t>公共体育设施：宜进行共建共享，集约使用。</w:t>
      </w:r>
      <w:r>
        <w:rPr>
          <w:rFonts w:ascii="宋体" w:hAnsi="宋体" w:cs="宋体" w:hint="eastAsia"/>
          <w:sz w:val="24"/>
        </w:rPr>
        <w:t>体育场、体育公园、全民健身活动中心、游泳馆等可共同建设，形成体育活动中心。</w:t>
      </w:r>
    </w:p>
    <w:p w:rsidR="0026394E" w:rsidRDefault="00397A84" w:rsidP="00A07780">
      <w:pPr>
        <w:numPr>
          <w:ilvl w:val="0"/>
          <w:numId w:val="8"/>
        </w:numPr>
        <w:spacing w:beforeLines="50" w:line="360" w:lineRule="auto"/>
        <w:ind w:firstLineChars="200" w:firstLine="480"/>
        <w:rPr>
          <w:rFonts w:ascii="宋体" w:hAnsi="宋体" w:cs="宋体"/>
          <w:sz w:val="24"/>
        </w:rPr>
      </w:pPr>
      <w:r>
        <w:rPr>
          <w:rFonts w:ascii="宋体" w:hAnsi="宋体" w:cs="宋体" w:hint="eastAsia"/>
          <w:sz w:val="24"/>
        </w:rPr>
        <w:t>社会福利设施：综合性社会福利机构</w:t>
      </w:r>
      <w:r>
        <w:rPr>
          <w:rFonts w:hint="eastAsia"/>
          <w:sz w:val="24"/>
        </w:rPr>
        <w:t>应为独立占地的设施；区级养老院、老年养护院可共同建设。</w:t>
      </w:r>
    </w:p>
    <w:bookmarkEnd w:id="93"/>
    <w:p w:rsidR="0026394E" w:rsidRDefault="0026394E">
      <w:pPr>
        <w:rPr>
          <w:kern w:val="0"/>
          <w:sz w:val="24"/>
        </w:rPr>
      </w:pPr>
    </w:p>
    <w:p w:rsidR="0026394E" w:rsidRDefault="0026394E" w:rsidP="00A07780">
      <w:pPr>
        <w:pStyle w:val="2"/>
        <w:spacing w:before="0" w:afterLines="50" w:line="240" w:lineRule="auto"/>
        <w:ind w:left="357" w:hanging="357"/>
        <w:jc w:val="center"/>
        <w:rPr>
          <w:rFonts w:ascii="Times New Roman" w:hAnsi="Times New Roman"/>
          <w:kern w:val="0"/>
          <w:sz w:val="24"/>
          <w:szCs w:val="24"/>
        </w:rPr>
      </w:pPr>
      <w:bookmarkStart w:id="94" w:name="_Toc19260"/>
    </w:p>
    <w:p w:rsidR="0026394E" w:rsidRDefault="00397A84" w:rsidP="00A07780">
      <w:pPr>
        <w:pStyle w:val="2"/>
        <w:spacing w:before="0" w:afterLines="50" w:line="240" w:lineRule="auto"/>
        <w:ind w:left="357" w:hanging="357"/>
        <w:jc w:val="center"/>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3</w:t>
      </w:r>
      <w:proofErr w:type="gramStart"/>
      <w:r>
        <w:rPr>
          <w:rFonts w:ascii="Times New Roman" w:hAnsi="Times New Roman" w:hint="eastAsia"/>
          <w:kern w:val="0"/>
          <w:sz w:val="24"/>
          <w:szCs w:val="24"/>
        </w:rPr>
        <w:t>邻里级</w:t>
      </w:r>
      <w:proofErr w:type="gramEnd"/>
      <w:r>
        <w:rPr>
          <w:rFonts w:ascii="Times New Roman" w:hAnsi="Times New Roman" w:hint="eastAsia"/>
          <w:kern w:val="0"/>
          <w:sz w:val="24"/>
          <w:szCs w:val="24"/>
        </w:rPr>
        <w:t>公共服务设施</w:t>
      </w:r>
      <w:bookmarkEnd w:id="94"/>
    </w:p>
    <w:p w:rsidR="0026394E" w:rsidRDefault="00397A84" w:rsidP="00A07780">
      <w:pPr>
        <w:spacing w:beforeLines="50" w:line="360" w:lineRule="auto"/>
        <w:rPr>
          <w:sz w:val="24"/>
        </w:rPr>
      </w:pPr>
      <w:bookmarkStart w:id="95" w:name="_Toc16109"/>
      <w:bookmarkStart w:id="96" w:name="_Toc4302"/>
      <w:bookmarkStart w:id="97" w:name="_Toc1718"/>
      <w:bookmarkStart w:id="98" w:name="_Toc499410346"/>
      <w:bookmarkStart w:id="99" w:name="_Toc4186"/>
      <w:bookmarkStart w:id="100" w:name="_Toc499487245"/>
      <w:r>
        <w:rPr>
          <w:rFonts w:hint="eastAsia"/>
          <w:b/>
          <w:bCs/>
          <w:sz w:val="24"/>
        </w:rPr>
        <w:t>6</w:t>
      </w:r>
      <w:r>
        <w:rPr>
          <w:b/>
          <w:bCs/>
          <w:sz w:val="24"/>
        </w:rPr>
        <w:t>.</w:t>
      </w:r>
      <w:r>
        <w:rPr>
          <w:rFonts w:hint="eastAsia"/>
          <w:b/>
          <w:bCs/>
          <w:sz w:val="24"/>
        </w:rPr>
        <w:t>3</w:t>
      </w:r>
      <w:r>
        <w:rPr>
          <w:b/>
          <w:bCs/>
          <w:sz w:val="24"/>
        </w:rPr>
        <w:t>.</w:t>
      </w:r>
      <w:r>
        <w:rPr>
          <w:rFonts w:hint="eastAsia"/>
          <w:b/>
          <w:bCs/>
          <w:sz w:val="24"/>
        </w:rPr>
        <w:t xml:space="preserve">1  </w:t>
      </w:r>
      <w:proofErr w:type="gramStart"/>
      <w:r>
        <w:rPr>
          <w:rFonts w:hint="eastAsia"/>
          <w:sz w:val="24"/>
        </w:rPr>
        <w:t>邻里级</w:t>
      </w:r>
      <w:proofErr w:type="gramEnd"/>
      <w:r>
        <w:rPr>
          <w:rFonts w:hint="eastAsia"/>
          <w:sz w:val="24"/>
        </w:rPr>
        <w:t>公共服务设施的布局可采用集中与分散相结合的布局方式，统一规划，合理布局。</w:t>
      </w:r>
      <w:bookmarkEnd w:id="95"/>
      <w:bookmarkEnd w:id="96"/>
      <w:bookmarkEnd w:id="97"/>
      <w:bookmarkEnd w:id="98"/>
      <w:bookmarkEnd w:id="99"/>
      <w:bookmarkEnd w:id="100"/>
    </w:p>
    <w:p w:rsidR="0026394E" w:rsidRDefault="00397A84" w:rsidP="00A07780">
      <w:pPr>
        <w:spacing w:beforeLines="50" w:line="360" w:lineRule="auto"/>
        <w:rPr>
          <w:sz w:val="24"/>
        </w:rPr>
      </w:pPr>
      <w:bookmarkStart w:id="101" w:name="_Toc14464"/>
      <w:bookmarkStart w:id="102" w:name="_Toc16839"/>
      <w:bookmarkStart w:id="103" w:name="_Toc22428"/>
      <w:bookmarkStart w:id="104" w:name="_Toc499410347"/>
      <w:bookmarkStart w:id="105" w:name="_Toc31020"/>
      <w:bookmarkStart w:id="106" w:name="_Toc499487246"/>
      <w:r>
        <w:rPr>
          <w:rFonts w:hint="eastAsia"/>
          <w:b/>
          <w:bCs/>
          <w:sz w:val="24"/>
        </w:rPr>
        <w:t xml:space="preserve">6.3.2  </w:t>
      </w:r>
      <w:proofErr w:type="gramStart"/>
      <w:r>
        <w:rPr>
          <w:rFonts w:hint="eastAsia"/>
          <w:sz w:val="24"/>
        </w:rPr>
        <w:t>邻里级</w:t>
      </w:r>
      <w:proofErr w:type="gramEnd"/>
      <w:r>
        <w:rPr>
          <w:rFonts w:hint="eastAsia"/>
          <w:sz w:val="24"/>
        </w:rPr>
        <w:t>公共服务设施的建设应统筹配置，并合理预留发展设施备用地。</w:t>
      </w:r>
      <w:bookmarkEnd w:id="101"/>
      <w:bookmarkEnd w:id="102"/>
      <w:bookmarkEnd w:id="103"/>
      <w:bookmarkEnd w:id="104"/>
      <w:bookmarkEnd w:id="105"/>
      <w:bookmarkEnd w:id="106"/>
    </w:p>
    <w:p w:rsidR="0026394E" w:rsidRDefault="00397A84" w:rsidP="00A07780">
      <w:pPr>
        <w:spacing w:beforeLines="50" w:line="360" w:lineRule="auto"/>
        <w:rPr>
          <w:b/>
          <w:bCs/>
          <w:sz w:val="24"/>
        </w:rPr>
      </w:pPr>
      <w:r>
        <w:rPr>
          <w:rFonts w:hint="eastAsia"/>
          <w:b/>
          <w:bCs/>
          <w:sz w:val="24"/>
        </w:rPr>
        <w:t>6</w:t>
      </w:r>
      <w:r>
        <w:rPr>
          <w:b/>
          <w:bCs/>
          <w:sz w:val="24"/>
        </w:rPr>
        <w:t>.</w:t>
      </w:r>
      <w:r>
        <w:rPr>
          <w:rFonts w:hint="eastAsia"/>
          <w:b/>
          <w:bCs/>
          <w:sz w:val="24"/>
        </w:rPr>
        <w:t>3</w:t>
      </w:r>
      <w:r>
        <w:rPr>
          <w:b/>
          <w:bCs/>
          <w:sz w:val="24"/>
        </w:rPr>
        <w:t>.</w:t>
      </w:r>
      <w:r>
        <w:rPr>
          <w:rFonts w:hint="eastAsia"/>
          <w:b/>
          <w:bCs/>
          <w:sz w:val="24"/>
        </w:rPr>
        <w:t xml:space="preserve">3  </w:t>
      </w:r>
      <w:r>
        <w:rPr>
          <w:rFonts w:hint="eastAsia"/>
          <w:b/>
          <w:bCs/>
          <w:sz w:val="24"/>
        </w:rPr>
        <w:t>配置要求：</w:t>
      </w:r>
      <w:proofErr w:type="gramStart"/>
      <w:r>
        <w:rPr>
          <w:rFonts w:hint="eastAsia"/>
          <w:b/>
          <w:bCs/>
          <w:sz w:val="24"/>
        </w:rPr>
        <w:t>邻里级</w:t>
      </w:r>
      <w:proofErr w:type="gramEnd"/>
      <w:r>
        <w:rPr>
          <w:rFonts w:hint="eastAsia"/>
          <w:b/>
          <w:bCs/>
          <w:sz w:val="24"/>
        </w:rPr>
        <w:t>公共服务设施的配置指标，应符合本标准附录</w:t>
      </w:r>
      <w:r>
        <w:rPr>
          <w:rFonts w:hint="eastAsia"/>
          <w:b/>
          <w:bCs/>
          <w:sz w:val="24"/>
        </w:rPr>
        <w:t>A</w:t>
      </w:r>
      <w:r>
        <w:rPr>
          <w:rFonts w:hint="eastAsia"/>
          <w:b/>
          <w:bCs/>
          <w:sz w:val="24"/>
        </w:rPr>
        <w:t>第</w:t>
      </w:r>
      <w:r>
        <w:rPr>
          <w:rFonts w:hint="eastAsia"/>
          <w:b/>
          <w:bCs/>
          <w:sz w:val="24"/>
        </w:rPr>
        <w:t>A.0.3</w:t>
      </w:r>
      <w:r>
        <w:rPr>
          <w:rFonts w:hint="eastAsia"/>
          <w:b/>
          <w:bCs/>
          <w:sz w:val="24"/>
        </w:rPr>
        <w:t>条的规定，并应遵循以下要求：</w:t>
      </w:r>
    </w:p>
    <w:p w:rsidR="0026394E" w:rsidRDefault="00397A84" w:rsidP="00A07780">
      <w:pPr>
        <w:spacing w:beforeLines="50" w:line="360" w:lineRule="auto"/>
        <w:ind w:firstLineChars="200" w:firstLine="482"/>
        <w:rPr>
          <w:rFonts w:ascii="宋体" w:hAnsi="宋体" w:cs="宋体"/>
          <w:sz w:val="24"/>
        </w:rPr>
      </w:pPr>
      <w:bookmarkStart w:id="107" w:name="_Toc9286"/>
      <w:bookmarkStart w:id="108" w:name="_Toc2230"/>
      <w:bookmarkStart w:id="109" w:name="_Toc7728"/>
      <w:bookmarkStart w:id="110" w:name="_Toc499487248"/>
      <w:bookmarkStart w:id="111" w:name="_Toc17158"/>
      <w:bookmarkStart w:id="112" w:name="_Toc499410349"/>
      <w:r>
        <w:rPr>
          <w:rFonts w:ascii="宋体" w:hAnsi="宋体" w:cs="宋体" w:hint="eastAsia"/>
          <w:b/>
          <w:bCs/>
          <w:sz w:val="24"/>
        </w:rPr>
        <w:t xml:space="preserve">1  </w:t>
      </w:r>
      <w:r>
        <w:rPr>
          <w:rFonts w:ascii="宋体" w:hAnsi="宋体" w:cs="宋体" w:hint="eastAsia"/>
          <w:sz w:val="24"/>
        </w:rPr>
        <w:t>配置类别:包括公共教育、公共文化、公共体育、医疗卫生、社会福利、社区管理与服务设施、商业设施、公用设施、交通设施、绿地广场设施等10个</w:t>
      </w:r>
      <w:r>
        <w:rPr>
          <w:rFonts w:ascii="宋体" w:hAnsi="宋体" w:cs="宋体" w:hint="eastAsia"/>
          <w:sz w:val="24"/>
        </w:rPr>
        <w:lastRenderedPageBreak/>
        <w:t>类别。</w:t>
      </w:r>
      <w:bookmarkEnd w:id="107"/>
      <w:bookmarkEnd w:id="108"/>
      <w:bookmarkEnd w:id="109"/>
      <w:bookmarkEnd w:id="110"/>
      <w:bookmarkEnd w:id="111"/>
      <w:bookmarkEnd w:id="112"/>
    </w:p>
    <w:p w:rsidR="0026394E" w:rsidRDefault="00397A84" w:rsidP="00A07780">
      <w:pPr>
        <w:spacing w:beforeLines="50" w:line="360" w:lineRule="auto"/>
        <w:ind w:firstLineChars="200" w:firstLine="482"/>
        <w:rPr>
          <w:rFonts w:ascii="宋体" w:hAnsi="宋体" w:cs="宋体"/>
          <w:sz w:val="24"/>
        </w:rPr>
      </w:pPr>
      <w:bookmarkStart w:id="113" w:name="_Toc499410350"/>
      <w:bookmarkStart w:id="114" w:name="_Toc31343"/>
      <w:bookmarkStart w:id="115" w:name="_Toc25324"/>
      <w:bookmarkStart w:id="116" w:name="_Toc4079"/>
      <w:bookmarkStart w:id="117" w:name="_Toc499487249"/>
      <w:bookmarkStart w:id="118" w:name="_Toc26231"/>
      <w:r>
        <w:rPr>
          <w:rFonts w:ascii="宋体" w:hAnsi="宋体" w:cs="宋体" w:hint="eastAsia"/>
          <w:b/>
          <w:bCs/>
          <w:sz w:val="24"/>
        </w:rPr>
        <w:t xml:space="preserve">2  </w:t>
      </w:r>
      <w:r>
        <w:rPr>
          <w:rFonts w:ascii="宋体" w:hAnsi="宋体" w:cs="宋体" w:hint="eastAsia"/>
          <w:sz w:val="24"/>
        </w:rPr>
        <w:t>指标控制要求:为约束性指标。两种控制方式：规模较大的设施采用一般规模（单个）结合服务人口的形式控制；规模较小的设施采用千人指标的形式控制。</w:t>
      </w:r>
      <w:bookmarkEnd w:id="113"/>
      <w:bookmarkEnd w:id="114"/>
      <w:bookmarkEnd w:id="115"/>
      <w:bookmarkEnd w:id="116"/>
      <w:bookmarkEnd w:id="117"/>
      <w:bookmarkEnd w:id="118"/>
    </w:p>
    <w:p w:rsidR="0026394E" w:rsidRDefault="00397A84" w:rsidP="00A07780">
      <w:pPr>
        <w:spacing w:beforeLines="50" w:line="360" w:lineRule="auto"/>
        <w:ind w:firstLineChars="200" w:firstLine="482"/>
        <w:rPr>
          <w:rFonts w:ascii="宋体" w:hAnsi="宋体" w:cs="宋体"/>
          <w:sz w:val="24"/>
        </w:rPr>
      </w:pPr>
      <w:bookmarkStart w:id="119" w:name="_Toc22655"/>
      <w:bookmarkStart w:id="120" w:name="_Toc499487251"/>
      <w:bookmarkStart w:id="121" w:name="_Toc30217"/>
      <w:bookmarkStart w:id="122" w:name="_Toc31368"/>
      <w:bookmarkStart w:id="123" w:name="_Toc499410352"/>
      <w:bookmarkStart w:id="124" w:name="_Toc18198"/>
      <w:r>
        <w:rPr>
          <w:rFonts w:ascii="宋体" w:hAnsi="宋体" w:cs="宋体" w:hint="eastAsia"/>
          <w:b/>
          <w:bCs/>
          <w:sz w:val="24"/>
        </w:rPr>
        <w:t xml:space="preserve">3  </w:t>
      </w:r>
      <w:r>
        <w:rPr>
          <w:rFonts w:ascii="宋体" w:hAnsi="宋体" w:cs="宋体" w:hint="eastAsia"/>
          <w:sz w:val="24"/>
        </w:rPr>
        <w:t>共建共享要求</w:t>
      </w:r>
      <w:bookmarkEnd w:id="119"/>
    </w:p>
    <w:p w:rsidR="0026394E" w:rsidRDefault="00397A84" w:rsidP="00A07780">
      <w:pPr>
        <w:spacing w:beforeLines="50" w:line="360" w:lineRule="auto"/>
        <w:ind w:firstLineChars="200" w:firstLine="480"/>
        <w:rPr>
          <w:rFonts w:ascii="宋体" w:hAnsi="宋体" w:cs="宋体"/>
          <w:sz w:val="24"/>
        </w:rPr>
      </w:pPr>
      <w:bookmarkStart w:id="125" w:name="_Toc16181"/>
      <w:r>
        <w:rPr>
          <w:rFonts w:ascii="宋体" w:hAnsi="宋体" w:cs="宋体" w:hint="eastAsia"/>
          <w:sz w:val="24"/>
        </w:rPr>
        <w:t>为提高土地集约利用，有条件的地区宜每3-5万人设置一处邻里中心。邻里中心设施类型可于表6.2.3中选取但不局限于表6.2.3。</w:t>
      </w:r>
      <w:bookmarkEnd w:id="120"/>
      <w:bookmarkEnd w:id="121"/>
      <w:bookmarkEnd w:id="122"/>
      <w:bookmarkEnd w:id="123"/>
      <w:bookmarkEnd w:id="124"/>
      <w:bookmarkEnd w:id="125"/>
    </w:p>
    <w:p w:rsidR="0026394E" w:rsidRDefault="00397A84" w:rsidP="00A07780">
      <w:pPr>
        <w:numPr>
          <w:ilvl w:val="0"/>
          <w:numId w:val="9"/>
        </w:numPr>
        <w:spacing w:beforeLines="50" w:line="360" w:lineRule="auto"/>
        <w:ind w:firstLineChars="200" w:firstLine="480"/>
        <w:rPr>
          <w:sz w:val="24"/>
        </w:rPr>
      </w:pPr>
      <w:r>
        <w:rPr>
          <w:rFonts w:ascii="宋体" w:hAnsi="宋体" w:cs="宋体" w:hint="eastAsia"/>
          <w:sz w:val="24"/>
        </w:rPr>
        <w:t>公共教育设施：初中、小学</w:t>
      </w:r>
      <w:r>
        <w:rPr>
          <w:rFonts w:hint="eastAsia"/>
          <w:sz w:val="24"/>
        </w:rPr>
        <w:t>应为独立占地的设施；幼儿园可依据用地情况独立占地建设或附设于居住区中。</w:t>
      </w:r>
    </w:p>
    <w:p w:rsidR="0026394E" w:rsidRDefault="00397A84" w:rsidP="00A07780">
      <w:pPr>
        <w:numPr>
          <w:ilvl w:val="0"/>
          <w:numId w:val="9"/>
        </w:numPr>
        <w:spacing w:beforeLines="50" w:line="360" w:lineRule="auto"/>
        <w:ind w:firstLineChars="200" w:firstLine="480"/>
        <w:rPr>
          <w:sz w:val="24"/>
        </w:rPr>
      </w:pPr>
      <w:r>
        <w:rPr>
          <w:rFonts w:hint="eastAsia"/>
          <w:sz w:val="24"/>
        </w:rPr>
        <w:t>公共文化设施：</w:t>
      </w:r>
      <w:proofErr w:type="gramStart"/>
      <w:r>
        <w:rPr>
          <w:rFonts w:hint="eastAsia"/>
          <w:sz w:val="24"/>
        </w:rPr>
        <w:t>宜设置</w:t>
      </w:r>
      <w:proofErr w:type="gramEnd"/>
      <w:r>
        <w:rPr>
          <w:rFonts w:hint="eastAsia"/>
          <w:sz w:val="24"/>
        </w:rPr>
        <w:t>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医疗卫生设施：</w:t>
      </w:r>
      <w:proofErr w:type="gramStart"/>
      <w:r>
        <w:rPr>
          <w:rFonts w:hint="eastAsia"/>
          <w:sz w:val="24"/>
        </w:rPr>
        <w:t>宜设置</w:t>
      </w:r>
      <w:proofErr w:type="gramEnd"/>
      <w:r>
        <w:rPr>
          <w:rFonts w:hint="eastAsia"/>
          <w:sz w:val="24"/>
        </w:rPr>
        <w:t>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公共体育设施：</w:t>
      </w:r>
      <w:proofErr w:type="gramStart"/>
      <w:r>
        <w:rPr>
          <w:rFonts w:hint="eastAsia"/>
          <w:sz w:val="24"/>
        </w:rPr>
        <w:t>宜设置</w:t>
      </w:r>
      <w:proofErr w:type="gramEnd"/>
      <w:r>
        <w:rPr>
          <w:rFonts w:hint="eastAsia"/>
          <w:sz w:val="24"/>
        </w:rPr>
        <w:t>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社会福利设施：老年公寓应为独立占地的设施；其余设施</w:t>
      </w:r>
      <w:proofErr w:type="gramStart"/>
      <w:r>
        <w:rPr>
          <w:rFonts w:hint="eastAsia"/>
          <w:sz w:val="24"/>
        </w:rPr>
        <w:t>宜设置</w:t>
      </w:r>
      <w:proofErr w:type="gramEnd"/>
      <w:r>
        <w:rPr>
          <w:rFonts w:hint="eastAsia"/>
          <w:sz w:val="24"/>
        </w:rPr>
        <w:t>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社区管理与服务设施：</w:t>
      </w:r>
      <w:proofErr w:type="gramStart"/>
      <w:r>
        <w:rPr>
          <w:rFonts w:hint="eastAsia"/>
          <w:sz w:val="24"/>
        </w:rPr>
        <w:t>宜设置</w:t>
      </w:r>
      <w:proofErr w:type="gramEnd"/>
      <w:r>
        <w:rPr>
          <w:rFonts w:hint="eastAsia"/>
          <w:sz w:val="24"/>
        </w:rPr>
        <w:t>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商业设施：应结合服务半径设置，可设置于邻里中心。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公用设施：应结合服务半径设置，可设置于邻里中心。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交通设施：应结合服务半径设置，可设置于邻里中心。</w:t>
      </w:r>
    </w:p>
    <w:p w:rsidR="0026394E" w:rsidRDefault="00397A84" w:rsidP="00A07780">
      <w:pPr>
        <w:numPr>
          <w:ilvl w:val="0"/>
          <w:numId w:val="9"/>
        </w:numPr>
        <w:spacing w:beforeLines="50" w:line="360" w:lineRule="auto"/>
        <w:ind w:firstLineChars="200" w:firstLine="480"/>
        <w:rPr>
          <w:sz w:val="24"/>
        </w:rPr>
      </w:pPr>
      <w:r>
        <w:rPr>
          <w:rFonts w:hint="eastAsia"/>
          <w:sz w:val="24"/>
        </w:rPr>
        <w:t>绿地广场：应结合服务半径设置，可设置于邻里中心。</w:t>
      </w:r>
    </w:p>
    <w:p w:rsidR="0026394E" w:rsidRDefault="0026394E" w:rsidP="00A07780">
      <w:pPr>
        <w:spacing w:beforeLines="50" w:line="360" w:lineRule="auto"/>
        <w:jc w:val="center"/>
        <w:rPr>
          <w:rFonts w:ascii="黑体" w:eastAsia="黑体" w:hAnsi="黑体" w:cs="黑体"/>
          <w:sz w:val="18"/>
          <w:szCs w:val="18"/>
        </w:rPr>
      </w:pPr>
    </w:p>
    <w:p w:rsidR="0026394E" w:rsidRDefault="0026394E" w:rsidP="00A07780">
      <w:pPr>
        <w:spacing w:beforeLines="50" w:line="360" w:lineRule="auto"/>
        <w:jc w:val="center"/>
        <w:rPr>
          <w:rFonts w:ascii="黑体" w:eastAsia="黑体" w:hAnsi="黑体" w:cs="黑体"/>
          <w:sz w:val="18"/>
          <w:szCs w:val="18"/>
        </w:rPr>
      </w:pPr>
    </w:p>
    <w:p w:rsidR="0026394E" w:rsidRDefault="0026394E" w:rsidP="00A07780">
      <w:pPr>
        <w:spacing w:beforeLines="50" w:line="360" w:lineRule="auto"/>
        <w:jc w:val="center"/>
        <w:rPr>
          <w:rFonts w:ascii="黑体" w:eastAsia="黑体" w:hAnsi="黑体" w:cs="黑体"/>
          <w:sz w:val="18"/>
          <w:szCs w:val="18"/>
        </w:rPr>
      </w:pPr>
    </w:p>
    <w:p w:rsidR="0026394E" w:rsidRDefault="0026394E" w:rsidP="00A07780">
      <w:pPr>
        <w:spacing w:beforeLines="50" w:line="360" w:lineRule="auto"/>
        <w:jc w:val="center"/>
        <w:rPr>
          <w:rFonts w:ascii="黑体" w:eastAsia="黑体" w:hAnsi="黑体" w:cs="黑体"/>
          <w:sz w:val="18"/>
          <w:szCs w:val="18"/>
        </w:rPr>
      </w:pPr>
    </w:p>
    <w:p w:rsidR="0026394E" w:rsidRDefault="00397A84" w:rsidP="00A07780">
      <w:pPr>
        <w:spacing w:beforeLines="50" w:line="360" w:lineRule="auto"/>
        <w:jc w:val="center"/>
        <w:rPr>
          <w:rFonts w:ascii="黑体" w:eastAsia="黑体" w:hAnsi="黑体" w:cs="黑体"/>
          <w:szCs w:val="21"/>
        </w:rPr>
      </w:pPr>
      <w:r>
        <w:rPr>
          <w:rFonts w:ascii="黑体" w:eastAsia="黑体" w:hAnsi="黑体" w:cs="黑体" w:hint="eastAsia"/>
          <w:szCs w:val="21"/>
        </w:rPr>
        <w:lastRenderedPageBreak/>
        <w:t>表6.3.3 邻里中心公共服务设施配置要求表</w:t>
      </w:r>
    </w:p>
    <w:tbl>
      <w:tblPr>
        <w:tblpPr w:leftFromText="180" w:rightFromText="180" w:vertAnchor="text" w:horzAnchor="page" w:tblpX="1878" w:tblpY="8"/>
        <w:tblOverlap w:val="neve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432"/>
        <w:gridCol w:w="2153"/>
        <w:gridCol w:w="3115"/>
      </w:tblGrid>
      <w:tr w:rsidR="0026394E">
        <w:trPr>
          <w:trHeight w:val="98"/>
        </w:trPr>
        <w:tc>
          <w:tcPr>
            <w:tcW w:w="766" w:type="dxa"/>
            <w:vAlign w:val="center"/>
          </w:tcPr>
          <w:p w:rsidR="0026394E" w:rsidRDefault="00397A84">
            <w:pPr>
              <w:widowControl/>
              <w:jc w:val="center"/>
              <w:rPr>
                <w:rFonts w:ascii="宋体" w:hAnsi="宋体" w:cs="宋体"/>
                <w:b/>
                <w:kern w:val="0"/>
                <w:szCs w:val="21"/>
              </w:rPr>
            </w:pPr>
            <w:r>
              <w:rPr>
                <w:rFonts w:ascii="宋体" w:hAnsi="宋体" w:cs="宋体" w:hint="eastAsia"/>
                <w:b/>
                <w:kern w:val="0"/>
                <w:szCs w:val="21"/>
              </w:rPr>
              <w:t>序号</w:t>
            </w:r>
          </w:p>
        </w:tc>
        <w:tc>
          <w:tcPr>
            <w:tcW w:w="2432" w:type="dxa"/>
            <w:vAlign w:val="center"/>
          </w:tcPr>
          <w:p w:rsidR="0026394E" w:rsidRDefault="00397A84">
            <w:pPr>
              <w:widowControl/>
              <w:jc w:val="center"/>
              <w:rPr>
                <w:rFonts w:ascii="宋体" w:hAnsi="宋体" w:cs="宋体"/>
                <w:b/>
                <w:kern w:val="0"/>
                <w:szCs w:val="21"/>
              </w:rPr>
            </w:pPr>
            <w:r>
              <w:rPr>
                <w:rFonts w:ascii="宋体" w:hAnsi="宋体" w:cs="宋体" w:hint="eastAsia"/>
                <w:b/>
                <w:kern w:val="0"/>
                <w:szCs w:val="21"/>
              </w:rPr>
              <w:t>设施名称</w:t>
            </w:r>
          </w:p>
        </w:tc>
        <w:tc>
          <w:tcPr>
            <w:tcW w:w="2153" w:type="dxa"/>
            <w:vAlign w:val="center"/>
          </w:tcPr>
          <w:p w:rsidR="0026394E" w:rsidRDefault="00397A84">
            <w:pPr>
              <w:widowControl/>
              <w:jc w:val="center"/>
              <w:rPr>
                <w:rFonts w:ascii="宋体" w:hAnsi="宋体" w:cs="宋体"/>
                <w:b/>
                <w:kern w:val="0"/>
                <w:szCs w:val="21"/>
              </w:rPr>
            </w:pPr>
            <w:r>
              <w:rPr>
                <w:rFonts w:ascii="宋体" w:hAnsi="宋体" w:cs="宋体" w:hint="eastAsia"/>
                <w:b/>
                <w:kern w:val="0"/>
                <w:szCs w:val="21"/>
              </w:rPr>
              <w:t>建筑面积（㎡）</w:t>
            </w:r>
          </w:p>
        </w:tc>
        <w:tc>
          <w:tcPr>
            <w:tcW w:w="3115" w:type="dxa"/>
            <w:vAlign w:val="center"/>
          </w:tcPr>
          <w:p w:rsidR="0026394E" w:rsidRDefault="00397A84">
            <w:pPr>
              <w:widowControl/>
              <w:jc w:val="center"/>
              <w:rPr>
                <w:rFonts w:ascii="宋体" w:hAnsi="宋体" w:cs="宋体"/>
                <w:b/>
                <w:kern w:val="0"/>
                <w:szCs w:val="21"/>
              </w:rPr>
            </w:pPr>
            <w:r>
              <w:rPr>
                <w:rFonts w:ascii="宋体" w:hAnsi="宋体" w:cs="宋体" w:hint="eastAsia"/>
                <w:b/>
                <w:kern w:val="0"/>
                <w:szCs w:val="21"/>
              </w:rPr>
              <w:t>可共建共享类型建筑面积（㎡）</w:t>
            </w:r>
          </w:p>
        </w:tc>
      </w:tr>
      <w:tr w:rsidR="0026394E">
        <w:trPr>
          <w:trHeight w:val="9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卫生服务中心</w:t>
            </w:r>
          </w:p>
          <w:p w:rsidR="0026394E" w:rsidRDefault="00397A84">
            <w:pPr>
              <w:widowControl/>
              <w:jc w:val="center"/>
              <w:rPr>
                <w:rFonts w:ascii="宋体" w:hAnsi="宋体" w:cs="宋体"/>
                <w:kern w:val="0"/>
                <w:szCs w:val="21"/>
              </w:rPr>
            </w:pPr>
            <w:r>
              <w:rPr>
                <w:rFonts w:ascii="宋体" w:hAnsi="宋体" w:cs="宋体" w:hint="eastAsia"/>
                <w:kern w:val="0"/>
                <w:szCs w:val="21"/>
              </w:rPr>
              <w:t>（社区医院）</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2000-3000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9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社区养老服务中心</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4500</w:t>
            </w:r>
          </w:p>
        </w:tc>
        <w:tc>
          <w:tcPr>
            <w:tcW w:w="3115" w:type="dxa"/>
            <w:vMerge w:val="restart"/>
            <w:vAlign w:val="center"/>
          </w:tcPr>
          <w:p w:rsidR="0026394E" w:rsidRDefault="00397A84">
            <w:pPr>
              <w:widowControl/>
              <w:jc w:val="left"/>
              <w:rPr>
                <w:rFonts w:ascii="宋体" w:hAnsi="宋体" w:cs="宋体"/>
                <w:kern w:val="0"/>
                <w:szCs w:val="21"/>
              </w:rPr>
            </w:pPr>
            <w:r>
              <w:rPr>
                <w:rFonts w:ascii="宋体" w:hAnsi="宋体" w:cs="宋体" w:hint="eastAsia"/>
                <w:kern w:val="0"/>
                <w:szCs w:val="21"/>
              </w:rPr>
              <w:t>社区福利设施可合设，总面积为4500</w:t>
            </w:r>
          </w:p>
        </w:tc>
      </w:tr>
      <w:tr w:rsidR="0026394E">
        <w:trPr>
          <w:trHeight w:val="15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社区残疾人托养所</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300-500</w:t>
            </w:r>
          </w:p>
        </w:tc>
        <w:tc>
          <w:tcPr>
            <w:tcW w:w="3115" w:type="dxa"/>
            <w:vMerge/>
            <w:vAlign w:val="center"/>
          </w:tcPr>
          <w:p w:rsidR="0026394E" w:rsidRDefault="0026394E">
            <w:pPr>
              <w:widowControl/>
              <w:jc w:val="center"/>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4</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社区精神障碍康复机构</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300-500</w:t>
            </w:r>
          </w:p>
        </w:tc>
        <w:tc>
          <w:tcPr>
            <w:tcW w:w="3115" w:type="dxa"/>
            <w:vMerge/>
            <w:vAlign w:val="center"/>
          </w:tcPr>
          <w:p w:rsidR="0026394E" w:rsidRDefault="0026394E">
            <w:pPr>
              <w:widowControl/>
              <w:jc w:val="center"/>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5</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派出所</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700-1200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6</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文化活动中心</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4000-6000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9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7</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社区多功能运动场（大中型球类场地为主）</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8</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社会停车场</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3000-5000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9</w:t>
            </w:r>
          </w:p>
        </w:tc>
        <w:tc>
          <w:tcPr>
            <w:tcW w:w="2432" w:type="dxa"/>
            <w:vAlign w:val="center"/>
          </w:tcPr>
          <w:p w:rsidR="0026394E" w:rsidRDefault="00397A84">
            <w:pPr>
              <w:widowControl/>
              <w:jc w:val="center"/>
              <w:rPr>
                <w:rFonts w:ascii="宋体" w:hAnsi="宋体" w:cs="宋体"/>
                <w:kern w:val="0"/>
                <w:szCs w:val="21"/>
              </w:rPr>
            </w:pPr>
            <w:proofErr w:type="gramStart"/>
            <w:r>
              <w:rPr>
                <w:rFonts w:ascii="宋体" w:hAnsi="宋体" w:cs="宋体" w:hint="eastAsia"/>
                <w:kern w:val="0"/>
                <w:szCs w:val="21"/>
              </w:rPr>
              <w:t>公交首</w:t>
            </w:r>
            <w:proofErr w:type="gramEnd"/>
            <w:r>
              <w:rPr>
                <w:rFonts w:ascii="宋体" w:hAnsi="宋体" w:cs="宋体" w:hint="eastAsia"/>
                <w:kern w:val="0"/>
                <w:szCs w:val="21"/>
              </w:rPr>
              <w:t>末站</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1000-5000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9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10</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菜市场</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2000-2500</w:t>
            </w:r>
          </w:p>
        </w:tc>
        <w:tc>
          <w:tcPr>
            <w:tcW w:w="3115"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w:t>
            </w: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11</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街道服务中心</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800-2500</w:t>
            </w:r>
          </w:p>
        </w:tc>
        <w:tc>
          <w:tcPr>
            <w:tcW w:w="3115" w:type="dxa"/>
            <w:vMerge w:val="restart"/>
            <w:vAlign w:val="center"/>
          </w:tcPr>
          <w:p w:rsidR="0026394E" w:rsidRDefault="00397A84">
            <w:pPr>
              <w:jc w:val="left"/>
              <w:rPr>
                <w:rFonts w:ascii="宋体" w:hAnsi="宋体" w:cs="宋体"/>
                <w:kern w:val="0"/>
                <w:szCs w:val="21"/>
              </w:rPr>
            </w:pPr>
            <w:r>
              <w:rPr>
                <w:rFonts w:ascii="宋体" w:hAnsi="宋体" w:cs="宋体" w:hint="eastAsia"/>
                <w:kern w:val="0"/>
                <w:szCs w:val="21"/>
              </w:rPr>
              <w:t>社区服务设施可合并到街道服务中心中，总面积为800-2500</w:t>
            </w: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12</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街道办事处</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700-1200</w:t>
            </w:r>
          </w:p>
        </w:tc>
        <w:tc>
          <w:tcPr>
            <w:tcW w:w="3115" w:type="dxa"/>
            <w:vMerge/>
            <w:vAlign w:val="center"/>
          </w:tcPr>
          <w:p w:rsidR="0026394E" w:rsidRDefault="0026394E">
            <w:pPr>
              <w:widowControl/>
              <w:jc w:val="center"/>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13</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社区物资</w:t>
            </w:r>
            <w:proofErr w:type="gramStart"/>
            <w:r>
              <w:rPr>
                <w:rFonts w:ascii="宋体" w:hAnsi="宋体" w:cs="宋体" w:hint="eastAsia"/>
                <w:kern w:val="0"/>
                <w:szCs w:val="21"/>
              </w:rPr>
              <w:t>储备室</w:t>
            </w:r>
            <w:proofErr w:type="gramEnd"/>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300-500</w:t>
            </w:r>
          </w:p>
        </w:tc>
        <w:tc>
          <w:tcPr>
            <w:tcW w:w="3115" w:type="dxa"/>
            <w:vMerge/>
            <w:vAlign w:val="center"/>
          </w:tcPr>
          <w:p w:rsidR="0026394E" w:rsidRDefault="0026394E">
            <w:pPr>
              <w:widowControl/>
              <w:jc w:val="center"/>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14</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银行营业网点</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450-750</w:t>
            </w:r>
          </w:p>
        </w:tc>
        <w:tc>
          <w:tcPr>
            <w:tcW w:w="3115" w:type="dxa"/>
            <w:vMerge w:val="restart"/>
            <w:vAlign w:val="center"/>
          </w:tcPr>
          <w:p w:rsidR="0026394E" w:rsidRDefault="00397A84">
            <w:pPr>
              <w:jc w:val="left"/>
              <w:rPr>
                <w:rFonts w:ascii="宋体" w:hAnsi="宋体" w:cs="宋体"/>
                <w:kern w:val="0"/>
                <w:szCs w:val="21"/>
              </w:rPr>
            </w:pPr>
            <w:r>
              <w:rPr>
                <w:rFonts w:ascii="宋体" w:hAnsi="宋体" w:cs="宋体" w:hint="eastAsia"/>
                <w:kern w:val="0"/>
                <w:szCs w:val="21"/>
              </w:rPr>
              <w:t>相关商业设施可合并设置，总面积为600-1000</w:t>
            </w:r>
          </w:p>
        </w:tc>
      </w:tr>
      <w:tr w:rsidR="0026394E">
        <w:trPr>
          <w:trHeight w:val="215"/>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15</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储蓄所</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100-150</w:t>
            </w:r>
          </w:p>
        </w:tc>
        <w:tc>
          <w:tcPr>
            <w:tcW w:w="3115" w:type="dxa"/>
            <w:vMerge/>
            <w:vAlign w:val="center"/>
          </w:tcPr>
          <w:p w:rsidR="0026394E" w:rsidRDefault="0026394E">
            <w:pPr>
              <w:jc w:val="left"/>
              <w:rPr>
                <w:rFonts w:ascii="宋体" w:hAnsi="宋体" w:cs="宋体"/>
                <w:kern w:val="0"/>
                <w:szCs w:val="21"/>
              </w:rPr>
            </w:pPr>
          </w:p>
        </w:tc>
      </w:tr>
      <w:tr w:rsidR="0026394E">
        <w:trPr>
          <w:trHeight w:val="11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16</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快递集散设施</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150-250</w:t>
            </w:r>
          </w:p>
        </w:tc>
        <w:tc>
          <w:tcPr>
            <w:tcW w:w="3115" w:type="dxa"/>
            <w:vMerge/>
            <w:vAlign w:val="center"/>
          </w:tcPr>
          <w:p w:rsidR="0026394E" w:rsidRDefault="0026394E">
            <w:pPr>
              <w:jc w:val="left"/>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17</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电信支局</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600-1000</w:t>
            </w:r>
          </w:p>
        </w:tc>
        <w:tc>
          <w:tcPr>
            <w:tcW w:w="3115" w:type="dxa"/>
            <w:vMerge/>
            <w:vAlign w:val="center"/>
          </w:tcPr>
          <w:p w:rsidR="0026394E" w:rsidRDefault="0026394E">
            <w:pPr>
              <w:jc w:val="left"/>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18</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邮电所</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100-150</w:t>
            </w:r>
          </w:p>
        </w:tc>
        <w:tc>
          <w:tcPr>
            <w:tcW w:w="3115" w:type="dxa"/>
            <w:vMerge/>
            <w:vAlign w:val="center"/>
          </w:tcPr>
          <w:p w:rsidR="0026394E" w:rsidRDefault="0026394E">
            <w:pPr>
              <w:jc w:val="left"/>
              <w:rPr>
                <w:rFonts w:ascii="宋体" w:hAnsi="宋体" w:cs="宋体"/>
                <w:kern w:val="0"/>
                <w:szCs w:val="21"/>
              </w:rPr>
            </w:pPr>
          </w:p>
        </w:tc>
      </w:tr>
      <w:tr w:rsidR="0026394E">
        <w:trPr>
          <w:trHeight w:val="245"/>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19</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环卫管理站</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600-1000</w:t>
            </w:r>
          </w:p>
        </w:tc>
        <w:tc>
          <w:tcPr>
            <w:tcW w:w="3115" w:type="dxa"/>
            <w:vMerge w:val="restart"/>
            <w:vAlign w:val="center"/>
          </w:tcPr>
          <w:p w:rsidR="0026394E" w:rsidRDefault="00397A84">
            <w:pPr>
              <w:jc w:val="left"/>
              <w:rPr>
                <w:rFonts w:ascii="宋体" w:hAnsi="宋体" w:cs="宋体"/>
                <w:kern w:val="0"/>
                <w:szCs w:val="21"/>
              </w:rPr>
            </w:pPr>
            <w:r>
              <w:rPr>
                <w:rFonts w:ascii="宋体" w:hAnsi="宋体" w:cs="宋体" w:hint="eastAsia"/>
                <w:kern w:val="0"/>
                <w:szCs w:val="21"/>
              </w:rPr>
              <w:t>社区公用设施可合并设置，面积为1000</w:t>
            </w:r>
          </w:p>
        </w:tc>
      </w:tr>
      <w:tr w:rsidR="0026394E">
        <w:trPr>
          <w:trHeight w:val="14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20</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生活垃圾转运站</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800</w:t>
            </w:r>
          </w:p>
        </w:tc>
        <w:tc>
          <w:tcPr>
            <w:tcW w:w="3115" w:type="dxa"/>
            <w:vMerge/>
            <w:vAlign w:val="center"/>
          </w:tcPr>
          <w:p w:rsidR="0026394E" w:rsidRDefault="0026394E">
            <w:pPr>
              <w:widowControl/>
              <w:jc w:val="center"/>
              <w:rPr>
                <w:rFonts w:ascii="宋体" w:hAnsi="宋体" w:cs="宋体"/>
                <w:kern w:val="0"/>
                <w:szCs w:val="21"/>
              </w:rPr>
            </w:pPr>
          </w:p>
        </w:tc>
      </w:tr>
      <w:tr w:rsidR="0026394E">
        <w:trPr>
          <w:trHeight w:val="73"/>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21</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社区公园</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30000-50000</w:t>
            </w:r>
          </w:p>
        </w:tc>
        <w:tc>
          <w:tcPr>
            <w:tcW w:w="3115" w:type="dxa"/>
            <w:vMerge w:val="restart"/>
            <w:vAlign w:val="center"/>
          </w:tcPr>
          <w:p w:rsidR="0026394E" w:rsidRDefault="00397A84">
            <w:pPr>
              <w:widowControl/>
              <w:jc w:val="left"/>
              <w:rPr>
                <w:rFonts w:ascii="宋体" w:hAnsi="宋体" w:cs="宋体"/>
                <w:kern w:val="0"/>
                <w:szCs w:val="21"/>
              </w:rPr>
            </w:pPr>
            <w:r>
              <w:rPr>
                <w:rFonts w:ascii="宋体" w:hAnsi="宋体" w:cs="宋体" w:hint="eastAsia"/>
                <w:kern w:val="0"/>
                <w:szCs w:val="21"/>
              </w:rPr>
              <w:t>社区绿地公园设施可合并设置，面积为30000-50000</w:t>
            </w:r>
          </w:p>
        </w:tc>
      </w:tr>
      <w:tr w:rsidR="0026394E">
        <w:trPr>
          <w:trHeight w:val="90"/>
        </w:trPr>
        <w:tc>
          <w:tcPr>
            <w:tcW w:w="766"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22</w:t>
            </w:r>
          </w:p>
        </w:tc>
        <w:tc>
          <w:tcPr>
            <w:tcW w:w="2432"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社区广场</w:t>
            </w:r>
          </w:p>
        </w:tc>
        <w:tc>
          <w:tcPr>
            <w:tcW w:w="2153" w:type="dxa"/>
            <w:vAlign w:val="center"/>
          </w:tcPr>
          <w:p w:rsidR="0026394E" w:rsidRDefault="00397A84">
            <w:pPr>
              <w:widowControl/>
              <w:jc w:val="center"/>
              <w:rPr>
                <w:rFonts w:ascii="宋体" w:hAnsi="宋体" w:cs="宋体"/>
                <w:kern w:val="0"/>
                <w:szCs w:val="21"/>
              </w:rPr>
            </w:pPr>
            <w:r>
              <w:rPr>
                <w:rFonts w:ascii="宋体" w:hAnsi="宋体" w:cs="宋体" w:hint="eastAsia"/>
                <w:kern w:val="0"/>
                <w:szCs w:val="21"/>
              </w:rPr>
              <w:t>15000-25000</w:t>
            </w:r>
          </w:p>
        </w:tc>
        <w:tc>
          <w:tcPr>
            <w:tcW w:w="3115" w:type="dxa"/>
            <w:vMerge/>
            <w:vAlign w:val="center"/>
          </w:tcPr>
          <w:p w:rsidR="0026394E" w:rsidRDefault="0026394E">
            <w:pPr>
              <w:widowControl/>
              <w:jc w:val="center"/>
              <w:rPr>
                <w:rFonts w:ascii="宋体" w:hAnsi="宋体" w:cs="宋体"/>
                <w:kern w:val="0"/>
                <w:szCs w:val="21"/>
              </w:rPr>
            </w:pPr>
          </w:p>
        </w:tc>
      </w:tr>
    </w:tbl>
    <w:p w:rsidR="0026394E" w:rsidRDefault="00397A84" w:rsidP="00A07780">
      <w:pPr>
        <w:spacing w:beforeLines="50" w:line="360" w:lineRule="auto"/>
        <w:rPr>
          <w:sz w:val="24"/>
        </w:rPr>
      </w:pPr>
      <w:bookmarkStart w:id="126" w:name="_Toc18474"/>
      <w:r>
        <w:rPr>
          <w:rFonts w:hint="eastAsia"/>
          <w:b/>
          <w:bCs/>
          <w:sz w:val="24"/>
        </w:rPr>
        <w:t>6</w:t>
      </w:r>
      <w:r>
        <w:rPr>
          <w:b/>
          <w:bCs/>
          <w:sz w:val="24"/>
        </w:rPr>
        <w:t>.</w:t>
      </w:r>
      <w:r>
        <w:rPr>
          <w:rFonts w:hint="eastAsia"/>
          <w:b/>
          <w:bCs/>
          <w:sz w:val="24"/>
        </w:rPr>
        <w:t>3</w:t>
      </w:r>
      <w:r>
        <w:rPr>
          <w:b/>
          <w:bCs/>
          <w:sz w:val="24"/>
        </w:rPr>
        <w:t>.</w:t>
      </w:r>
      <w:r>
        <w:rPr>
          <w:rFonts w:hint="eastAsia"/>
          <w:b/>
          <w:bCs/>
          <w:sz w:val="24"/>
        </w:rPr>
        <w:t xml:space="preserve">4  </w:t>
      </w:r>
      <w:r>
        <w:rPr>
          <w:rFonts w:hint="eastAsia"/>
          <w:sz w:val="24"/>
        </w:rPr>
        <w:t>“双控”要求</w:t>
      </w:r>
      <w:bookmarkStart w:id="127" w:name="_Toc10151"/>
      <w:bookmarkEnd w:id="126"/>
      <w:r>
        <w:rPr>
          <w:rFonts w:hint="eastAsia"/>
          <w:sz w:val="24"/>
        </w:rPr>
        <w:t>：具体双控要求详见建设项目级别控制要求。</w:t>
      </w:r>
    </w:p>
    <w:bookmarkEnd w:id="127"/>
    <w:p w:rsidR="0026394E" w:rsidRDefault="0026394E"/>
    <w:p w:rsidR="0026394E" w:rsidRDefault="0026394E">
      <w:pPr>
        <w:rPr>
          <w:kern w:val="0"/>
          <w:sz w:val="24"/>
        </w:rPr>
      </w:pP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128" w:name="_Toc17728"/>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建设项目级公共服务设施</w:t>
      </w:r>
      <w:bookmarkEnd w:id="128"/>
    </w:p>
    <w:p w:rsidR="0026394E" w:rsidRDefault="00397A84" w:rsidP="00A07780">
      <w:pPr>
        <w:spacing w:beforeLines="50" w:line="360" w:lineRule="auto"/>
        <w:rPr>
          <w:sz w:val="24"/>
        </w:rPr>
      </w:pPr>
      <w:r>
        <w:rPr>
          <w:rFonts w:hint="eastAsia"/>
          <w:b/>
          <w:bCs/>
          <w:sz w:val="24"/>
        </w:rPr>
        <w:t>6</w:t>
      </w:r>
      <w:r>
        <w:rPr>
          <w:b/>
          <w:bCs/>
          <w:sz w:val="24"/>
        </w:rPr>
        <w:t>.</w:t>
      </w:r>
      <w:r>
        <w:rPr>
          <w:rFonts w:hint="eastAsia"/>
          <w:b/>
          <w:bCs/>
          <w:sz w:val="24"/>
        </w:rPr>
        <w:t>4</w:t>
      </w:r>
      <w:r>
        <w:rPr>
          <w:b/>
          <w:bCs/>
          <w:sz w:val="24"/>
        </w:rPr>
        <w:t>.</w:t>
      </w:r>
      <w:r>
        <w:rPr>
          <w:rFonts w:hint="eastAsia"/>
          <w:b/>
          <w:bCs/>
          <w:sz w:val="24"/>
        </w:rPr>
        <w:t xml:space="preserve">1  </w:t>
      </w:r>
      <w:r>
        <w:rPr>
          <w:rFonts w:hint="eastAsia"/>
          <w:sz w:val="24"/>
        </w:rPr>
        <w:t>建设项目级公共服务设施布局根据地块开发需要进行统筹配建，功能和服务方式类似的公共服务设施可共建共享，提高土地利用效率。</w:t>
      </w:r>
    </w:p>
    <w:p w:rsidR="0026394E" w:rsidRDefault="00397A84" w:rsidP="00A07780">
      <w:pPr>
        <w:spacing w:beforeLines="50" w:line="360" w:lineRule="auto"/>
        <w:rPr>
          <w:b/>
          <w:bCs/>
          <w:sz w:val="24"/>
        </w:rPr>
      </w:pPr>
      <w:r>
        <w:rPr>
          <w:rFonts w:hint="eastAsia"/>
          <w:b/>
          <w:bCs/>
          <w:sz w:val="24"/>
        </w:rPr>
        <w:t>6</w:t>
      </w:r>
      <w:r>
        <w:rPr>
          <w:b/>
          <w:bCs/>
          <w:sz w:val="24"/>
        </w:rPr>
        <w:t>.</w:t>
      </w:r>
      <w:r>
        <w:rPr>
          <w:rFonts w:hint="eastAsia"/>
          <w:b/>
          <w:bCs/>
          <w:sz w:val="24"/>
        </w:rPr>
        <w:t>4</w:t>
      </w:r>
      <w:r>
        <w:rPr>
          <w:b/>
          <w:bCs/>
          <w:sz w:val="24"/>
        </w:rPr>
        <w:t>.</w:t>
      </w:r>
      <w:r>
        <w:rPr>
          <w:rFonts w:hint="eastAsia"/>
          <w:b/>
          <w:bCs/>
          <w:sz w:val="24"/>
        </w:rPr>
        <w:t xml:space="preserve">2  </w:t>
      </w:r>
      <w:r>
        <w:rPr>
          <w:rFonts w:hint="eastAsia"/>
          <w:b/>
          <w:bCs/>
          <w:sz w:val="24"/>
        </w:rPr>
        <w:t>建设项目级公共服务设施的配置指标，应符合本标准附录</w:t>
      </w:r>
      <w:r>
        <w:rPr>
          <w:rFonts w:hint="eastAsia"/>
          <w:b/>
          <w:bCs/>
          <w:sz w:val="24"/>
        </w:rPr>
        <w:t>A</w:t>
      </w:r>
      <w:r>
        <w:rPr>
          <w:rFonts w:hint="eastAsia"/>
          <w:b/>
          <w:bCs/>
          <w:sz w:val="24"/>
        </w:rPr>
        <w:t>第</w:t>
      </w:r>
      <w:r>
        <w:rPr>
          <w:rFonts w:hint="eastAsia"/>
          <w:b/>
          <w:bCs/>
          <w:sz w:val="24"/>
        </w:rPr>
        <w:t>A.0.4</w:t>
      </w:r>
      <w:r>
        <w:rPr>
          <w:rFonts w:hint="eastAsia"/>
          <w:b/>
          <w:bCs/>
          <w:sz w:val="24"/>
        </w:rPr>
        <w:t>条的规定，并应遵循以下要求：</w:t>
      </w:r>
    </w:p>
    <w:p w:rsidR="0026394E" w:rsidRDefault="00397A84" w:rsidP="00A07780">
      <w:pPr>
        <w:spacing w:beforeLines="50" w:line="360" w:lineRule="auto"/>
        <w:ind w:firstLineChars="200" w:firstLine="482"/>
        <w:rPr>
          <w:rFonts w:ascii="宋体" w:hAnsi="宋体" w:cs="宋体"/>
          <w:sz w:val="24"/>
        </w:rPr>
      </w:pPr>
      <w:bookmarkStart w:id="129" w:name="_Toc499487255"/>
      <w:bookmarkStart w:id="130" w:name="_Toc12164"/>
      <w:bookmarkStart w:id="131" w:name="_Toc499410356"/>
      <w:bookmarkStart w:id="132" w:name="_Toc23450"/>
      <w:bookmarkStart w:id="133" w:name="_Toc15980"/>
      <w:bookmarkStart w:id="134" w:name="_Toc24210"/>
      <w:r>
        <w:rPr>
          <w:rFonts w:ascii="宋体" w:hAnsi="宋体" w:cs="宋体" w:hint="eastAsia"/>
          <w:b/>
          <w:bCs/>
          <w:sz w:val="24"/>
        </w:rPr>
        <w:t xml:space="preserve">1  </w:t>
      </w:r>
      <w:r>
        <w:rPr>
          <w:rFonts w:ascii="宋体" w:hAnsi="宋体" w:cs="宋体" w:hint="eastAsia"/>
          <w:sz w:val="24"/>
        </w:rPr>
        <w:t>配置类别：包括公共教育、公共文化、医疗卫生、公共体育、社会福利、社区管理与服务设施、商业设施、公用设施、交通设施、绿地广场设施等10个类别。</w:t>
      </w:r>
      <w:bookmarkEnd w:id="129"/>
      <w:bookmarkEnd w:id="130"/>
      <w:bookmarkEnd w:id="131"/>
      <w:bookmarkEnd w:id="132"/>
      <w:bookmarkEnd w:id="133"/>
      <w:bookmarkEnd w:id="134"/>
    </w:p>
    <w:p w:rsidR="0026394E" w:rsidRDefault="00397A84" w:rsidP="00A07780">
      <w:pPr>
        <w:spacing w:beforeLines="50" w:line="360" w:lineRule="auto"/>
        <w:ind w:firstLineChars="200" w:firstLine="482"/>
        <w:rPr>
          <w:rFonts w:ascii="宋体" w:hAnsi="宋体" w:cs="宋体"/>
          <w:sz w:val="24"/>
        </w:rPr>
      </w:pPr>
      <w:bookmarkStart w:id="135" w:name="_Toc6669"/>
      <w:bookmarkStart w:id="136" w:name="_Toc10730"/>
      <w:bookmarkStart w:id="137" w:name="_Toc24806"/>
      <w:bookmarkStart w:id="138" w:name="_Toc20868"/>
      <w:bookmarkStart w:id="139" w:name="_Toc499487256"/>
      <w:bookmarkStart w:id="140" w:name="_Toc499410357"/>
      <w:r>
        <w:rPr>
          <w:rFonts w:ascii="宋体" w:hAnsi="宋体" w:cs="宋体" w:hint="eastAsia"/>
          <w:b/>
          <w:bCs/>
          <w:sz w:val="24"/>
        </w:rPr>
        <w:t xml:space="preserve">2  </w:t>
      </w:r>
      <w:r>
        <w:rPr>
          <w:rFonts w:ascii="宋体" w:hAnsi="宋体" w:cs="宋体" w:hint="eastAsia"/>
          <w:sz w:val="24"/>
        </w:rPr>
        <w:t>指标控制要求：为约束性指标。两种控制方式：规模较大的设施采用一般规模（单个）结合服务人口的形式；规模较小的设施采用千人指标的形式。</w:t>
      </w:r>
      <w:bookmarkEnd w:id="135"/>
      <w:bookmarkEnd w:id="136"/>
      <w:bookmarkEnd w:id="137"/>
      <w:bookmarkEnd w:id="138"/>
      <w:bookmarkEnd w:id="139"/>
      <w:bookmarkEnd w:id="140"/>
    </w:p>
    <w:p w:rsidR="0026394E" w:rsidRDefault="00397A84" w:rsidP="00A07780">
      <w:pPr>
        <w:spacing w:beforeLines="50" w:line="360" w:lineRule="auto"/>
        <w:ind w:firstLineChars="200" w:firstLine="482"/>
        <w:rPr>
          <w:rFonts w:ascii="宋体" w:hAnsi="宋体" w:cs="宋体"/>
          <w:sz w:val="24"/>
        </w:rPr>
      </w:pPr>
      <w:bookmarkStart w:id="141" w:name="_Toc29095"/>
      <w:bookmarkStart w:id="142" w:name="_Toc7307"/>
      <w:bookmarkStart w:id="143" w:name="_Toc32279"/>
      <w:bookmarkStart w:id="144" w:name="_Toc499487258"/>
      <w:bookmarkStart w:id="145" w:name="_Toc499410359"/>
      <w:bookmarkStart w:id="146" w:name="_Toc19580"/>
      <w:r>
        <w:rPr>
          <w:rFonts w:ascii="宋体" w:hAnsi="宋体" w:cs="宋体" w:hint="eastAsia"/>
          <w:b/>
          <w:bCs/>
          <w:sz w:val="24"/>
        </w:rPr>
        <w:t xml:space="preserve">3  </w:t>
      </w:r>
      <w:r>
        <w:rPr>
          <w:rFonts w:ascii="宋体" w:hAnsi="宋体" w:cs="宋体" w:hint="eastAsia"/>
          <w:sz w:val="24"/>
        </w:rPr>
        <w:t>配置形式要求：建设项目级公共服务设施</w:t>
      </w:r>
      <w:proofErr w:type="gramStart"/>
      <w:r>
        <w:rPr>
          <w:rFonts w:ascii="宋体" w:hAnsi="宋体" w:cs="宋体" w:hint="eastAsia"/>
          <w:sz w:val="24"/>
        </w:rPr>
        <w:t>配采用</w:t>
      </w:r>
      <w:proofErr w:type="gramEnd"/>
      <w:r>
        <w:rPr>
          <w:rFonts w:ascii="宋体" w:hAnsi="宋体" w:cs="宋体" w:hint="eastAsia"/>
          <w:sz w:val="24"/>
        </w:rPr>
        <w:t>达到一定居住人口数值后需配置某类设施的形式进行设置。其中：</w:t>
      </w:r>
      <w:bookmarkEnd w:id="141"/>
      <w:bookmarkEnd w:id="142"/>
      <w:bookmarkEnd w:id="143"/>
      <w:bookmarkEnd w:id="144"/>
      <w:bookmarkEnd w:id="145"/>
      <w:bookmarkEnd w:id="146"/>
    </w:p>
    <w:p w:rsidR="0026394E" w:rsidRDefault="00397A84" w:rsidP="00A07780">
      <w:pPr>
        <w:numPr>
          <w:ilvl w:val="0"/>
          <w:numId w:val="10"/>
        </w:numPr>
        <w:spacing w:beforeLines="50" w:line="360" w:lineRule="auto"/>
        <w:ind w:firstLineChars="200" w:firstLine="480"/>
        <w:rPr>
          <w:rFonts w:ascii="宋体" w:hAnsi="宋体" w:cs="宋体"/>
          <w:sz w:val="24"/>
        </w:rPr>
      </w:pPr>
      <w:bookmarkStart w:id="147" w:name="_Toc17010"/>
      <w:bookmarkStart w:id="148" w:name="_Toc15187"/>
      <w:bookmarkStart w:id="149" w:name="_Toc16732"/>
      <w:bookmarkStart w:id="150" w:name="_Toc8962"/>
      <w:bookmarkStart w:id="151" w:name="_Toc499487259"/>
      <w:bookmarkStart w:id="152" w:name="_Toc499410360"/>
      <w:r>
        <w:rPr>
          <w:rFonts w:ascii="宋体" w:hAnsi="宋体" w:cs="宋体" w:hint="eastAsia"/>
          <w:sz w:val="24"/>
        </w:rPr>
        <w:t>建设项目应设置的设施：文化活动站、卫生服务室、健身房（含健身器械、小型球类等）、老年人活动中心、物业管理、快递送达室、社区服务站（含居委会、治安联防站、残疾人康复室、防灾物资室、门卫室等）、便利店（菜店、日杂等）、便民药店、公共厕所、生活垃圾收集点、充电基础设施（电动车充电桩）、旧楼电梯改造设施、机动车停车场库（含立体停车）（居住部分）、非机动车停车场库、共享自行车停车场地、小区绿地、小区广场等18项。</w:t>
      </w:r>
      <w:bookmarkEnd w:id="147"/>
      <w:bookmarkEnd w:id="148"/>
      <w:bookmarkEnd w:id="149"/>
      <w:bookmarkEnd w:id="150"/>
      <w:bookmarkEnd w:id="151"/>
      <w:bookmarkEnd w:id="152"/>
    </w:p>
    <w:p w:rsidR="0026394E" w:rsidRDefault="00397A84" w:rsidP="00A07780">
      <w:pPr>
        <w:numPr>
          <w:ilvl w:val="0"/>
          <w:numId w:val="10"/>
        </w:numPr>
        <w:spacing w:beforeLines="50" w:line="360" w:lineRule="auto"/>
        <w:ind w:firstLineChars="200" w:firstLine="480"/>
        <w:rPr>
          <w:rFonts w:ascii="宋体" w:hAnsi="宋体" w:cs="宋体"/>
          <w:sz w:val="24"/>
        </w:rPr>
      </w:pPr>
      <w:bookmarkStart w:id="153" w:name="_Toc14989"/>
      <w:bookmarkStart w:id="154" w:name="_Toc27548"/>
      <w:bookmarkStart w:id="155" w:name="_Toc130"/>
      <w:bookmarkStart w:id="156" w:name="_Toc499487260"/>
      <w:bookmarkStart w:id="157" w:name="_Toc499410361"/>
      <w:bookmarkStart w:id="158" w:name="_Toc1693"/>
      <w:r>
        <w:rPr>
          <w:rFonts w:ascii="宋体" w:hAnsi="宋体" w:cs="宋体" w:hint="eastAsia"/>
          <w:sz w:val="24"/>
        </w:rPr>
        <w:t>人口达1500人以上时应在前文基础上增设的设施：幼儿园。</w:t>
      </w:r>
      <w:bookmarkEnd w:id="153"/>
      <w:bookmarkEnd w:id="154"/>
      <w:bookmarkEnd w:id="155"/>
      <w:bookmarkEnd w:id="156"/>
      <w:bookmarkEnd w:id="157"/>
      <w:bookmarkEnd w:id="158"/>
    </w:p>
    <w:p w:rsidR="0026394E" w:rsidRDefault="00397A84" w:rsidP="00A07780">
      <w:pPr>
        <w:numPr>
          <w:ilvl w:val="0"/>
          <w:numId w:val="10"/>
        </w:numPr>
        <w:spacing w:beforeLines="50" w:line="360" w:lineRule="auto"/>
        <w:ind w:firstLineChars="200" w:firstLine="480"/>
        <w:rPr>
          <w:rFonts w:ascii="宋体" w:hAnsi="宋体" w:cs="宋体"/>
          <w:sz w:val="24"/>
        </w:rPr>
      </w:pPr>
      <w:bookmarkStart w:id="159" w:name="_Toc499410362"/>
      <w:bookmarkStart w:id="160" w:name="_Toc26748"/>
      <w:bookmarkStart w:id="161" w:name="_Toc2280"/>
      <w:bookmarkStart w:id="162" w:name="_Toc13943"/>
      <w:bookmarkStart w:id="163" w:name="_Toc25425"/>
      <w:bookmarkStart w:id="164" w:name="_Toc499487261"/>
      <w:r>
        <w:rPr>
          <w:rFonts w:ascii="宋体" w:hAnsi="宋体" w:cs="宋体" w:hint="eastAsia"/>
          <w:sz w:val="24"/>
        </w:rPr>
        <w:t>人口达3000人以上时应在前文基础上增设的设施：小型球类场地、室外综合健身场地。</w:t>
      </w:r>
      <w:bookmarkEnd w:id="159"/>
      <w:bookmarkEnd w:id="160"/>
      <w:bookmarkEnd w:id="161"/>
      <w:bookmarkEnd w:id="162"/>
      <w:bookmarkEnd w:id="163"/>
      <w:bookmarkEnd w:id="164"/>
    </w:p>
    <w:p w:rsidR="0026394E" w:rsidRDefault="00397A84" w:rsidP="00A07780">
      <w:pPr>
        <w:numPr>
          <w:ilvl w:val="0"/>
          <w:numId w:val="10"/>
        </w:numPr>
        <w:spacing w:beforeLines="50" w:line="360" w:lineRule="auto"/>
        <w:ind w:firstLineChars="200" w:firstLine="480"/>
        <w:rPr>
          <w:rFonts w:ascii="宋体" w:hAnsi="宋体" w:cs="宋体"/>
          <w:sz w:val="24"/>
        </w:rPr>
      </w:pPr>
      <w:bookmarkStart w:id="165" w:name="_Toc7008"/>
      <w:bookmarkStart w:id="166" w:name="_Toc27919"/>
      <w:bookmarkStart w:id="167" w:name="_Toc5695"/>
      <w:bookmarkStart w:id="168" w:name="_Toc499410365"/>
      <w:bookmarkStart w:id="169" w:name="_Toc24466"/>
      <w:bookmarkStart w:id="170" w:name="_Toc499487264"/>
      <w:r>
        <w:rPr>
          <w:rFonts w:ascii="宋体" w:hAnsi="宋体" w:cs="宋体" w:hint="eastAsia"/>
          <w:sz w:val="24"/>
        </w:rPr>
        <w:t>人口达10000人以上时应在前文基础上增设的设施：小学、社区养老服务中心。</w:t>
      </w:r>
      <w:bookmarkEnd w:id="165"/>
      <w:bookmarkEnd w:id="166"/>
      <w:bookmarkEnd w:id="167"/>
      <w:bookmarkEnd w:id="168"/>
      <w:bookmarkEnd w:id="169"/>
      <w:bookmarkEnd w:id="170"/>
    </w:p>
    <w:p w:rsidR="0026394E" w:rsidRDefault="00397A84" w:rsidP="00A07780">
      <w:pPr>
        <w:numPr>
          <w:ilvl w:val="0"/>
          <w:numId w:val="10"/>
        </w:numPr>
        <w:spacing w:beforeLines="50" w:line="360" w:lineRule="auto"/>
        <w:ind w:firstLineChars="200" w:firstLine="480"/>
        <w:rPr>
          <w:rFonts w:ascii="宋体" w:hAnsi="宋体" w:cs="宋体"/>
          <w:sz w:val="24"/>
        </w:rPr>
      </w:pPr>
      <w:bookmarkStart w:id="171" w:name="_Toc26241"/>
      <w:r>
        <w:rPr>
          <w:rFonts w:ascii="宋体" w:hAnsi="宋体" w:cs="宋体" w:hint="eastAsia"/>
          <w:sz w:val="24"/>
        </w:rPr>
        <w:t>人口达24000人以上时应在前文基础上增设的设施：初中。</w:t>
      </w:r>
      <w:bookmarkEnd w:id="171"/>
    </w:p>
    <w:p w:rsidR="0026394E" w:rsidRDefault="00397A84" w:rsidP="00A07780">
      <w:pPr>
        <w:spacing w:beforeLines="50" w:line="360" w:lineRule="auto"/>
        <w:ind w:firstLineChars="200" w:firstLine="482"/>
        <w:rPr>
          <w:rFonts w:ascii="宋体" w:hAnsi="宋体" w:cs="宋体"/>
          <w:sz w:val="24"/>
        </w:rPr>
      </w:pPr>
      <w:r>
        <w:rPr>
          <w:rFonts w:ascii="宋体" w:hAnsi="宋体" w:cs="宋体" w:hint="eastAsia"/>
          <w:b/>
          <w:bCs/>
          <w:sz w:val="24"/>
        </w:rPr>
        <w:t xml:space="preserve">4  </w:t>
      </w:r>
      <w:r>
        <w:rPr>
          <w:rFonts w:ascii="宋体" w:hAnsi="宋体" w:cs="宋体" w:hint="eastAsia"/>
          <w:sz w:val="24"/>
        </w:rPr>
        <w:t>共建共享要求</w:t>
      </w:r>
    </w:p>
    <w:p w:rsidR="0026394E" w:rsidRDefault="00397A84" w:rsidP="00A07780">
      <w:pPr>
        <w:numPr>
          <w:ilvl w:val="0"/>
          <w:numId w:val="11"/>
        </w:numPr>
        <w:spacing w:beforeLines="50" w:line="360" w:lineRule="auto"/>
        <w:ind w:firstLineChars="200" w:firstLine="480"/>
        <w:rPr>
          <w:sz w:val="24"/>
        </w:rPr>
      </w:pPr>
      <w:r>
        <w:rPr>
          <w:rFonts w:ascii="宋体" w:hAnsi="宋体" w:cs="宋体" w:hint="eastAsia"/>
          <w:sz w:val="24"/>
        </w:rPr>
        <w:t>公共教育设施：初中、小学</w:t>
      </w:r>
      <w:r>
        <w:rPr>
          <w:rFonts w:hint="eastAsia"/>
          <w:sz w:val="24"/>
        </w:rPr>
        <w:t>应为独立占地的设施；幼儿园可依据用地情况独立占地建设或附设于居住区中。</w:t>
      </w:r>
    </w:p>
    <w:p w:rsidR="0026394E" w:rsidRDefault="00397A84" w:rsidP="00A07780">
      <w:pPr>
        <w:numPr>
          <w:ilvl w:val="0"/>
          <w:numId w:val="11"/>
        </w:numPr>
        <w:spacing w:beforeLines="50" w:line="360" w:lineRule="auto"/>
        <w:ind w:firstLineChars="200" w:firstLine="480"/>
        <w:rPr>
          <w:rFonts w:ascii="宋体" w:hAnsi="宋体" w:cs="宋体"/>
          <w:sz w:val="24"/>
        </w:rPr>
      </w:pPr>
      <w:r>
        <w:rPr>
          <w:rFonts w:ascii="宋体" w:hAnsi="宋体" w:cs="宋体" w:hint="eastAsia"/>
          <w:sz w:val="24"/>
        </w:rPr>
        <w:t>其余设施</w:t>
      </w:r>
      <w:r>
        <w:rPr>
          <w:rFonts w:hint="eastAsia"/>
          <w:sz w:val="24"/>
        </w:rPr>
        <w:t>应结合服务半径设置，宜共建共享。</w:t>
      </w:r>
    </w:p>
    <w:p w:rsidR="0026394E" w:rsidRDefault="00397A84" w:rsidP="00A07780">
      <w:pPr>
        <w:spacing w:beforeLines="50" w:line="360" w:lineRule="auto"/>
        <w:ind w:firstLineChars="200" w:firstLine="482"/>
        <w:rPr>
          <w:rFonts w:ascii="宋体" w:hAnsi="宋体" w:cs="宋体"/>
          <w:sz w:val="24"/>
        </w:rPr>
      </w:pPr>
      <w:bookmarkStart w:id="172" w:name="_Toc524"/>
      <w:bookmarkStart w:id="173" w:name="_Toc32312"/>
      <w:bookmarkStart w:id="174" w:name="_Toc499487265"/>
      <w:bookmarkStart w:id="175" w:name="_Toc25288"/>
      <w:bookmarkStart w:id="176" w:name="_Toc11783"/>
      <w:bookmarkStart w:id="177" w:name="_Toc499410366"/>
      <w:r>
        <w:rPr>
          <w:rFonts w:ascii="宋体" w:hAnsi="宋体" w:cs="宋体" w:hint="eastAsia"/>
          <w:b/>
          <w:bCs/>
          <w:sz w:val="24"/>
        </w:rPr>
        <w:t xml:space="preserve">5  </w:t>
      </w:r>
      <w:r>
        <w:rPr>
          <w:rFonts w:ascii="宋体" w:hAnsi="宋体" w:cs="宋体" w:hint="eastAsia"/>
          <w:sz w:val="24"/>
        </w:rPr>
        <w:t>停车要求：建设项目内机动车停车位的配建除应满足附录A第A.0.4条居住部分的停车需求外，仍需满足商业停车的需求，配置要求不小于0.6车位/100㎡商业建筑面积。大力推广立体停车等节约用地、集约使用的停车方式；鼓励通过高新技术提高立体停车的效能，缓解交通压力。</w:t>
      </w:r>
      <w:bookmarkEnd w:id="172"/>
      <w:bookmarkEnd w:id="173"/>
      <w:bookmarkEnd w:id="174"/>
      <w:bookmarkEnd w:id="175"/>
      <w:bookmarkEnd w:id="176"/>
      <w:bookmarkEnd w:id="177"/>
    </w:p>
    <w:p w:rsidR="0026394E" w:rsidRDefault="0026394E" w:rsidP="00A07780">
      <w:pPr>
        <w:spacing w:beforeLines="50" w:line="360" w:lineRule="auto"/>
        <w:ind w:firstLineChars="200" w:firstLine="480"/>
        <w:rPr>
          <w:rFonts w:ascii="宋体" w:hAnsi="宋体" w:cs="宋体"/>
          <w:sz w:val="24"/>
        </w:rPr>
      </w:pPr>
    </w:p>
    <w:p w:rsidR="0026394E" w:rsidRDefault="00397A84" w:rsidP="00A07780">
      <w:pPr>
        <w:spacing w:beforeLines="50" w:line="360" w:lineRule="auto"/>
        <w:rPr>
          <w:sz w:val="24"/>
        </w:rPr>
      </w:pPr>
      <w:r>
        <w:rPr>
          <w:rFonts w:hint="eastAsia"/>
          <w:b/>
          <w:bCs/>
          <w:sz w:val="24"/>
        </w:rPr>
        <w:t>6</w:t>
      </w:r>
      <w:r>
        <w:rPr>
          <w:b/>
          <w:bCs/>
          <w:sz w:val="24"/>
        </w:rPr>
        <w:t>.</w:t>
      </w:r>
      <w:r>
        <w:rPr>
          <w:rFonts w:hint="eastAsia"/>
          <w:b/>
          <w:bCs/>
          <w:sz w:val="24"/>
        </w:rPr>
        <w:t>4</w:t>
      </w:r>
      <w:r>
        <w:rPr>
          <w:b/>
          <w:bCs/>
          <w:sz w:val="24"/>
        </w:rPr>
        <w:t>.</w:t>
      </w:r>
      <w:r>
        <w:rPr>
          <w:rFonts w:hint="eastAsia"/>
          <w:b/>
          <w:bCs/>
          <w:sz w:val="24"/>
        </w:rPr>
        <w:t xml:space="preserve">3  </w:t>
      </w:r>
      <w:r>
        <w:rPr>
          <w:rFonts w:hint="eastAsia"/>
          <w:sz w:val="24"/>
        </w:rPr>
        <w:t>“双控”要求：在</w:t>
      </w:r>
      <w:proofErr w:type="gramStart"/>
      <w:r>
        <w:rPr>
          <w:rFonts w:hint="eastAsia"/>
          <w:sz w:val="24"/>
        </w:rPr>
        <w:t>邻里级</w:t>
      </w:r>
      <w:proofErr w:type="gramEnd"/>
      <w:r>
        <w:rPr>
          <w:rFonts w:hint="eastAsia"/>
          <w:sz w:val="24"/>
        </w:rPr>
        <w:t>与建设项目级两个层级的部分重要设施进行“双控”。</w:t>
      </w:r>
    </w:p>
    <w:p w:rsidR="0026394E" w:rsidRDefault="00397A84" w:rsidP="00A07780">
      <w:pPr>
        <w:spacing w:beforeLines="50" w:line="360" w:lineRule="auto"/>
        <w:ind w:firstLineChars="200" w:firstLine="482"/>
        <w:rPr>
          <w:rFonts w:ascii="宋体" w:hAnsi="宋体" w:cs="宋体"/>
          <w:sz w:val="24"/>
        </w:rPr>
      </w:pPr>
      <w:r>
        <w:rPr>
          <w:rFonts w:ascii="宋体" w:hAnsi="宋体" w:cs="宋体" w:hint="eastAsia"/>
          <w:b/>
          <w:bCs/>
          <w:sz w:val="24"/>
        </w:rPr>
        <w:t xml:space="preserve">1 </w:t>
      </w:r>
      <w:r>
        <w:rPr>
          <w:rFonts w:ascii="宋体" w:hAnsi="宋体" w:cs="宋体" w:hint="eastAsia"/>
          <w:sz w:val="24"/>
        </w:rPr>
        <w:t xml:space="preserve"> 双控类型：幼儿园、小学、初中、社区养老服务中心。</w:t>
      </w:r>
    </w:p>
    <w:p w:rsidR="0026394E" w:rsidRDefault="00397A84" w:rsidP="00A07780">
      <w:pPr>
        <w:spacing w:beforeLines="50" w:line="360" w:lineRule="auto"/>
        <w:ind w:firstLineChars="200" w:firstLine="482"/>
        <w:rPr>
          <w:rFonts w:ascii="宋体" w:hAnsi="宋体" w:cs="宋体"/>
          <w:sz w:val="24"/>
        </w:rPr>
      </w:pPr>
      <w:r>
        <w:rPr>
          <w:rFonts w:ascii="宋体" w:hAnsi="宋体" w:cs="宋体" w:hint="eastAsia"/>
          <w:b/>
          <w:bCs/>
          <w:sz w:val="24"/>
        </w:rPr>
        <w:t xml:space="preserve">2  </w:t>
      </w:r>
      <w:r>
        <w:rPr>
          <w:rFonts w:ascii="宋体" w:hAnsi="宋体" w:cs="宋体" w:hint="eastAsia"/>
          <w:sz w:val="24"/>
        </w:rPr>
        <w:t>幼儿园双控方式：建设项目在确定设计条件前，应先核算建设项目在300米服务半径范围内是否有现状或在建幼儿园。若无现状或在建幼儿园</w:t>
      </w:r>
      <w:bookmarkStart w:id="178" w:name="OLE_LINK602"/>
      <w:r>
        <w:rPr>
          <w:rFonts w:ascii="宋体" w:hAnsi="宋体" w:cs="宋体" w:hint="eastAsia"/>
          <w:sz w:val="24"/>
        </w:rPr>
        <w:t>且建设项目居住人口规模达1500人时</w:t>
      </w:r>
      <w:bookmarkEnd w:id="178"/>
      <w:r>
        <w:rPr>
          <w:rFonts w:ascii="宋体" w:hAnsi="宋体" w:cs="宋体" w:hint="eastAsia"/>
          <w:sz w:val="24"/>
        </w:rPr>
        <w:t>，应在建设项目地块内按照附录A第A.0.4条要求配置幼儿园；若有现状或在建幼儿园但经核算无法满足该建设项目居住人口需求且建设项目居住人口规模达1500人时，应在建设项目地块内按照附录A第A.0.4条要求配置幼儿园；若有现状或在建幼儿园且经核算可满足该建设项目居住人口需求时，则无需在建设项目地块内配置幼儿园。</w:t>
      </w:r>
    </w:p>
    <w:p w:rsidR="0026394E" w:rsidRDefault="00397A84" w:rsidP="00A07780">
      <w:pPr>
        <w:spacing w:beforeLines="50" w:line="360" w:lineRule="auto"/>
        <w:ind w:firstLineChars="200" w:firstLine="482"/>
        <w:rPr>
          <w:rFonts w:ascii="宋体" w:hAnsi="宋体" w:cs="宋体"/>
          <w:sz w:val="24"/>
        </w:rPr>
      </w:pPr>
      <w:bookmarkStart w:id="179" w:name="OLE_LINK610"/>
      <w:r>
        <w:rPr>
          <w:rFonts w:ascii="宋体" w:hAnsi="宋体" w:cs="宋体" w:hint="eastAsia"/>
          <w:b/>
          <w:bCs/>
          <w:sz w:val="24"/>
        </w:rPr>
        <w:t xml:space="preserve">3  </w:t>
      </w:r>
      <w:r>
        <w:rPr>
          <w:rFonts w:ascii="宋体" w:hAnsi="宋体" w:cs="宋体" w:hint="eastAsia"/>
          <w:sz w:val="24"/>
        </w:rPr>
        <w:t>小学双控方式：建设项目在确定设计条件前，应先核算建设项目在500米服务半径范围内是否有现状或在建小学。若无现状或在建小学</w:t>
      </w:r>
      <w:bookmarkStart w:id="180" w:name="OLE_LINK609"/>
      <w:r>
        <w:rPr>
          <w:rFonts w:ascii="宋体" w:hAnsi="宋体" w:cs="宋体" w:hint="eastAsia"/>
          <w:sz w:val="24"/>
        </w:rPr>
        <w:t>且建设项目居住人口规模达10000人时</w:t>
      </w:r>
      <w:bookmarkEnd w:id="180"/>
      <w:r>
        <w:rPr>
          <w:rFonts w:ascii="宋体" w:hAnsi="宋体" w:cs="宋体" w:hint="eastAsia"/>
          <w:sz w:val="24"/>
        </w:rPr>
        <w:t>，应在建设项目地块内按照附录A第A.0.4条要求配置小学；若有现状或在建小学但经核算无法满足该建设项目居住人口需求且建设项目居住人口规模达10000人时，应在建设项目地块内按照附录A第A.0.4条要求配置小学；若有现状或在建小学且经核算可满足该建设项目居住人口需求时，则无需在建设项目地块内配置小学。</w:t>
      </w:r>
      <w:bookmarkEnd w:id="179"/>
    </w:p>
    <w:p w:rsidR="0026394E" w:rsidRDefault="00397A84" w:rsidP="00A07780">
      <w:pPr>
        <w:spacing w:beforeLines="50" w:line="360" w:lineRule="auto"/>
        <w:ind w:firstLineChars="200" w:firstLine="482"/>
        <w:rPr>
          <w:rFonts w:ascii="宋体" w:hAnsi="宋体" w:cs="宋体"/>
          <w:sz w:val="24"/>
        </w:rPr>
      </w:pPr>
      <w:bookmarkStart w:id="181" w:name="OLE_LINK611"/>
      <w:r>
        <w:rPr>
          <w:rFonts w:ascii="宋体" w:hAnsi="宋体" w:cs="宋体" w:hint="eastAsia"/>
          <w:b/>
          <w:bCs/>
          <w:sz w:val="24"/>
        </w:rPr>
        <w:t xml:space="preserve">4  </w:t>
      </w:r>
      <w:r>
        <w:rPr>
          <w:rFonts w:ascii="宋体" w:hAnsi="宋体" w:cs="宋体" w:hint="eastAsia"/>
          <w:sz w:val="24"/>
        </w:rPr>
        <w:t>初中双控方式：建设项目在确定设计条件前，应先核算建设项目在1000米服务半径范围内是否有现状或在建初中。若无现状或在建初中且建设项目居住人口规模达24000人时，应在建设项目地块内按照附录A第A.0.4条要求配置初中；若有现状或在建小学但经核算无法满足该建设项目居住人口需求且建设项目居住人口规模达24000人时，应在建设项目地块内按照附录A第A.0.4条要求配置初中；若有现状或在建初中且经核算可满足该建设项目居住人口需求时，则无需在建设项目地块内配置初中。</w:t>
      </w:r>
    </w:p>
    <w:p w:rsidR="0026394E" w:rsidRDefault="00397A84" w:rsidP="00A07780">
      <w:pPr>
        <w:spacing w:beforeLines="50" w:line="360" w:lineRule="auto"/>
        <w:ind w:firstLineChars="200" w:firstLine="482"/>
        <w:rPr>
          <w:rFonts w:ascii="宋体" w:hAnsi="宋体" w:cs="宋体"/>
          <w:sz w:val="24"/>
        </w:rPr>
      </w:pPr>
      <w:bookmarkStart w:id="182" w:name="OLE_LINK613"/>
      <w:bookmarkEnd w:id="181"/>
      <w:r>
        <w:rPr>
          <w:rFonts w:ascii="宋体" w:hAnsi="宋体" w:cs="宋体" w:hint="eastAsia"/>
          <w:b/>
          <w:bCs/>
          <w:sz w:val="24"/>
        </w:rPr>
        <w:t xml:space="preserve">5  </w:t>
      </w:r>
      <w:r>
        <w:rPr>
          <w:rFonts w:ascii="宋体" w:hAnsi="宋体" w:cs="宋体" w:hint="eastAsia"/>
          <w:sz w:val="24"/>
        </w:rPr>
        <w:t>社区养老服务中心双控方式：建设项目在确定设计条件前，应先核算建设项目在500米服务半径范围内是否有现状或在</w:t>
      </w:r>
      <w:bookmarkStart w:id="183" w:name="OLE_LINK612"/>
      <w:r>
        <w:rPr>
          <w:rFonts w:ascii="宋体" w:hAnsi="宋体" w:cs="宋体" w:hint="eastAsia"/>
          <w:sz w:val="24"/>
        </w:rPr>
        <w:t>社区养老服务中心</w:t>
      </w:r>
      <w:bookmarkEnd w:id="183"/>
      <w:r>
        <w:rPr>
          <w:rFonts w:ascii="宋体" w:hAnsi="宋体" w:cs="宋体" w:hint="eastAsia"/>
          <w:sz w:val="24"/>
        </w:rPr>
        <w:t>。若无现状或在建社区养老服务中心且建设项目居住人口规模达10000人时，应在建设项目地块内按照附录A第A.0.4条要求配置社区养老服务中心；若有现状或在建社区养老服务中心但经核算无法满足该建设项目居住人口需求且建设项目居住人口规模达24000人时，应在建设项目地块内按照附录A第A.0.4条要求配置社区养老服务中心；若有现状或在建社区养老服务中心且经核算可满足该建设项目居住人口需求时，则无需在建设项目地块内配置社区养老服务中心。</w:t>
      </w:r>
    </w:p>
    <w:bookmarkEnd w:id="182"/>
    <w:p w:rsidR="0026394E" w:rsidRDefault="00397A84" w:rsidP="00A07780">
      <w:pPr>
        <w:spacing w:beforeLines="50" w:line="360" w:lineRule="auto"/>
        <w:ind w:firstLineChars="200" w:firstLine="482"/>
        <w:rPr>
          <w:rFonts w:ascii="宋体" w:hAnsi="宋体" w:cs="宋体"/>
          <w:sz w:val="24"/>
        </w:rPr>
      </w:pPr>
      <w:r>
        <w:rPr>
          <w:rFonts w:ascii="宋体" w:hAnsi="宋体" w:cs="宋体" w:hint="eastAsia"/>
          <w:b/>
          <w:bCs/>
          <w:sz w:val="24"/>
        </w:rPr>
        <w:t xml:space="preserve">6  </w:t>
      </w:r>
      <w:r>
        <w:rPr>
          <w:rFonts w:ascii="宋体" w:hAnsi="宋体" w:cs="宋体" w:hint="eastAsia"/>
          <w:sz w:val="24"/>
        </w:rPr>
        <w:t>双控的动态校核：宜根据建设情况对控制性详细规划的设施配建符合度进行动态校核，原规划的双控类设施用地可根据校核结果，调整为其他公共服务设施。</w:t>
      </w:r>
    </w:p>
    <w:p w:rsidR="0026394E" w:rsidRDefault="00397A84" w:rsidP="00A07780">
      <w:pPr>
        <w:spacing w:beforeLines="50" w:line="360" w:lineRule="auto"/>
        <w:ind w:firstLineChars="200" w:firstLine="480"/>
        <w:rPr>
          <w:rFonts w:ascii="宋体" w:hAnsi="宋体" w:cs="宋体"/>
          <w:sz w:val="24"/>
        </w:rPr>
      </w:pPr>
      <w:r>
        <w:rPr>
          <w:rFonts w:ascii="宋体" w:hAnsi="宋体" w:cs="宋体" w:hint="eastAsia"/>
          <w:sz w:val="24"/>
        </w:rPr>
        <w:br w:type="page"/>
      </w:r>
    </w:p>
    <w:p w:rsidR="0026394E" w:rsidRDefault="0026394E" w:rsidP="00A07780">
      <w:pPr>
        <w:spacing w:beforeLines="50" w:line="360" w:lineRule="auto"/>
        <w:ind w:firstLineChars="200" w:firstLine="480"/>
        <w:rPr>
          <w:rFonts w:ascii="宋体" w:hAnsi="宋体" w:cs="宋体"/>
          <w:sz w:val="24"/>
        </w:rPr>
      </w:pPr>
    </w:p>
    <w:p w:rsidR="0026394E" w:rsidRDefault="00397A84" w:rsidP="00A07780">
      <w:pPr>
        <w:pStyle w:val="2"/>
        <w:numPr>
          <w:ilvl w:val="0"/>
          <w:numId w:val="1"/>
        </w:numPr>
        <w:spacing w:before="0" w:afterLines="50" w:line="360" w:lineRule="auto"/>
        <w:ind w:left="357" w:hanging="357"/>
        <w:jc w:val="center"/>
        <w:rPr>
          <w:rFonts w:ascii="黑体" w:eastAsia="黑体" w:hAnsi="黑体" w:cs="黑体"/>
          <w:kern w:val="0"/>
          <w:sz w:val="30"/>
          <w:szCs w:val="30"/>
          <w:lang w:val="zh-CN"/>
        </w:rPr>
      </w:pPr>
      <w:bookmarkStart w:id="184" w:name="_Toc20138"/>
      <w:r>
        <w:rPr>
          <w:rFonts w:ascii="黑体" w:eastAsia="黑体" w:hAnsi="黑体" w:cs="黑体" w:hint="eastAsia"/>
          <w:kern w:val="0"/>
          <w:sz w:val="30"/>
          <w:szCs w:val="30"/>
          <w:lang w:val="zh-CN"/>
        </w:rPr>
        <w:t>县公共服务设施配置和建设标准</w:t>
      </w:r>
      <w:bookmarkEnd w:id="184"/>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185" w:name="_Toc25917"/>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县级公共服务设施</w:t>
      </w:r>
      <w:bookmarkEnd w:id="185"/>
    </w:p>
    <w:p w:rsidR="0026394E" w:rsidRDefault="00397A84" w:rsidP="00A07780">
      <w:pPr>
        <w:spacing w:beforeLines="50" w:line="360" w:lineRule="auto"/>
        <w:rPr>
          <w:sz w:val="24"/>
        </w:rPr>
      </w:pPr>
      <w:bookmarkStart w:id="186" w:name="_Toc499487268"/>
      <w:bookmarkStart w:id="187" w:name="_Toc25217"/>
      <w:bookmarkStart w:id="188" w:name="_Toc4063"/>
      <w:bookmarkStart w:id="189" w:name="_Toc24107"/>
      <w:bookmarkStart w:id="190" w:name="_Toc23884"/>
      <w:bookmarkStart w:id="191" w:name="_Toc499410369"/>
      <w:r>
        <w:rPr>
          <w:rFonts w:hint="eastAsia"/>
          <w:b/>
          <w:bCs/>
          <w:sz w:val="24"/>
        </w:rPr>
        <w:t xml:space="preserve">7.1.1  </w:t>
      </w:r>
      <w:r>
        <w:rPr>
          <w:rFonts w:hint="eastAsia"/>
          <w:sz w:val="24"/>
        </w:rPr>
        <w:t>布局应切合城市居民分布特点，形成均衡分布的公共服务布局体系。</w:t>
      </w:r>
      <w:bookmarkEnd w:id="186"/>
      <w:bookmarkEnd w:id="187"/>
      <w:bookmarkEnd w:id="188"/>
      <w:bookmarkEnd w:id="189"/>
      <w:bookmarkEnd w:id="190"/>
      <w:bookmarkEnd w:id="191"/>
    </w:p>
    <w:p w:rsidR="0026394E" w:rsidRDefault="00397A84" w:rsidP="00A07780">
      <w:pPr>
        <w:spacing w:beforeLines="50" w:line="360" w:lineRule="auto"/>
        <w:rPr>
          <w:sz w:val="24"/>
        </w:rPr>
      </w:pPr>
      <w:r>
        <w:rPr>
          <w:rFonts w:hint="eastAsia"/>
          <w:b/>
          <w:bCs/>
          <w:sz w:val="24"/>
        </w:rPr>
        <w:t xml:space="preserve">7.1.2  </w:t>
      </w:r>
      <w:r>
        <w:rPr>
          <w:rFonts w:hint="eastAsia"/>
          <w:sz w:val="24"/>
        </w:rPr>
        <w:t>布局应将优质资源集中配置，提高公共服务设施使用效率。</w:t>
      </w:r>
    </w:p>
    <w:p w:rsidR="0026394E" w:rsidRDefault="00397A84" w:rsidP="00A07780">
      <w:pPr>
        <w:spacing w:beforeLines="50" w:line="360" w:lineRule="auto"/>
        <w:rPr>
          <w:b/>
          <w:bCs/>
          <w:sz w:val="24"/>
        </w:rPr>
      </w:pPr>
      <w:r>
        <w:rPr>
          <w:rFonts w:hint="eastAsia"/>
          <w:b/>
          <w:bCs/>
          <w:sz w:val="24"/>
        </w:rPr>
        <w:t>7</w:t>
      </w:r>
      <w:r>
        <w:rPr>
          <w:b/>
          <w:bCs/>
          <w:sz w:val="24"/>
        </w:rPr>
        <w:t>.</w:t>
      </w:r>
      <w:r>
        <w:rPr>
          <w:rFonts w:hint="eastAsia"/>
          <w:b/>
          <w:bCs/>
          <w:sz w:val="24"/>
        </w:rPr>
        <w:t>1</w:t>
      </w:r>
      <w:r>
        <w:rPr>
          <w:b/>
          <w:bCs/>
          <w:sz w:val="24"/>
        </w:rPr>
        <w:t>.</w:t>
      </w:r>
      <w:r>
        <w:rPr>
          <w:rFonts w:hint="eastAsia"/>
          <w:b/>
          <w:bCs/>
          <w:sz w:val="24"/>
        </w:rPr>
        <w:t xml:space="preserve">3  </w:t>
      </w:r>
      <w:r>
        <w:rPr>
          <w:rFonts w:hint="eastAsia"/>
          <w:b/>
          <w:bCs/>
          <w:sz w:val="24"/>
        </w:rPr>
        <w:t>配置要求：县级公共服务设施的配置指标，应符合本标准附录</w:t>
      </w:r>
      <w:r>
        <w:rPr>
          <w:rFonts w:hint="eastAsia"/>
          <w:b/>
          <w:bCs/>
          <w:sz w:val="24"/>
        </w:rPr>
        <w:t>A</w:t>
      </w:r>
      <w:r>
        <w:rPr>
          <w:rFonts w:hint="eastAsia"/>
          <w:b/>
          <w:bCs/>
          <w:sz w:val="24"/>
        </w:rPr>
        <w:t>第</w:t>
      </w:r>
      <w:r>
        <w:rPr>
          <w:rFonts w:hint="eastAsia"/>
          <w:b/>
          <w:bCs/>
          <w:sz w:val="24"/>
        </w:rPr>
        <w:t>A.0.5</w:t>
      </w:r>
      <w:r>
        <w:rPr>
          <w:rFonts w:hint="eastAsia"/>
          <w:b/>
          <w:bCs/>
          <w:sz w:val="24"/>
        </w:rPr>
        <w:t>条的规定，并应遵循以下要求：</w:t>
      </w:r>
    </w:p>
    <w:p w:rsidR="0026394E" w:rsidRDefault="00397A84" w:rsidP="00A07780">
      <w:pPr>
        <w:spacing w:beforeLines="50" w:line="360" w:lineRule="auto"/>
        <w:ind w:firstLineChars="200" w:firstLine="482"/>
        <w:rPr>
          <w:rFonts w:ascii="宋体" w:hAnsi="宋体" w:cs="宋体"/>
          <w:sz w:val="24"/>
        </w:rPr>
      </w:pPr>
      <w:bookmarkStart w:id="192" w:name="_Toc499410372"/>
      <w:bookmarkStart w:id="193" w:name="_Toc499487271"/>
      <w:bookmarkStart w:id="194" w:name="_Toc26838"/>
      <w:bookmarkStart w:id="195" w:name="_Toc9838"/>
      <w:bookmarkStart w:id="196" w:name="_Toc11001"/>
      <w:bookmarkStart w:id="197" w:name="_Toc23894"/>
      <w:r>
        <w:rPr>
          <w:rFonts w:ascii="宋体" w:hAnsi="宋体" w:cs="宋体" w:hint="eastAsia"/>
          <w:b/>
          <w:bCs/>
          <w:sz w:val="24"/>
        </w:rPr>
        <w:t xml:space="preserve">1  </w:t>
      </w:r>
      <w:r>
        <w:rPr>
          <w:rFonts w:ascii="宋体" w:hAnsi="宋体" w:cs="宋体" w:hint="eastAsia"/>
          <w:sz w:val="24"/>
        </w:rPr>
        <w:t>配置类别:包括公共教育、公共文化、公共体育、医疗卫生、社会福利5个类别。</w:t>
      </w:r>
      <w:bookmarkEnd w:id="192"/>
      <w:bookmarkEnd w:id="193"/>
      <w:bookmarkEnd w:id="194"/>
      <w:bookmarkEnd w:id="195"/>
      <w:bookmarkEnd w:id="196"/>
      <w:bookmarkEnd w:id="197"/>
    </w:p>
    <w:p w:rsidR="0026394E" w:rsidRDefault="00397A84" w:rsidP="00A07780">
      <w:pPr>
        <w:spacing w:beforeLines="50" w:line="360" w:lineRule="auto"/>
        <w:ind w:firstLineChars="200" w:firstLine="482"/>
        <w:rPr>
          <w:rFonts w:ascii="宋体" w:hAnsi="宋体" w:cs="宋体"/>
          <w:sz w:val="24"/>
        </w:rPr>
      </w:pPr>
      <w:bookmarkStart w:id="198" w:name="_Toc499410373"/>
      <w:bookmarkStart w:id="199" w:name="_Toc499487272"/>
      <w:bookmarkStart w:id="200" w:name="_Toc29104"/>
      <w:bookmarkStart w:id="201" w:name="_Toc20471"/>
      <w:bookmarkStart w:id="202" w:name="_Toc13329"/>
      <w:bookmarkStart w:id="203" w:name="_Toc30119"/>
      <w:r>
        <w:rPr>
          <w:rFonts w:ascii="宋体" w:hAnsi="宋体" w:cs="宋体" w:hint="eastAsia"/>
          <w:b/>
          <w:bCs/>
          <w:sz w:val="24"/>
        </w:rPr>
        <w:t xml:space="preserve">2  </w:t>
      </w:r>
      <w:r>
        <w:rPr>
          <w:rFonts w:ascii="宋体" w:hAnsi="宋体" w:cs="宋体" w:hint="eastAsia"/>
          <w:sz w:val="24"/>
        </w:rPr>
        <w:t>指标控制要求:高中的指标为约束性指标，其余指标为引导性指标。</w:t>
      </w:r>
      <w:bookmarkEnd w:id="198"/>
      <w:bookmarkEnd w:id="199"/>
      <w:bookmarkEnd w:id="200"/>
      <w:bookmarkEnd w:id="201"/>
      <w:bookmarkEnd w:id="202"/>
      <w:bookmarkEnd w:id="203"/>
    </w:p>
    <w:p w:rsidR="0026394E" w:rsidRDefault="00397A84" w:rsidP="00A07780">
      <w:pPr>
        <w:spacing w:beforeLines="50" w:line="360" w:lineRule="auto"/>
        <w:ind w:firstLineChars="200" w:firstLine="482"/>
        <w:rPr>
          <w:rFonts w:ascii="宋体" w:hAnsi="宋体" w:cs="宋体"/>
          <w:sz w:val="24"/>
        </w:rPr>
      </w:pPr>
      <w:bookmarkStart w:id="204" w:name="_Toc26100"/>
      <w:r>
        <w:rPr>
          <w:rFonts w:ascii="宋体" w:hAnsi="宋体" w:cs="宋体" w:hint="eastAsia"/>
          <w:b/>
          <w:bCs/>
          <w:sz w:val="24"/>
        </w:rPr>
        <w:t xml:space="preserve">3  </w:t>
      </w:r>
      <w:r>
        <w:rPr>
          <w:rFonts w:ascii="宋体" w:hAnsi="宋体" w:cs="宋体" w:hint="eastAsia"/>
          <w:sz w:val="24"/>
        </w:rPr>
        <w:t>共建共享要求</w:t>
      </w:r>
    </w:p>
    <w:p w:rsidR="0026394E" w:rsidRDefault="00397A84" w:rsidP="00A07780">
      <w:pPr>
        <w:numPr>
          <w:ilvl w:val="0"/>
          <w:numId w:val="12"/>
        </w:numPr>
        <w:spacing w:beforeLines="50" w:line="360" w:lineRule="auto"/>
        <w:ind w:firstLineChars="200" w:firstLine="480"/>
        <w:rPr>
          <w:sz w:val="24"/>
        </w:rPr>
      </w:pPr>
      <w:r>
        <w:rPr>
          <w:rFonts w:hint="eastAsia"/>
          <w:sz w:val="24"/>
        </w:rPr>
        <w:t>公共教育设施：均应为独立占地的设施。</w:t>
      </w:r>
    </w:p>
    <w:p w:rsidR="0026394E" w:rsidRDefault="00397A84" w:rsidP="00A07780">
      <w:pPr>
        <w:numPr>
          <w:ilvl w:val="0"/>
          <w:numId w:val="12"/>
        </w:numPr>
        <w:spacing w:beforeLines="50" w:line="360" w:lineRule="auto"/>
        <w:ind w:firstLineChars="200" w:firstLine="480"/>
        <w:rPr>
          <w:sz w:val="24"/>
        </w:rPr>
      </w:pPr>
      <w:r>
        <w:rPr>
          <w:rFonts w:hint="eastAsia"/>
          <w:sz w:val="24"/>
        </w:rPr>
        <w:t>公共文化设施：宜进行共建共享，集约使用。</w:t>
      </w:r>
      <w:r>
        <w:rPr>
          <w:rFonts w:ascii="宋体" w:hAnsi="宋体" w:cs="宋体" w:hint="eastAsia"/>
          <w:sz w:val="24"/>
        </w:rPr>
        <w:t>图书馆、文化馆、青少年活动中心可共同建设，形成文化中心；博物馆、科技馆、规划展馆可共同建设，形成展览中心。</w:t>
      </w:r>
    </w:p>
    <w:p w:rsidR="0026394E" w:rsidRDefault="00397A84" w:rsidP="00A07780">
      <w:pPr>
        <w:numPr>
          <w:ilvl w:val="0"/>
          <w:numId w:val="12"/>
        </w:numPr>
        <w:spacing w:beforeLines="50" w:line="360" w:lineRule="auto"/>
        <w:ind w:firstLineChars="200" w:firstLine="480"/>
        <w:rPr>
          <w:sz w:val="24"/>
        </w:rPr>
      </w:pPr>
      <w:r>
        <w:rPr>
          <w:rFonts w:hint="eastAsia"/>
          <w:sz w:val="24"/>
        </w:rPr>
        <w:t>医疗卫生设施：综合医院、中医医院、妇幼健康保健院应为独立占地的设施；疾病预防控制中心宜依托医院设置。</w:t>
      </w:r>
    </w:p>
    <w:p w:rsidR="0026394E" w:rsidRDefault="00397A84" w:rsidP="00A07780">
      <w:pPr>
        <w:numPr>
          <w:ilvl w:val="0"/>
          <w:numId w:val="12"/>
        </w:numPr>
        <w:spacing w:beforeLines="50" w:line="360" w:lineRule="auto"/>
        <w:ind w:firstLineChars="200" w:firstLine="480"/>
        <w:rPr>
          <w:sz w:val="24"/>
        </w:rPr>
      </w:pPr>
      <w:r>
        <w:rPr>
          <w:rFonts w:hint="eastAsia"/>
          <w:sz w:val="24"/>
        </w:rPr>
        <w:t>公共体育设施：宜进行共建共享，集约使用。</w:t>
      </w:r>
      <w:r>
        <w:rPr>
          <w:rFonts w:ascii="宋体" w:hAnsi="宋体" w:cs="宋体" w:hint="eastAsia"/>
          <w:sz w:val="24"/>
        </w:rPr>
        <w:t>体育场、体育馆、体育公园、全民健身活动中心、游泳馆等可共同建设，形成体育活动中心</w:t>
      </w:r>
      <w:r>
        <w:rPr>
          <w:rFonts w:hint="eastAsia"/>
          <w:sz w:val="24"/>
        </w:rPr>
        <w:t>。</w:t>
      </w:r>
    </w:p>
    <w:p w:rsidR="0026394E" w:rsidRDefault="00397A84" w:rsidP="00A07780">
      <w:pPr>
        <w:numPr>
          <w:ilvl w:val="0"/>
          <w:numId w:val="12"/>
        </w:numPr>
        <w:spacing w:beforeLines="50" w:line="360" w:lineRule="auto"/>
        <w:ind w:firstLineChars="200" w:firstLine="480"/>
        <w:rPr>
          <w:sz w:val="24"/>
        </w:rPr>
      </w:pPr>
      <w:r>
        <w:rPr>
          <w:rFonts w:hint="eastAsia"/>
          <w:sz w:val="24"/>
        </w:rPr>
        <w:t>社会福利设施：综合性社会福利机构、殡仪馆、城市公益性公墓应为独立占地的设施；儿童福利院（孤儿院）、救助管理站（含流浪未成年人救助保护中心）可共同建设；养老院、老年养护院可共同建设。</w:t>
      </w:r>
    </w:p>
    <w:bookmarkEnd w:id="204"/>
    <w:p w:rsidR="0026394E" w:rsidRDefault="0026394E"/>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205" w:name="_Toc32125"/>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2</w:t>
      </w:r>
      <w:proofErr w:type="gramStart"/>
      <w:r>
        <w:rPr>
          <w:rFonts w:ascii="Times New Roman" w:hAnsi="Times New Roman" w:hint="eastAsia"/>
          <w:kern w:val="0"/>
          <w:sz w:val="24"/>
          <w:szCs w:val="24"/>
        </w:rPr>
        <w:t>邻里级</w:t>
      </w:r>
      <w:proofErr w:type="gramEnd"/>
      <w:r>
        <w:rPr>
          <w:rFonts w:ascii="Times New Roman" w:hAnsi="Times New Roman" w:hint="eastAsia"/>
          <w:kern w:val="0"/>
          <w:sz w:val="24"/>
          <w:szCs w:val="24"/>
        </w:rPr>
        <w:t>公共服务设施</w:t>
      </w:r>
      <w:bookmarkEnd w:id="205"/>
    </w:p>
    <w:p w:rsidR="0026394E" w:rsidRDefault="00397A84" w:rsidP="00A07780">
      <w:pPr>
        <w:spacing w:beforeLines="50" w:line="360" w:lineRule="auto"/>
        <w:rPr>
          <w:sz w:val="24"/>
        </w:rPr>
      </w:pPr>
      <w:bookmarkStart w:id="206" w:name="_Toc17508"/>
      <w:bookmarkStart w:id="207" w:name="_Toc10923"/>
      <w:bookmarkStart w:id="208" w:name="_Toc30894"/>
      <w:bookmarkStart w:id="209" w:name="_Toc499410376"/>
      <w:bookmarkStart w:id="210" w:name="_Toc499487275"/>
      <w:bookmarkStart w:id="211" w:name="_Toc16508"/>
      <w:bookmarkStart w:id="212" w:name="OLE_LINK218"/>
      <w:r>
        <w:rPr>
          <w:rFonts w:hint="eastAsia"/>
          <w:b/>
          <w:bCs/>
          <w:sz w:val="24"/>
        </w:rPr>
        <w:t xml:space="preserve">7.2.1  </w:t>
      </w:r>
      <w:r>
        <w:rPr>
          <w:rFonts w:hint="eastAsia"/>
          <w:sz w:val="24"/>
        </w:rPr>
        <w:t>县城的</w:t>
      </w:r>
      <w:proofErr w:type="gramStart"/>
      <w:r>
        <w:rPr>
          <w:rFonts w:hint="eastAsia"/>
          <w:sz w:val="24"/>
        </w:rPr>
        <w:t>邻里级</w:t>
      </w:r>
      <w:proofErr w:type="gramEnd"/>
      <w:r>
        <w:rPr>
          <w:rFonts w:hint="eastAsia"/>
          <w:sz w:val="24"/>
        </w:rPr>
        <w:t>公共服务设施设置要求，各县可依据本县实际情况，参照设区市</w:t>
      </w:r>
      <w:proofErr w:type="gramStart"/>
      <w:r>
        <w:rPr>
          <w:rFonts w:hint="eastAsia"/>
          <w:sz w:val="24"/>
        </w:rPr>
        <w:t>邻里级</w:t>
      </w:r>
      <w:proofErr w:type="gramEnd"/>
      <w:r>
        <w:rPr>
          <w:rFonts w:hint="eastAsia"/>
          <w:sz w:val="24"/>
        </w:rPr>
        <w:t>公共服务设施标准适当增减。</w:t>
      </w:r>
      <w:bookmarkEnd w:id="206"/>
      <w:bookmarkEnd w:id="207"/>
      <w:bookmarkEnd w:id="208"/>
      <w:bookmarkEnd w:id="209"/>
      <w:bookmarkEnd w:id="210"/>
      <w:bookmarkEnd w:id="211"/>
    </w:p>
    <w:bookmarkEnd w:id="212"/>
    <w:p w:rsidR="0026394E" w:rsidRDefault="0026394E"/>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213" w:name="_Toc898"/>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建设项目级公共服务设施</w:t>
      </w:r>
      <w:bookmarkEnd w:id="213"/>
    </w:p>
    <w:p w:rsidR="0026394E" w:rsidRDefault="00397A84" w:rsidP="00A07780">
      <w:pPr>
        <w:spacing w:beforeLines="50" w:line="360" w:lineRule="auto"/>
        <w:rPr>
          <w:sz w:val="24"/>
        </w:rPr>
      </w:pPr>
      <w:r>
        <w:rPr>
          <w:rFonts w:hint="eastAsia"/>
          <w:b/>
          <w:bCs/>
          <w:sz w:val="24"/>
        </w:rPr>
        <w:t xml:space="preserve">7.3.1  </w:t>
      </w:r>
      <w:r>
        <w:rPr>
          <w:rFonts w:hint="eastAsia"/>
          <w:sz w:val="24"/>
        </w:rPr>
        <w:t>县城的建设项目级公共服务设施设置要求，各县可依据本县实际情况，参照设区市建设项目公共服务设施标准适当增减。</w:t>
      </w:r>
    </w:p>
    <w:p w:rsidR="0026394E" w:rsidRDefault="00397A84">
      <w:pPr>
        <w:pStyle w:val="3"/>
        <w:jc w:val="center"/>
        <w:rPr>
          <w:sz w:val="24"/>
          <w:szCs w:val="24"/>
        </w:rPr>
      </w:pPr>
      <w:bookmarkStart w:id="214" w:name="_Toc7444"/>
      <w:r>
        <w:rPr>
          <w:rFonts w:hint="eastAsia"/>
          <w:sz w:val="24"/>
          <w:szCs w:val="24"/>
        </w:rPr>
        <w:br w:type="page"/>
      </w:r>
    </w:p>
    <w:p w:rsidR="0026394E" w:rsidRDefault="00397A84" w:rsidP="00A07780">
      <w:pPr>
        <w:pStyle w:val="2"/>
        <w:spacing w:before="0" w:afterLines="50" w:line="360" w:lineRule="auto"/>
        <w:jc w:val="center"/>
        <w:rPr>
          <w:rFonts w:ascii="黑体" w:eastAsia="黑体" w:hAnsi="黑体" w:cs="黑体"/>
          <w:kern w:val="0"/>
          <w:sz w:val="30"/>
          <w:szCs w:val="30"/>
          <w:lang w:val="zh-CN"/>
        </w:rPr>
      </w:pPr>
      <w:r>
        <w:rPr>
          <w:rFonts w:ascii="黑体" w:eastAsia="黑体" w:hAnsi="黑体" w:cs="黑体" w:hint="eastAsia"/>
          <w:kern w:val="0"/>
          <w:sz w:val="30"/>
          <w:szCs w:val="30"/>
          <w:lang w:val="zh-CN"/>
        </w:rPr>
        <w:t>附录</w:t>
      </w:r>
      <w:r>
        <w:rPr>
          <w:rFonts w:ascii="黑体" w:eastAsia="黑体" w:hAnsi="黑体" w:cs="黑体" w:hint="eastAsia"/>
          <w:kern w:val="0"/>
          <w:sz w:val="30"/>
          <w:szCs w:val="30"/>
        </w:rPr>
        <w:t xml:space="preserve">A  </w:t>
      </w:r>
      <w:r>
        <w:rPr>
          <w:rFonts w:ascii="黑体" w:eastAsia="黑体" w:hAnsi="黑体" w:cs="黑体" w:hint="eastAsia"/>
          <w:kern w:val="0"/>
          <w:sz w:val="30"/>
          <w:szCs w:val="30"/>
          <w:lang w:val="zh-CN"/>
        </w:rPr>
        <w:t>附图及附表</w:t>
      </w:r>
      <w:bookmarkEnd w:id="214"/>
    </w:p>
    <w:p w:rsidR="0026394E" w:rsidRDefault="00397A84">
      <w:pPr>
        <w:spacing w:line="360" w:lineRule="auto"/>
        <w:ind w:firstLineChars="200" w:firstLine="482"/>
        <w:rPr>
          <w:sz w:val="24"/>
        </w:rPr>
      </w:pPr>
      <w:r>
        <w:rPr>
          <w:rFonts w:hint="eastAsia"/>
          <w:b/>
          <w:bCs/>
          <w:sz w:val="24"/>
        </w:rPr>
        <w:t xml:space="preserve">A.0.1  </w:t>
      </w:r>
      <w:r>
        <w:rPr>
          <w:rFonts w:hint="eastAsia"/>
          <w:sz w:val="24"/>
        </w:rPr>
        <w:t>附表</w:t>
      </w:r>
      <w:r>
        <w:rPr>
          <w:rFonts w:hint="eastAsia"/>
          <w:sz w:val="24"/>
        </w:rPr>
        <w:t xml:space="preserve">A.0.1 </w:t>
      </w:r>
      <w:r>
        <w:rPr>
          <w:rFonts w:hint="eastAsia"/>
          <w:sz w:val="24"/>
        </w:rPr>
        <w:t>设区市市级公共服务设施配置和建设标准表</w:t>
      </w: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附表A.0.1 设区市市级公共服务设施配置和建设标准表</w:t>
      </w:r>
    </w:p>
    <w:tbl>
      <w:tblPr>
        <w:tblW w:w="1030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3"/>
        <w:gridCol w:w="404"/>
        <w:gridCol w:w="593"/>
        <w:gridCol w:w="555"/>
        <w:gridCol w:w="971"/>
        <w:gridCol w:w="1217"/>
        <w:gridCol w:w="1100"/>
        <w:gridCol w:w="850"/>
        <w:gridCol w:w="466"/>
        <w:gridCol w:w="594"/>
        <w:gridCol w:w="2967"/>
      </w:tblGrid>
      <w:tr w:rsidR="0026394E">
        <w:trPr>
          <w:trHeight w:val="90"/>
        </w:trPr>
        <w:tc>
          <w:tcPr>
            <w:tcW w:w="58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bookmarkStart w:id="215" w:name="_Toc512256042"/>
            <w:bookmarkStart w:id="216" w:name="_Toc12829"/>
            <w:r>
              <w:rPr>
                <w:rFonts w:ascii="宋体" w:hAnsi="宋体" w:cs="宋体" w:hint="eastAsia"/>
                <w:b/>
                <w:bCs/>
                <w:kern w:val="0"/>
                <w:sz w:val="18"/>
                <w:szCs w:val="18"/>
              </w:rPr>
              <w:t>设施类别</w:t>
            </w:r>
          </w:p>
        </w:tc>
        <w:tc>
          <w:tcPr>
            <w:tcW w:w="40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148"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188"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06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96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1148" w:type="dxa"/>
            <w:gridSpan w:val="2"/>
            <w:vMerge/>
            <w:shd w:val="clear" w:color="auto" w:fill="auto"/>
            <w:vAlign w:val="center"/>
          </w:tcPr>
          <w:p w:rsidR="0026394E" w:rsidRDefault="0026394E">
            <w:pPr>
              <w:jc w:val="center"/>
              <w:rPr>
                <w:rFonts w:ascii="宋体" w:hAnsi="宋体" w:cs="宋体"/>
                <w:sz w:val="18"/>
                <w:szCs w:val="18"/>
              </w:rPr>
            </w:pPr>
          </w:p>
        </w:tc>
        <w:tc>
          <w:tcPr>
            <w:tcW w:w="2188"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11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8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46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9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bookmarkStart w:id="217" w:name="OLE_LINK326"/>
            <w:r>
              <w:rPr>
                <w:rFonts w:ascii="宋体" w:hAnsi="宋体" w:cs="宋体" w:hint="eastAsia"/>
                <w:b/>
                <w:bCs/>
                <w:kern w:val="0"/>
                <w:sz w:val="18"/>
                <w:szCs w:val="18"/>
              </w:rPr>
              <w:t>占地要求</w:t>
            </w:r>
            <w:bookmarkEnd w:id="217"/>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1148" w:type="dxa"/>
            <w:gridSpan w:val="2"/>
            <w:vMerge/>
            <w:shd w:val="clear" w:color="auto" w:fill="auto"/>
            <w:vAlign w:val="center"/>
          </w:tcPr>
          <w:p w:rsidR="0026394E" w:rsidRDefault="0026394E">
            <w:pPr>
              <w:jc w:val="center"/>
              <w:rPr>
                <w:rFonts w:ascii="宋体" w:hAnsi="宋体" w:cs="宋体"/>
                <w:sz w:val="18"/>
                <w:szCs w:val="18"/>
              </w:rPr>
            </w:pPr>
          </w:p>
        </w:tc>
        <w:tc>
          <w:tcPr>
            <w:tcW w:w="971"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217"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579"/>
        </w:trPr>
        <w:tc>
          <w:tcPr>
            <w:tcW w:w="58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公共教育</w:t>
            </w:r>
          </w:p>
        </w:tc>
        <w:tc>
          <w:tcPr>
            <w:tcW w:w="40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w:t>
            </w:r>
          </w:p>
        </w:tc>
        <w:tc>
          <w:tcPr>
            <w:tcW w:w="593"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高中</w:t>
            </w: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24班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≥34500</w:t>
            </w:r>
          </w:p>
        </w:tc>
        <w:tc>
          <w:tcPr>
            <w:tcW w:w="11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1000-2000</w:t>
            </w:r>
          </w:p>
        </w:tc>
        <w:tc>
          <w:tcPr>
            <w:tcW w:w="8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6-10</w:t>
            </w:r>
          </w:p>
        </w:tc>
        <w:tc>
          <w:tcPr>
            <w:tcW w:w="466" w:type="dxa"/>
            <w:vMerge w:val="restart"/>
            <w:shd w:val="clear" w:color="auto" w:fill="auto"/>
            <w:vAlign w:val="center"/>
          </w:tcPr>
          <w:p w:rsidR="0026394E" w:rsidRDefault="00397A84">
            <w:pPr>
              <w:jc w:val="center"/>
              <w:rPr>
                <w:rFonts w:ascii="宋体" w:hAnsi="宋体" w:cs="宋体"/>
                <w:sz w:val="18"/>
                <w:szCs w:val="18"/>
              </w:rPr>
            </w:pPr>
            <w:bookmarkStart w:id="218" w:name="OLE_LINK216"/>
            <w:r>
              <w:rPr>
                <w:rFonts w:ascii="宋体" w:hAnsi="宋体" w:cs="宋体" w:hint="eastAsia"/>
                <w:kern w:val="0"/>
                <w:sz w:val="18"/>
                <w:szCs w:val="18"/>
              </w:rPr>
              <w:t>▲</w:t>
            </w:r>
            <w:bookmarkEnd w:id="218"/>
          </w:p>
        </w:tc>
        <w:tc>
          <w:tcPr>
            <w:tcW w:w="594" w:type="dxa"/>
            <w:vMerge w:val="restart"/>
            <w:shd w:val="clear" w:color="auto" w:fill="auto"/>
            <w:vAlign w:val="center"/>
          </w:tcPr>
          <w:p w:rsidR="0026394E" w:rsidRDefault="00397A84">
            <w:pPr>
              <w:jc w:val="center"/>
              <w:rPr>
                <w:rFonts w:ascii="宋体" w:hAnsi="宋体" w:cs="宋体"/>
                <w:sz w:val="18"/>
                <w:szCs w:val="18"/>
              </w:rPr>
            </w:pPr>
            <w:bookmarkStart w:id="219" w:name="OLE_LINK317"/>
            <w:r>
              <w:rPr>
                <w:rFonts w:ascii="宋体" w:hAnsi="宋体" w:cs="宋体" w:hint="eastAsia"/>
                <w:sz w:val="18"/>
                <w:szCs w:val="18"/>
              </w:rPr>
              <w:t>独立</w:t>
            </w:r>
            <w:bookmarkEnd w:id="219"/>
          </w:p>
        </w:tc>
        <w:tc>
          <w:tcPr>
            <w:tcW w:w="2967"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（1）建议班额为50人，不超过55人；生均用地面积低限：依据班数不同28.75-16.67㎡/生；应设置不少于400m环形跑道的运动场；</w:t>
            </w:r>
            <w:proofErr w:type="gramStart"/>
            <w:r>
              <w:rPr>
                <w:rFonts w:ascii="宋体" w:hAnsi="宋体" w:cs="宋体" w:hint="eastAsia"/>
                <w:sz w:val="18"/>
                <w:szCs w:val="18"/>
              </w:rPr>
              <w:t>教学楼应满足</w:t>
            </w:r>
            <w:proofErr w:type="gramEnd"/>
            <w:r>
              <w:rPr>
                <w:rFonts w:ascii="宋体" w:hAnsi="宋体" w:cs="宋体" w:hint="eastAsia"/>
                <w:sz w:val="18"/>
                <w:szCs w:val="18"/>
              </w:rPr>
              <w:t>冬至日不小于2h的日照标准。寄宿制学校应在本用地基础上增加7.5m²/生用地面积。</w:t>
            </w:r>
          </w:p>
        </w:tc>
      </w:tr>
      <w:tr w:rsidR="0026394E">
        <w:trPr>
          <w:trHeight w:val="496"/>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≥36000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595"/>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≥17500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≥37500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48班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≥22500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25"/>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w:t>
            </w:r>
          </w:p>
        </w:tc>
        <w:tc>
          <w:tcPr>
            <w:tcW w:w="59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高（中）等职业</w:t>
            </w:r>
          </w:p>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学校</w:t>
            </w: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2000人</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≥60500</w:t>
            </w:r>
          </w:p>
        </w:tc>
        <w:tc>
          <w:tcPr>
            <w:tcW w:w="1217"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100"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w:t>
            </w:r>
          </w:p>
        </w:tc>
        <w:tc>
          <w:tcPr>
            <w:tcW w:w="8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6"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9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967"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（1）各设区市至少设立1 所高（中）等职业学校。</w:t>
            </w:r>
          </w:p>
        </w:tc>
      </w:tr>
      <w:tr w:rsidR="0026394E">
        <w:trPr>
          <w:trHeight w:val="200"/>
        </w:trPr>
        <w:tc>
          <w:tcPr>
            <w:tcW w:w="58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404"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9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5000人</w:t>
            </w:r>
          </w:p>
        </w:tc>
        <w:tc>
          <w:tcPr>
            <w:tcW w:w="971"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≥136200</w:t>
            </w:r>
          </w:p>
        </w:tc>
        <w:tc>
          <w:tcPr>
            <w:tcW w:w="1217"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1100"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850"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6"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94"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2967"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r>
      <w:tr w:rsidR="0026394E">
        <w:trPr>
          <w:trHeight w:val="90"/>
        </w:trPr>
        <w:tc>
          <w:tcPr>
            <w:tcW w:w="58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404"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8000人</w:t>
            </w:r>
          </w:p>
        </w:tc>
        <w:tc>
          <w:tcPr>
            <w:tcW w:w="971"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≥209360</w:t>
            </w:r>
          </w:p>
        </w:tc>
        <w:tc>
          <w:tcPr>
            <w:tcW w:w="1217"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1100"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850"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6"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94"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2967"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r>
      <w:tr w:rsidR="0026394E">
        <w:trPr>
          <w:trHeight w:val="236"/>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w:t>
            </w:r>
          </w:p>
        </w:tc>
        <w:tc>
          <w:tcPr>
            <w:tcW w:w="593"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特殊教育学校</w:t>
            </w: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9</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≥4150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≥13542</w:t>
            </w:r>
          </w:p>
        </w:tc>
        <w:tc>
          <w:tcPr>
            <w:tcW w:w="1100"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w:t>
            </w:r>
          </w:p>
        </w:tc>
        <w:tc>
          <w:tcPr>
            <w:tcW w:w="850"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w:t>
            </w:r>
          </w:p>
        </w:tc>
        <w:tc>
          <w:tcPr>
            <w:tcW w:w="466" w:type="dxa"/>
            <w:vMerge w:val="restart"/>
            <w:shd w:val="clear" w:color="auto" w:fill="auto"/>
            <w:vAlign w:val="center"/>
          </w:tcPr>
          <w:p w:rsidR="0026394E" w:rsidRDefault="0026394E">
            <w:pPr>
              <w:widowControl/>
              <w:jc w:val="center"/>
              <w:textAlignment w:val="center"/>
              <w:rPr>
                <w:rFonts w:ascii="宋体" w:hAnsi="宋体" w:cs="宋体"/>
                <w:kern w:val="0"/>
                <w:sz w:val="18"/>
                <w:szCs w:val="18"/>
              </w:rPr>
            </w:pPr>
          </w:p>
          <w:p w:rsidR="0026394E" w:rsidRDefault="00397A84">
            <w:pPr>
              <w:jc w:val="center"/>
              <w:rPr>
                <w:rFonts w:ascii="宋体" w:hAnsi="宋体" w:cs="宋体"/>
                <w:sz w:val="18"/>
                <w:szCs w:val="18"/>
              </w:rPr>
            </w:pPr>
            <w:r>
              <w:rPr>
                <w:rFonts w:ascii="宋体" w:hAnsi="宋体" w:cs="宋体" w:hint="eastAsia"/>
                <w:kern w:val="0"/>
                <w:sz w:val="18"/>
                <w:szCs w:val="18"/>
              </w:rPr>
              <w:t>▲</w:t>
            </w:r>
          </w:p>
          <w:p w:rsidR="0026394E" w:rsidRDefault="0026394E">
            <w:pPr>
              <w:jc w:val="center"/>
              <w:rPr>
                <w:rFonts w:ascii="宋体" w:hAnsi="宋体" w:cs="宋体"/>
                <w:sz w:val="18"/>
                <w:szCs w:val="18"/>
              </w:rPr>
            </w:pPr>
          </w:p>
        </w:tc>
        <w:tc>
          <w:tcPr>
            <w:tcW w:w="594" w:type="dxa"/>
            <w:vMerge w:val="restart"/>
            <w:shd w:val="clear" w:color="auto" w:fill="auto"/>
            <w:vAlign w:val="center"/>
          </w:tcPr>
          <w:p w:rsidR="0026394E" w:rsidRDefault="0026394E">
            <w:pPr>
              <w:widowControl/>
              <w:jc w:val="center"/>
              <w:textAlignment w:val="center"/>
              <w:rPr>
                <w:rFonts w:ascii="宋体" w:hAnsi="宋体" w:cs="宋体"/>
                <w:sz w:val="18"/>
                <w:szCs w:val="18"/>
              </w:rPr>
            </w:pPr>
          </w:p>
          <w:p w:rsidR="0026394E" w:rsidRDefault="00397A84">
            <w:pPr>
              <w:jc w:val="center"/>
              <w:rPr>
                <w:rFonts w:ascii="宋体" w:hAnsi="宋体" w:cs="宋体"/>
                <w:sz w:val="18"/>
                <w:szCs w:val="18"/>
              </w:rPr>
            </w:pPr>
            <w:r>
              <w:rPr>
                <w:rFonts w:ascii="宋体" w:hAnsi="宋体" w:cs="宋体" w:hint="eastAsia"/>
                <w:sz w:val="18"/>
                <w:szCs w:val="18"/>
              </w:rPr>
              <w:t>独立</w:t>
            </w:r>
          </w:p>
        </w:tc>
        <w:tc>
          <w:tcPr>
            <w:tcW w:w="2967"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（1）设区市及30 万人口以上、残疾少年儿童较多的应至少建有1 所特教学校，宜为寄宿制学校。</w:t>
            </w:r>
          </w:p>
          <w:p w:rsidR="0026394E" w:rsidRDefault="00397A84">
            <w:pPr>
              <w:rPr>
                <w:rFonts w:ascii="宋体" w:hAnsi="宋体" w:cs="宋体"/>
                <w:sz w:val="18"/>
                <w:szCs w:val="18"/>
              </w:rPr>
            </w:pPr>
            <w:r>
              <w:rPr>
                <w:rFonts w:ascii="宋体" w:hAnsi="宋体" w:cs="宋体" w:hint="eastAsia"/>
                <w:sz w:val="18"/>
                <w:szCs w:val="18"/>
              </w:rPr>
              <w:t>（2）应设置适宜残疾学生使用的200m 环形跑道田径场(含60m 以上的直跑道),集中绿化用地不应小于校园建设用地面积的10%。</w:t>
            </w:r>
          </w:p>
        </w:tc>
      </w:tr>
      <w:tr w:rsidR="0026394E">
        <w:trPr>
          <w:trHeight w:val="90"/>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18班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≥6558</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≥18966</w:t>
            </w:r>
          </w:p>
        </w:tc>
        <w:tc>
          <w:tcPr>
            <w:tcW w:w="11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8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27班</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≥12357</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≥29379</w:t>
            </w:r>
          </w:p>
        </w:tc>
        <w:tc>
          <w:tcPr>
            <w:tcW w:w="11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8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公共文化</w:t>
            </w:r>
          </w:p>
        </w:tc>
        <w:tc>
          <w:tcPr>
            <w:tcW w:w="40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w:t>
            </w:r>
          </w:p>
        </w:tc>
        <w:tc>
          <w:tcPr>
            <w:tcW w:w="59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图书馆</w:t>
            </w:r>
          </w:p>
        </w:tc>
        <w:tc>
          <w:tcPr>
            <w:tcW w:w="555"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4500-7500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3750-6250</w:t>
            </w:r>
          </w:p>
        </w:tc>
        <w:tc>
          <w:tcPr>
            <w:tcW w:w="11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8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466"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p w:rsidR="0026394E" w:rsidRDefault="0026394E">
            <w:pPr>
              <w:jc w:val="center"/>
              <w:rPr>
                <w:rFonts w:ascii="宋体" w:hAnsi="宋体" w:cs="宋体"/>
                <w:sz w:val="18"/>
                <w:szCs w:val="18"/>
              </w:rPr>
            </w:pPr>
          </w:p>
        </w:tc>
        <w:tc>
          <w:tcPr>
            <w:tcW w:w="59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967" w:type="dxa"/>
            <w:vMerge w:val="restart"/>
            <w:shd w:val="clear" w:color="auto" w:fill="auto"/>
            <w:vAlign w:val="center"/>
          </w:tcPr>
          <w:p w:rsidR="0026394E" w:rsidRDefault="00397A84">
            <w:pPr>
              <w:numPr>
                <w:ilvl w:val="0"/>
                <w:numId w:val="13"/>
              </w:numPr>
              <w:jc w:val="left"/>
              <w:rPr>
                <w:rFonts w:ascii="宋体" w:hAnsi="宋体" w:cs="宋体"/>
                <w:sz w:val="18"/>
                <w:szCs w:val="18"/>
              </w:rPr>
            </w:pPr>
            <w:r>
              <w:rPr>
                <w:rFonts w:ascii="宋体" w:hAnsi="宋体" w:cs="宋体" w:hint="eastAsia"/>
                <w:sz w:val="18"/>
                <w:szCs w:val="18"/>
              </w:rPr>
              <w:t>大型</w:t>
            </w:r>
            <w:proofErr w:type="gramStart"/>
            <w:r>
              <w:rPr>
                <w:rFonts w:ascii="宋体" w:hAnsi="宋体" w:cs="宋体" w:hint="eastAsia"/>
                <w:sz w:val="18"/>
                <w:szCs w:val="18"/>
              </w:rPr>
              <w:t>馆设置</w:t>
            </w:r>
            <w:proofErr w:type="gramEnd"/>
            <w:r>
              <w:rPr>
                <w:rFonts w:ascii="宋体" w:hAnsi="宋体" w:cs="宋体" w:hint="eastAsia"/>
                <w:sz w:val="18"/>
                <w:szCs w:val="18"/>
              </w:rPr>
              <w:t>1-2处,但不宜超过2处。</w:t>
            </w:r>
          </w:p>
          <w:p w:rsidR="0026394E" w:rsidRDefault="00397A84">
            <w:pPr>
              <w:numPr>
                <w:ilvl w:val="0"/>
                <w:numId w:val="13"/>
              </w:numPr>
              <w:jc w:val="left"/>
              <w:rPr>
                <w:rFonts w:ascii="宋体" w:hAnsi="宋体" w:cs="宋体"/>
                <w:sz w:val="18"/>
                <w:szCs w:val="18"/>
              </w:rPr>
            </w:pPr>
            <w:r>
              <w:rPr>
                <w:rFonts w:ascii="宋体" w:hAnsi="宋体" w:cs="宋体" w:hint="eastAsia"/>
                <w:sz w:val="18"/>
                <w:szCs w:val="18"/>
              </w:rPr>
              <w:t>可与文化馆、青少年活动中心等共同设置。</w:t>
            </w: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kern w:val="0"/>
                <w:sz w:val="18"/>
                <w:szCs w:val="18"/>
              </w:rPr>
            </w:pPr>
          </w:p>
        </w:tc>
        <w:tc>
          <w:tcPr>
            <w:tcW w:w="555"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7500-13500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6250-11250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kern w:val="0"/>
                <w:sz w:val="18"/>
                <w:szCs w:val="18"/>
              </w:rPr>
            </w:pPr>
          </w:p>
        </w:tc>
        <w:tc>
          <w:tcPr>
            <w:tcW w:w="555"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20000-38000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13000-25000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100-300</w:t>
            </w: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kern w:val="0"/>
                <w:sz w:val="18"/>
                <w:szCs w:val="18"/>
              </w:rPr>
            </w:pPr>
          </w:p>
        </w:tc>
        <w:tc>
          <w:tcPr>
            <w:tcW w:w="555"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38000-60000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25000-40000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500以上</w:t>
            </w: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w:t>
            </w:r>
          </w:p>
        </w:tc>
        <w:tc>
          <w:tcPr>
            <w:tcW w:w="593"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博物馆</w:t>
            </w: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中大型</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10000-20000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6500-13000</w:t>
            </w:r>
          </w:p>
        </w:tc>
        <w:tc>
          <w:tcPr>
            <w:tcW w:w="11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8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6"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94"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967"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（1）可与科技馆、规划展馆、美术馆等共同设置。</w:t>
            </w: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20000-50000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13000-33000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r w:rsidR="0026394E">
        <w:trPr>
          <w:trHeight w:val="233"/>
        </w:trPr>
        <w:tc>
          <w:tcPr>
            <w:tcW w:w="583" w:type="dxa"/>
            <w:vMerge/>
            <w:shd w:val="clear" w:color="auto" w:fill="auto"/>
            <w:vAlign w:val="center"/>
          </w:tcPr>
          <w:p w:rsidR="0026394E" w:rsidRDefault="0026394E">
            <w:pPr>
              <w:jc w:val="center"/>
              <w:rPr>
                <w:rFonts w:ascii="宋体" w:hAnsi="宋体" w:cs="宋体"/>
                <w:sz w:val="18"/>
                <w:szCs w:val="18"/>
              </w:rPr>
            </w:pPr>
          </w:p>
        </w:tc>
        <w:tc>
          <w:tcPr>
            <w:tcW w:w="404" w:type="dxa"/>
            <w:vMerge/>
            <w:shd w:val="clear" w:color="auto" w:fill="auto"/>
            <w:vAlign w:val="center"/>
          </w:tcPr>
          <w:p w:rsidR="0026394E" w:rsidRDefault="0026394E">
            <w:pPr>
              <w:jc w:val="center"/>
              <w:rPr>
                <w:rFonts w:ascii="宋体" w:hAnsi="宋体" w:cs="宋体"/>
                <w:sz w:val="18"/>
                <w:szCs w:val="18"/>
              </w:rPr>
            </w:pPr>
          </w:p>
        </w:tc>
        <w:tc>
          <w:tcPr>
            <w:tcW w:w="593" w:type="dxa"/>
            <w:vMerge/>
            <w:shd w:val="clear" w:color="auto" w:fill="auto"/>
            <w:vAlign w:val="center"/>
          </w:tcPr>
          <w:p w:rsidR="0026394E" w:rsidRDefault="0026394E">
            <w:pPr>
              <w:jc w:val="center"/>
              <w:rPr>
                <w:rFonts w:ascii="宋体" w:hAnsi="宋体" w:cs="宋体"/>
                <w:kern w:val="0"/>
                <w:sz w:val="18"/>
                <w:szCs w:val="18"/>
              </w:rPr>
            </w:pPr>
          </w:p>
        </w:tc>
        <w:tc>
          <w:tcPr>
            <w:tcW w:w="55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特大型</w:t>
            </w:r>
          </w:p>
        </w:tc>
        <w:tc>
          <w:tcPr>
            <w:tcW w:w="97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≥33000</w:t>
            </w:r>
          </w:p>
        </w:tc>
        <w:tc>
          <w:tcPr>
            <w:tcW w:w="1100" w:type="dxa"/>
            <w:vMerge/>
            <w:shd w:val="clear" w:color="auto" w:fill="auto"/>
            <w:vAlign w:val="center"/>
          </w:tcPr>
          <w:p w:rsidR="0026394E" w:rsidRDefault="0026394E">
            <w:pPr>
              <w:jc w:val="center"/>
              <w:rPr>
                <w:rFonts w:ascii="宋体" w:hAnsi="宋体" w:cs="宋体"/>
                <w:sz w:val="18"/>
                <w:szCs w:val="18"/>
              </w:rPr>
            </w:pPr>
          </w:p>
        </w:tc>
        <w:tc>
          <w:tcPr>
            <w:tcW w:w="850" w:type="dxa"/>
            <w:vMerge/>
            <w:shd w:val="clear" w:color="auto" w:fill="auto"/>
            <w:vAlign w:val="center"/>
          </w:tcPr>
          <w:p w:rsidR="0026394E" w:rsidRDefault="0026394E">
            <w:pPr>
              <w:jc w:val="center"/>
              <w:rPr>
                <w:rFonts w:ascii="宋体" w:hAnsi="宋体" w:cs="宋体"/>
                <w:sz w:val="18"/>
                <w:szCs w:val="18"/>
              </w:rPr>
            </w:pPr>
          </w:p>
        </w:tc>
        <w:tc>
          <w:tcPr>
            <w:tcW w:w="466" w:type="dxa"/>
            <w:vMerge/>
            <w:shd w:val="clear" w:color="auto" w:fill="auto"/>
            <w:vAlign w:val="center"/>
          </w:tcPr>
          <w:p w:rsidR="0026394E" w:rsidRDefault="0026394E">
            <w:pPr>
              <w:jc w:val="center"/>
              <w:rPr>
                <w:rFonts w:ascii="宋体" w:hAnsi="宋体" w:cs="宋体"/>
                <w:sz w:val="18"/>
                <w:szCs w:val="18"/>
              </w:rPr>
            </w:pPr>
          </w:p>
        </w:tc>
        <w:tc>
          <w:tcPr>
            <w:tcW w:w="594" w:type="dxa"/>
            <w:vMerge/>
            <w:shd w:val="clear" w:color="auto" w:fill="auto"/>
            <w:vAlign w:val="center"/>
          </w:tcPr>
          <w:p w:rsidR="0026394E" w:rsidRDefault="0026394E">
            <w:pPr>
              <w:jc w:val="center"/>
              <w:rPr>
                <w:rFonts w:ascii="宋体" w:hAnsi="宋体" w:cs="宋体"/>
                <w:sz w:val="18"/>
                <w:szCs w:val="18"/>
              </w:rPr>
            </w:pPr>
          </w:p>
        </w:tc>
        <w:tc>
          <w:tcPr>
            <w:tcW w:w="2967" w:type="dxa"/>
            <w:vMerge/>
            <w:shd w:val="clear" w:color="auto" w:fill="auto"/>
            <w:vAlign w:val="center"/>
          </w:tcPr>
          <w:p w:rsidR="0026394E" w:rsidRDefault="0026394E">
            <w:pPr>
              <w:rPr>
                <w:rFonts w:ascii="宋体" w:hAnsi="宋体" w:cs="宋体"/>
                <w:sz w:val="18"/>
                <w:szCs w:val="18"/>
              </w:rPr>
            </w:pPr>
          </w:p>
        </w:tc>
      </w:tr>
    </w:tbl>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 xml:space="preserve">续附表A.0.1 </w:t>
      </w:r>
    </w:p>
    <w:tbl>
      <w:tblPr>
        <w:tblW w:w="1044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1"/>
        <w:gridCol w:w="395"/>
        <w:gridCol w:w="758"/>
        <w:gridCol w:w="72"/>
        <w:gridCol w:w="686"/>
        <w:gridCol w:w="1300"/>
        <w:gridCol w:w="1383"/>
        <w:gridCol w:w="633"/>
        <w:gridCol w:w="917"/>
        <w:gridCol w:w="500"/>
        <w:gridCol w:w="467"/>
        <w:gridCol w:w="2708"/>
      </w:tblGrid>
      <w:tr w:rsidR="0026394E">
        <w:trPr>
          <w:trHeight w:val="127"/>
        </w:trPr>
        <w:tc>
          <w:tcPr>
            <w:tcW w:w="621"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95"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516" w:type="dxa"/>
            <w:gridSpan w:val="3"/>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683"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550"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967"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708"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21" w:type="dxa"/>
            <w:vMerge/>
            <w:shd w:val="clear" w:color="auto" w:fill="D7D7D7"/>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1516" w:type="dxa"/>
            <w:gridSpan w:val="3"/>
            <w:vMerge/>
            <w:vAlign w:val="center"/>
          </w:tcPr>
          <w:p w:rsidR="0026394E" w:rsidRDefault="0026394E">
            <w:pPr>
              <w:jc w:val="center"/>
              <w:rPr>
                <w:rFonts w:ascii="宋体" w:hAnsi="宋体" w:cs="宋体"/>
                <w:sz w:val="18"/>
                <w:szCs w:val="18"/>
              </w:rPr>
            </w:pPr>
          </w:p>
        </w:tc>
        <w:tc>
          <w:tcPr>
            <w:tcW w:w="2683"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633"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1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0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46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708"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D7D7D7"/>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1516" w:type="dxa"/>
            <w:gridSpan w:val="3"/>
            <w:vMerge/>
            <w:vAlign w:val="center"/>
          </w:tcPr>
          <w:p w:rsidR="0026394E" w:rsidRDefault="0026394E">
            <w:pPr>
              <w:jc w:val="center"/>
              <w:rPr>
                <w:rFonts w:ascii="宋体" w:hAnsi="宋体" w:cs="宋体"/>
                <w:sz w:val="18"/>
                <w:szCs w:val="18"/>
              </w:rPr>
            </w:pPr>
          </w:p>
        </w:tc>
        <w:tc>
          <w:tcPr>
            <w:tcW w:w="1300"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383"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3" w:type="dxa"/>
            <w:vMerge/>
            <w:vAlign w:val="center"/>
          </w:tcPr>
          <w:p w:rsidR="0026394E" w:rsidRDefault="0026394E">
            <w:pPr>
              <w:jc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vAlign w:val="center"/>
          </w:tcPr>
          <w:p w:rsidR="0026394E" w:rsidRDefault="0026394E">
            <w:pPr>
              <w:rPr>
                <w:rFonts w:ascii="宋体" w:hAnsi="宋体" w:cs="宋体"/>
                <w:sz w:val="18"/>
                <w:szCs w:val="18"/>
              </w:rPr>
            </w:pPr>
          </w:p>
        </w:tc>
      </w:tr>
      <w:tr w:rsidR="0026394E">
        <w:trPr>
          <w:trHeight w:val="90"/>
        </w:trPr>
        <w:tc>
          <w:tcPr>
            <w:tcW w:w="62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公共文化</w:t>
            </w: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w:t>
            </w:r>
          </w:p>
        </w:tc>
        <w:tc>
          <w:tcPr>
            <w:tcW w:w="830"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文化馆</w:t>
            </w: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4000-6000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3500-5000</w:t>
            </w:r>
          </w:p>
        </w:tc>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20-50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08"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（1）可与图书馆、青少年活动中心等共同设置。</w:t>
            </w:r>
          </w:p>
        </w:tc>
      </w:tr>
      <w:tr w:rsidR="0026394E">
        <w:trPr>
          <w:trHeight w:val="31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686"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6000-8000</w:t>
            </w:r>
          </w:p>
        </w:tc>
        <w:tc>
          <w:tcPr>
            <w:tcW w:w="1383" w:type="dxa"/>
            <w:vMerge w:val="restart"/>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4500-6500</w:t>
            </w:r>
          </w:p>
        </w:tc>
        <w:tc>
          <w:tcPr>
            <w:tcW w:w="633" w:type="dxa"/>
            <w:vMerge/>
            <w:shd w:val="clear" w:color="auto" w:fill="auto"/>
            <w:vAlign w:val="center"/>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50-100</w:t>
            </w: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686"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≥8000</w:t>
            </w:r>
          </w:p>
        </w:tc>
        <w:tc>
          <w:tcPr>
            <w:tcW w:w="1383" w:type="dxa"/>
            <w:vMerge/>
            <w:shd w:val="clear" w:color="auto" w:fill="FFFFFF"/>
            <w:vAlign w:val="center"/>
          </w:tcPr>
          <w:p w:rsidR="0026394E" w:rsidRDefault="0026394E">
            <w:pPr>
              <w:widowControl/>
              <w:jc w:val="center"/>
              <w:textAlignment w:val="center"/>
              <w:rPr>
                <w:rFonts w:ascii="宋体" w:hAnsi="宋体" w:cs="宋体"/>
                <w:kern w:val="0"/>
                <w:sz w:val="18"/>
                <w:szCs w:val="18"/>
              </w:rPr>
            </w:pPr>
          </w:p>
        </w:tc>
        <w:tc>
          <w:tcPr>
            <w:tcW w:w="633" w:type="dxa"/>
            <w:vMerge/>
            <w:shd w:val="clear" w:color="auto" w:fill="auto"/>
            <w:vAlign w:val="center"/>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100-300</w:t>
            </w:r>
          </w:p>
        </w:tc>
        <w:tc>
          <w:tcPr>
            <w:tcW w:w="500" w:type="dxa"/>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vAlign w:val="center"/>
          </w:tcPr>
          <w:p w:rsidR="0026394E" w:rsidRDefault="0026394E">
            <w:pPr>
              <w:rPr>
                <w:rFonts w:ascii="宋体" w:hAnsi="宋体" w:cs="宋体"/>
                <w:sz w:val="18"/>
                <w:szCs w:val="18"/>
              </w:rPr>
            </w:pPr>
          </w:p>
        </w:tc>
      </w:tr>
      <w:tr w:rsidR="0026394E">
        <w:trPr>
          <w:trHeight w:val="31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w:t>
            </w:r>
          </w:p>
        </w:tc>
        <w:tc>
          <w:tcPr>
            <w:tcW w:w="830"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科技馆</w:t>
            </w: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5000-8000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5000-8000</w:t>
            </w:r>
          </w:p>
        </w:tc>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08" w:type="dxa"/>
            <w:vMerge w:val="restart"/>
            <w:vAlign w:val="center"/>
          </w:tcPr>
          <w:p w:rsidR="0026394E" w:rsidRDefault="00397A84">
            <w:pPr>
              <w:numPr>
                <w:ilvl w:val="0"/>
                <w:numId w:val="14"/>
              </w:numPr>
              <w:rPr>
                <w:rFonts w:ascii="宋体" w:hAnsi="宋体" w:cs="宋体"/>
                <w:sz w:val="18"/>
                <w:szCs w:val="18"/>
              </w:rPr>
            </w:pPr>
            <w:r>
              <w:rPr>
                <w:rFonts w:ascii="宋体" w:hAnsi="宋体" w:cs="宋体" w:hint="eastAsia"/>
                <w:sz w:val="18"/>
                <w:szCs w:val="18"/>
              </w:rPr>
              <w:t>建筑密度宜为25%-35%，容积率宜为0.7-1。</w:t>
            </w:r>
          </w:p>
          <w:p w:rsidR="0026394E" w:rsidRDefault="00397A84">
            <w:pPr>
              <w:numPr>
                <w:ilvl w:val="0"/>
                <w:numId w:val="14"/>
              </w:numPr>
              <w:rPr>
                <w:rFonts w:ascii="宋体" w:hAnsi="宋体" w:cs="宋体"/>
                <w:sz w:val="18"/>
                <w:szCs w:val="18"/>
              </w:rPr>
            </w:pPr>
            <w:bookmarkStart w:id="220" w:name="OLE_LINK323"/>
            <w:r>
              <w:rPr>
                <w:rFonts w:ascii="宋体" w:hAnsi="宋体" w:cs="宋体" w:hint="eastAsia"/>
                <w:sz w:val="18"/>
                <w:szCs w:val="18"/>
              </w:rPr>
              <w:t>可与博物馆、规划展馆、美术馆等共同设置。</w:t>
            </w:r>
            <w:bookmarkEnd w:id="220"/>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jc w:val="center"/>
              <w:rPr>
                <w:rFonts w:ascii="宋体" w:hAnsi="宋体" w:cs="宋体"/>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8000-15000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8000-15000</w:t>
            </w:r>
          </w:p>
        </w:tc>
        <w:tc>
          <w:tcPr>
            <w:tcW w:w="633" w:type="dxa"/>
            <w:vMerge/>
            <w:shd w:val="clear" w:color="auto" w:fill="auto"/>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100-300</w:t>
            </w:r>
          </w:p>
        </w:tc>
        <w:tc>
          <w:tcPr>
            <w:tcW w:w="500" w:type="dxa"/>
            <w:vMerge/>
          </w:tcPr>
          <w:p w:rsidR="0026394E" w:rsidRDefault="0026394E">
            <w:pPr>
              <w:jc w:val="center"/>
              <w:rPr>
                <w:rFonts w:ascii="宋体" w:hAnsi="宋体" w:cs="宋体"/>
                <w:sz w:val="18"/>
                <w:szCs w:val="18"/>
              </w:rPr>
            </w:pPr>
          </w:p>
        </w:tc>
        <w:tc>
          <w:tcPr>
            <w:tcW w:w="467" w:type="dxa"/>
            <w:vMerge/>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jc w:val="center"/>
              <w:rPr>
                <w:rFonts w:ascii="宋体" w:hAnsi="宋体" w:cs="宋体"/>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15000-30000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15000-30000</w:t>
            </w:r>
          </w:p>
        </w:tc>
        <w:tc>
          <w:tcPr>
            <w:tcW w:w="633" w:type="dxa"/>
            <w:vMerge/>
            <w:shd w:val="clear" w:color="auto" w:fill="auto"/>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300-500</w:t>
            </w:r>
          </w:p>
        </w:tc>
        <w:tc>
          <w:tcPr>
            <w:tcW w:w="500" w:type="dxa"/>
            <w:vMerge/>
          </w:tcPr>
          <w:p w:rsidR="0026394E" w:rsidRDefault="0026394E">
            <w:pPr>
              <w:jc w:val="center"/>
              <w:rPr>
                <w:rFonts w:ascii="宋体" w:hAnsi="宋体" w:cs="宋体"/>
                <w:sz w:val="18"/>
                <w:szCs w:val="18"/>
              </w:rPr>
            </w:pPr>
          </w:p>
        </w:tc>
        <w:tc>
          <w:tcPr>
            <w:tcW w:w="467" w:type="dxa"/>
            <w:vMerge/>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jc w:val="center"/>
              <w:rPr>
                <w:rFonts w:ascii="宋体" w:hAnsi="宋体" w:cs="宋体"/>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特大型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≥30000</w:t>
            </w:r>
          </w:p>
        </w:tc>
        <w:tc>
          <w:tcPr>
            <w:tcW w:w="633" w:type="dxa"/>
            <w:vMerge/>
            <w:shd w:val="clear" w:color="auto" w:fill="auto"/>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500以上</w:t>
            </w:r>
          </w:p>
        </w:tc>
        <w:tc>
          <w:tcPr>
            <w:tcW w:w="500" w:type="dxa"/>
            <w:vMerge/>
          </w:tcPr>
          <w:p w:rsidR="0026394E" w:rsidRDefault="0026394E">
            <w:pPr>
              <w:jc w:val="center"/>
              <w:rPr>
                <w:rFonts w:ascii="宋体" w:hAnsi="宋体" w:cs="宋体"/>
                <w:sz w:val="18"/>
                <w:szCs w:val="18"/>
              </w:rPr>
            </w:pPr>
          </w:p>
        </w:tc>
        <w:tc>
          <w:tcPr>
            <w:tcW w:w="467" w:type="dxa"/>
            <w:vMerge/>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225"/>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w:t>
            </w:r>
          </w:p>
        </w:tc>
        <w:tc>
          <w:tcPr>
            <w:tcW w:w="830"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规划展馆</w:t>
            </w: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2500-5000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2000-3000</w:t>
            </w:r>
          </w:p>
        </w:tc>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08" w:type="dxa"/>
            <w:vMerge w:val="restart"/>
            <w:vAlign w:val="center"/>
          </w:tcPr>
          <w:p w:rsidR="0026394E" w:rsidRDefault="00397A84">
            <w:pPr>
              <w:jc w:val="left"/>
              <w:rPr>
                <w:rFonts w:ascii="宋体" w:hAnsi="宋体" w:cs="宋体"/>
                <w:sz w:val="18"/>
                <w:szCs w:val="18"/>
              </w:rPr>
            </w:pPr>
            <w:bookmarkStart w:id="221" w:name="OLE_LINK324"/>
            <w:r>
              <w:rPr>
                <w:rFonts w:ascii="宋体" w:hAnsi="宋体" w:cs="宋体" w:hint="eastAsia"/>
                <w:sz w:val="18"/>
                <w:szCs w:val="18"/>
              </w:rPr>
              <w:t>（1）可与博物馆、科技馆、美术馆等共同设置。</w:t>
            </w:r>
            <w:bookmarkEnd w:id="221"/>
          </w:p>
        </w:tc>
      </w:tr>
      <w:tr w:rsidR="0026394E">
        <w:trPr>
          <w:trHeight w:val="204"/>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jc w:val="center"/>
              <w:rPr>
                <w:rFonts w:ascii="宋体" w:hAnsi="宋体" w:cs="宋体"/>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5000-7000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3000-5000</w:t>
            </w:r>
          </w:p>
        </w:tc>
        <w:tc>
          <w:tcPr>
            <w:tcW w:w="633" w:type="dxa"/>
            <w:vMerge/>
            <w:shd w:val="clear" w:color="auto" w:fill="auto"/>
            <w:vAlign w:val="center"/>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100-300</w:t>
            </w: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204"/>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jc w:val="center"/>
              <w:rPr>
                <w:rFonts w:ascii="宋体" w:hAnsi="宋体" w:cs="宋体"/>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7000-25000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5000-8000</w:t>
            </w:r>
          </w:p>
        </w:tc>
        <w:tc>
          <w:tcPr>
            <w:tcW w:w="633" w:type="dxa"/>
            <w:vMerge/>
            <w:shd w:val="clear" w:color="auto" w:fill="auto"/>
            <w:vAlign w:val="center"/>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300-500</w:t>
            </w: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406"/>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9</w:t>
            </w:r>
          </w:p>
        </w:tc>
        <w:tc>
          <w:tcPr>
            <w:tcW w:w="830"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美术馆</w:t>
            </w: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5000-10000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3300-6600</w:t>
            </w:r>
          </w:p>
        </w:tc>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708" w:type="dxa"/>
            <w:vMerge w:val="restart"/>
            <w:vAlign w:val="center"/>
          </w:tcPr>
          <w:p w:rsidR="0026394E" w:rsidRDefault="00397A84">
            <w:pPr>
              <w:jc w:val="left"/>
              <w:rPr>
                <w:rFonts w:ascii="宋体" w:hAnsi="宋体" w:cs="宋体"/>
                <w:sz w:val="18"/>
                <w:szCs w:val="18"/>
              </w:rPr>
            </w:pPr>
            <w:bookmarkStart w:id="222" w:name="OLE_LINK325"/>
            <w:r>
              <w:rPr>
                <w:rFonts w:ascii="宋体" w:hAnsi="宋体" w:cs="宋体" w:hint="eastAsia"/>
                <w:sz w:val="18"/>
                <w:szCs w:val="18"/>
              </w:rPr>
              <w:t>（1）可与博物馆、科技馆、规划展览馆等共同设置。</w:t>
            </w:r>
            <w:bookmarkEnd w:id="222"/>
          </w:p>
        </w:tc>
      </w:tr>
      <w:tr w:rsidR="0026394E">
        <w:trPr>
          <w:trHeight w:val="406"/>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686"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300"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10000-30000</w:t>
            </w:r>
          </w:p>
        </w:tc>
        <w:tc>
          <w:tcPr>
            <w:tcW w:w="138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6600-18000</w:t>
            </w:r>
          </w:p>
        </w:tc>
        <w:tc>
          <w:tcPr>
            <w:tcW w:w="633" w:type="dxa"/>
            <w:vMerge/>
            <w:shd w:val="clear" w:color="auto" w:fill="auto"/>
            <w:vAlign w:val="center"/>
          </w:tcPr>
          <w:p w:rsidR="0026394E" w:rsidRDefault="0026394E">
            <w:pPr>
              <w:jc w:val="center"/>
              <w:rPr>
                <w:rFonts w:ascii="宋体" w:hAnsi="宋体" w:cs="宋体"/>
                <w:sz w:val="18"/>
                <w:szCs w:val="18"/>
              </w:rPr>
            </w:pPr>
          </w:p>
        </w:tc>
        <w:tc>
          <w:tcPr>
            <w:tcW w:w="9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100-300</w:t>
            </w: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vAlign w:val="center"/>
          </w:tcPr>
          <w:p w:rsidR="0026394E" w:rsidRDefault="0026394E">
            <w:pPr>
              <w:jc w:val="left"/>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830" w:type="dxa"/>
            <w:gridSpan w:val="2"/>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68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30000-100000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18000-26000</w:t>
            </w:r>
          </w:p>
        </w:tc>
        <w:tc>
          <w:tcPr>
            <w:tcW w:w="633"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300-500</w:t>
            </w: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vAlign w:val="center"/>
          </w:tcPr>
          <w:p w:rsidR="0026394E" w:rsidRDefault="0026394E">
            <w:pPr>
              <w:jc w:val="left"/>
              <w:rPr>
                <w:rFonts w:ascii="宋体" w:hAnsi="宋体" w:cs="宋体"/>
                <w:sz w:val="18"/>
                <w:szCs w:val="18"/>
              </w:rPr>
            </w:pPr>
          </w:p>
        </w:tc>
      </w:tr>
      <w:tr w:rsidR="0026394E">
        <w:trPr>
          <w:trHeight w:val="90"/>
        </w:trPr>
        <w:tc>
          <w:tcPr>
            <w:tcW w:w="621" w:type="dxa"/>
            <w:vMerge/>
            <w:vAlign w:val="center"/>
          </w:tcPr>
          <w:p w:rsidR="0026394E" w:rsidRDefault="0026394E">
            <w:pPr>
              <w:jc w:val="center"/>
              <w:rPr>
                <w:rFonts w:ascii="宋体" w:hAnsi="宋体" w:cs="宋体"/>
                <w:sz w:val="18"/>
                <w:szCs w:val="18"/>
              </w:rPr>
            </w:pPr>
          </w:p>
        </w:tc>
        <w:tc>
          <w:tcPr>
            <w:tcW w:w="395" w:type="dxa"/>
            <w:vAlign w:val="center"/>
          </w:tcPr>
          <w:p w:rsidR="0026394E" w:rsidRDefault="00397A84">
            <w:pPr>
              <w:jc w:val="center"/>
              <w:rPr>
                <w:rFonts w:ascii="宋体" w:hAnsi="宋体" w:cs="宋体"/>
                <w:sz w:val="18"/>
                <w:szCs w:val="18"/>
              </w:rPr>
            </w:pPr>
            <w:r>
              <w:rPr>
                <w:rFonts w:ascii="宋体" w:hAnsi="宋体" w:cs="宋体" w:hint="eastAsia"/>
                <w:sz w:val="18"/>
                <w:szCs w:val="18"/>
              </w:rPr>
              <w:t>10</w:t>
            </w:r>
          </w:p>
        </w:tc>
        <w:tc>
          <w:tcPr>
            <w:tcW w:w="1516" w:type="dxa"/>
            <w:gridSpan w:val="3"/>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影剧院</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（剧场）</w:t>
            </w:r>
          </w:p>
        </w:tc>
        <w:tc>
          <w:tcPr>
            <w:tcW w:w="1300"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w:t>
            </w:r>
          </w:p>
        </w:tc>
        <w:tc>
          <w:tcPr>
            <w:tcW w:w="1383"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w:t>
            </w:r>
          </w:p>
        </w:tc>
        <w:tc>
          <w:tcPr>
            <w:tcW w:w="63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08" w:type="dxa"/>
            <w:vAlign w:val="center"/>
          </w:tcPr>
          <w:p w:rsidR="0026394E" w:rsidRDefault="00397A84">
            <w:pPr>
              <w:jc w:val="center"/>
              <w:rPr>
                <w:rFonts w:ascii="宋体" w:hAnsi="宋体" w:cs="宋体"/>
                <w:sz w:val="18"/>
                <w:szCs w:val="18"/>
              </w:rPr>
            </w:pPr>
            <w:r>
              <w:rPr>
                <w:rFonts w:ascii="宋体" w:hAnsi="宋体" w:cs="宋体" w:hint="eastAsia"/>
                <w:sz w:val="18"/>
                <w:szCs w:val="18"/>
              </w:rPr>
              <w:t>（1）可与商业设施共同设置。</w:t>
            </w:r>
          </w:p>
        </w:tc>
      </w:tr>
      <w:tr w:rsidR="0026394E">
        <w:trPr>
          <w:trHeight w:val="171"/>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11</w:t>
            </w:r>
          </w:p>
        </w:tc>
        <w:tc>
          <w:tcPr>
            <w:tcW w:w="1516" w:type="dxa"/>
            <w:gridSpan w:val="3"/>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青少年</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活动中心</w:t>
            </w:r>
          </w:p>
        </w:tc>
        <w:tc>
          <w:tcPr>
            <w:tcW w:w="1300"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w:t>
            </w:r>
            <w:r>
              <w:rPr>
                <w:rFonts w:ascii="宋体" w:hAnsi="宋体" w:cs="宋体" w:hint="eastAsia"/>
                <w:kern w:val="0"/>
                <w:sz w:val="18"/>
                <w:szCs w:val="18"/>
              </w:rPr>
              <w:t>5000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w:t>
            </w:r>
            <w:r>
              <w:rPr>
                <w:rFonts w:ascii="宋体" w:hAnsi="宋体" w:cs="宋体" w:hint="eastAsia"/>
                <w:kern w:val="0"/>
                <w:sz w:val="18"/>
                <w:szCs w:val="18"/>
              </w:rPr>
              <w:t>2500</w:t>
            </w:r>
          </w:p>
        </w:tc>
        <w:tc>
          <w:tcPr>
            <w:tcW w:w="63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vAlign w:val="center"/>
          </w:tcPr>
          <w:p w:rsidR="0026394E" w:rsidRDefault="00397A84">
            <w:pPr>
              <w:jc w:val="center"/>
              <w:rPr>
                <w:rFonts w:ascii="宋体" w:hAnsi="宋体" w:cs="宋体"/>
                <w:sz w:val="18"/>
                <w:szCs w:val="18"/>
              </w:rPr>
            </w:pPr>
            <w:r>
              <w:rPr>
                <w:rFonts w:ascii="宋体" w:hAnsi="宋体" w:cs="宋体" w:hint="eastAsia"/>
                <w:sz w:val="18"/>
                <w:szCs w:val="18"/>
              </w:rPr>
              <w:t>≥50</w:t>
            </w:r>
          </w:p>
        </w:tc>
        <w:tc>
          <w:tcPr>
            <w:tcW w:w="500"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08" w:type="dxa"/>
          </w:tcPr>
          <w:p w:rsidR="0026394E" w:rsidRDefault="00397A84">
            <w:pPr>
              <w:rPr>
                <w:rFonts w:ascii="宋体" w:hAnsi="宋体" w:cs="宋体"/>
                <w:sz w:val="18"/>
                <w:szCs w:val="18"/>
              </w:rPr>
            </w:pPr>
            <w:r>
              <w:rPr>
                <w:rFonts w:ascii="宋体" w:hAnsi="宋体" w:cs="宋体" w:hint="eastAsia"/>
                <w:sz w:val="18"/>
                <w:szCs w:val="18"/>
              </w:rPr>
              <w:t>（1）每个市应至少配置一处青少年活动中心。</w:t>
            </w:r>
          </w:p>
        </w:tc>
      </w:tr>
      <w:tr w:rsidR="0026394E">
        <w:trPr>
          <w:trHeight w:val="171"/>
        </w:trPr>
        <w:tc>
          <w:tcPr>
            <w:tcW w:w="62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12</w:t>
            </w:r>
          </w:p>
        </w:tc>
        <w:tc>
          <w:tcPr>
            <w:tcW w:w="758"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综合医院</w:t>
            </w:r>
          </w:p>
        </w:tc>
        <w:tc>
          <w:tcPr>
            <w:tcW w:w="758"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600-700床</w:t>
            </w:r>
          </w:p>
        </w:tc>
        <w:tc>
          <w:tcPr>
            <w:tcW w:w="1300"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51600-60200</w:t>
            </w:r>
          </w:p>
        </w:tc>
        <w:tc>
          <w:tcPr>
            <w:tcW w:w="138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51600-60200</w:t>
            </w:r>
          </w:p>
        </w:tc>
        <w:tc>
          <w:tcPr>
            <w:tcW w:w="63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vMerge w:val="restart"/>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08" w:type="dxa"/>
            <w:vMerge w:val="restart"/>
            <w:vAlign w:val="center"/>
          </w:tcPr>
          <w:p w:rsidR="0026394E" w:rsidRDefault="00397A84">
            <w:pPr>
              <w:spacing w:line="240" w:lineRule="exact"/>
              <w:rPr>
                <w:rFonts w:ascii="宋体" w:hAnsi="宋体" w:cs="宋体"/>
                <w:sz w:val="18"/>
                <w:szCs w:val="18"/>
              </w:rPr>
            </w:pPr>
            <w:r>
              <w:rPr>
                <w:rFonts w:ascii="宋体" w:hAnsi="宋体" w:cs="宋体" w:hint="eastAsia"/>
                <w:sz w:val="18"/>
                <w:szCs w:val="18"/>
              </w:rPr>
              <w:t>（1）市办综合性医院床位数一般以800张左右为宜，500万人口以上的地市可适当增加，原则上不超过1500 张。</w:t>
            </w:r>
          </w:p>
          <w:p w:rsidR="0026394E" w:rsidRDefault="00397A84">
            <w:pPr>
              <w:spacing w:line="240" w:lineRule="exact"/>
              <w:rPr>
                <w:rFonts w:ascii="宋体" w:hAnsi="宋体" w:cs="宋体"/>
                <w:sz w:val="18"/>
                <w:szCs w:val="18"/>
              </w:rPr>
            </w:pPr>
            <w:r>
              <w:rPr>
                <w:rFonts w:ascii="宋体" w:hAnsi="宋体" w:cs="宋体" w:hint="eastAsia"/>
                <w:sz w:val="18"/>
                <w:szCs w:val="18"/>
              </w:rPr>
              <w:t>（2）综合性医院（含中医类医院）床位数可以按照每千常住人口0.55 张配置。</w:t>
            </w:r>
          </w:p>
          <w:p w:rsidR="0026394E" w:rsidRDefault="00397A84">
            <w:pPr>
              <w:spacing w:line="240" w:lineRule="exact"/>
              <w:rPr>
                <w:rFonts w:ascii="宋体" w:hAnsi="宋体" w:cs="宋体"/>
                <w:sz w:val="18"/>
                <w:szCs w:val="18"/>
              </w:rPr>
            </w:pPr>
            <w:r>
              <w:rPr>
                <w:rFonts w:ascii="宋体" w:hAnsi="宋体" w:cs="宋体" w:hint="eastAsia"/>
                <w:sz w:val="18"/>
                <w:szCs w:val="18"/>
              </w:rPr>
              <w:t>（3）综合性医院（含中医类医院）建筑容积率宜控制在0.6-1.5 之间。</w:t>
            </w:r>
          </w:p>
        </w:tc>
      </w:tr>
      <w:tr w:rsidR="0026394E">
        <w:trPr>
          <w:trHeight w:val="171"/>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758" w:type="dxa"/>
            <w:vMerge/>
            <w:shd w:val="clear" w:color="auto" w:fill="auto"/>
            <w:vAlign w:val="center"/>
          </w:tcPr>
          <w:p w:rsidR="0026394E" w:rsidRDefault="0026394E">
            <w:pPr>
              <w:jc w:val="center"/>
              <w:rPr>
                <w:rFonts w:ascii="宋体" w:hAnsi="宋体" w:cs="宋体"/>
                <w:sz w:val="18"/>
                <w:szCs w:val="18"/>
              </w:rPr>
            </w:pPr>
          </w:p>
        </w:tc>
        <w:tc>
          <w:tcPr>
            <w:tcW w:w="758"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800-900床</w:t>
            </w:r>
          </w:p>
        </w:tc>
        <w:tc>
          <w:tcPr>
            <w:tcW w:w="1300"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70400-79200</w:t>
            </w:r>
          </w:p>
        </w:tc>
        <w:tc>
          <w:tcPr>
            <w:tcW w:w="138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70400-79200</w:t>
            </w:r>
          </w:p>
        </w:tc>
        <w:tc>
          <w:tcPr>
            <w:tcW w:w="633" w:type="dxa"/>
            <w:vMerge/>
            <w:vAlign w:val="center"/>
          </w:tcPr>
          <w:p w:rsidR="0026394E" w:rsidRDefault="0026394E">
            <w:pPr>
              <w:widowControl/>
              <w:jc w:val="center"/>
              <w:textAlignment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kern w:val="0"/>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171"/>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758" w:type="dxa"/>
            <w:vMerge/>
            <w:shd w:val="clear" w:color="auto" w:fill="auto"/>
            <w:vAlign w:val="center"/>
          </w:tcPr>
          <w:p w:rsidR="0026394E" w:rsidRDefault="0026394E">
            <w:pPr>
              <w:jc w:val="center"/>
              <w:rPr>
                <w:rFonts w:ascii="宋体" w:hAnsi="宋体" w:cs="宋体"/>
                <w:sz w:val="18"/>
                <w:szCs w:val="18"/>
              </w:rPr>
            </w:pPr>
          </w:p>
        </w:tc>
        <w:tc>
          <w:tcPr>
            <w:tcW w:w="758"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1000床</w:t>
            </w:r>
          </w:p>
        </w:tc>
        <w:tc>
          <w:tcPr>
            <w:tcW w:w="1300"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≥90000</w:t>
            </w:r>
          </w:p>
        </w:tc>
        <w:tc>
          <w:tcPr>
            <w:tcW w:w="138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≥90000</w:t>
            </w:r>
          </w:p>
        </w:tc>
        <w:tc>
          <w:tcPr>
            <w:tcW w:w="633" w:type="dxa"/>
            <w:vMerge/>
            <w:vAlign w:val="center"/>
          </w:tcPr>
          <w:p w:rsidR="0026394E" w:rsidRDefault="0026394E">
            <w:pPr>
              <w:widowControl/>
              <w:jc w:val="center"/>
              <w:textAlignment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kern w:val="0"/>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r w:rsidR="0026394E">
        <w:trPr>
          <w:trHeight w:val="171"/>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w:t>
            </w:r>
          </w:p>
        </w:tc>
        <w:tc>
          <w:tcPr>
            <w:tcW w:w="758"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中医医院</w:t>
            </w:r>
          </w:p>
        </w:tc>
        <w:tc>
          <w:tcPr>
            <w:tcW w:w="758"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200-300床</w:t>
            </w:r>
          </w:p>
        </w:tc>
        <w:tc>
          <w:tcPr>
            <w:tcW w:w="1300"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63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vMerge w:val="restart"/>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08" w:type="dxa"/>
            <w:vMerge w:val="restart"/>
          </w:tcPr>
          <w:p w:rsidR="0026394E" w:rsidRDefault="00397A84">
            <w:pPr>
              <w:spacing w:line="240" w:lineRule="exact"/>
              <w:rPr>
                <w:rFonts w:ascii="宋体" w:hAnsi="宋体" w:cs="宋体"/>
                <w:sz w:val="18"/>
                <w:szCs w:val="18"/>
              </w:rPr>
            </w:pPr>
            <w:r>
              <w:rPr>
                <w:rFonts w:ascii="宋体" w:hAnsi="宋体" w:cs="宋体" w:hint="eastAsia"/>
                <w:sz w:val="18"/>
                <w:szCs w:val="18"/>
              </w:rPr>
              <w:t>（1）中医类医院床位数可以按照每千常住人口0.55 张配置。</w:t>
            </w:r>
          </w:p>
          <w:p w:rsidR="0026394E" w:rsidRDefault="00397A84">
            <w:pPr>
              <w:rPr>
                <w:rFonts w:ascii="宋体" w:hAnsi="宋体" w:cs="宋体"/>
                <w:sz w:val="18"/>
                <w:szCs w:val="18"/>
              </w:rPr>
            </w:pPr>
            <w:r>
              <w:rPr>
                <w:rFonts w:ascii="宋体" w:hAnsi="宋体" w:cs="宋体" w:hint="eastAsia"/>
                <w:sz w:val="18"/>
                <w:szCs w:val="18"/>
              </w:rPr>
              <w:t>（2）中医类医院建筑容积率宜控制在0.6-1.5 之间。</w:t>
            </w:r>
          </w:p>
        </w:tc>
      </w:tr>
      <w:tr w:rsidR="0026394E">
        <w:trPr>
          <w:trHeight w:val="171"/>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758" w:type="dxa"/>
            <w:vMerge/>
            <w:shd w:val="clear" w:color="auto" w:fill="auto"/>
            <w:vAlign w:val="center"/>
          </w:tcPr>
          <w:p w:rsidR="0026394E" w:rsidRDefault="0026394E">
            <w:pPr>
              <w:jc w:val="center"/>
              <w:rPr>
                <w:rFonts w:ascii="宋体" w:hAnsi="宋体" w:cs="宋体"/>
                <w:sz w:val="18"/>
                <w:szCs w:val="18"/>
              </w:rPr>
            </w:pPr>
          </w:p>
        </w:tc>
        <w:tc>
          <w:tcPr>
            <w:tcW w:w="758"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400-500床</w:t>
            </w:r>
          </w:p>
        </w:tc>
        <w:tc>
          <w:tcPr>
            <w:tcW w:w="1300"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1383"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633" w:type="dxa"/>
            <w:vMerge/>
            <w:vAlign w:val="center"/>
          </w:tcPr>
          <w:p w:rsidR="0026394E" w:rsidRDefault="0026394E">
            <w:pPr>
              <w:widowControl/>
              <w:jc w:val="center"/>
              <w:textAlignment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kern w:val="0"/>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vMerge/>
          </w:tcPr>
          <w:p w:rsidR="0026394E" w:rsidRDefault="0026394E">
            <w:pPr>
              <w:rPr>
                <w:rFonts w:ascii="宋体" w:hAnsi="宋体" w:cs="宋体"/>
                <w:sz w:val="18"/>
                <w:szCs w:val="18"/>
              </w:rPr>
            </w:pPr>
          </w:p>
        </w:tc>
      </w:tr>
    </w:tbl>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 xml:space="preserve">续附表A.0.1 </w:t>
      </w:r>
    </w:p>
    <w:tbl>
      <w:tblPr>
        <w:tblW w:w="1044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0"/>
        <w:gridCol w:w="395"/>
        <w:gridCol w:w="573"/>
        <w:gridCol w:w="943"/>
        <w:gridCol w:w="1300"/>
        <w:gridCol w:w="1385"/>
        <w:gridCol w:w="633"/>
        <w:gridCol w:w="917"/>
        <w:gridCol w:w="500"/>
        <w:gridCol w:w="467"/>
        <w:gridCol w:w="2694"/>
        <w:gridCol w:w="13"/>
      </w:tblGrid>
      <w:tr w:rsidR="0026394E">
        <w:trPr>
          <w:trHeight w:val="217"/>
        </w:trPr>
        <w:tc>
          <w:tcPr>
            <w:tcW w:w="621"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95"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516" w:type="dxa"/>
            <w:gridSpan w:val="2"/>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683"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550"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967"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708" w:type="dxa"/>
            <w:gridSpan w:val="2"/>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21" w:type="dxa"/>
            <w:vMerge/>
            <w:shd w:val="clear" w:color="auto" w:fill="D7D7D7"/>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1516" w:type="dxa"/>
            <w:gridSpan w:val="2"/>
            <w:vMerge/>
            <w:vAlign w:val="center"/>
          </w:tcPr>
          <w:p w:rsidR="0026394E" w:rsidRDefault="0026394E">
            <w:pPr>
              <w:jc w:val="center"/>
              <w:rPr>
                <w:rFonts w:ascii="宋体" w:hAnsi="宋体" w:cs="宋体"/>
                <w:sz w:val="18"/>
                <w:szCs w:val="18"/>
              </w:rPr>
            </w:pPr>
          </w:p>
        </w:tc>
        <w:tc>
          <w:tcPr>
            <w:tcW w:w="2683"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633"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1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0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46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708" w:type="dxa"/>
            <w:gridSpan w:val="2"/>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D7D7D7"/>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1516" w:type="dxa"/>
            <w:gridSpan w:val="2"/>
            <w:vMerge/>
            <w:vAlign w:val="center"/>
          </w:tcPr>
          <w:p w:rsidR="0026394E" w:rsidRDefault="0026394E">
            <w:pPr>
              <w:jc w:val="center"/>
              <w:rPr>
                <w:rFonts w:ascii="宋体" w:hAnsi="宋体" w:cs="宋体"/>
                <w:sz w:val="18"/>
                <w:szCs w:val="18"/>
              </w:rPr>
            </w:pPr>
          </w:p>
        </w:tc>
        <w:tc>
          <w:tcPr>
            <w:tcW w:w="1300"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383"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3" w:type="dxa"/>
            <w:vMerge/>
            <w:vAlign w:val="center"/>
          </w:tcPr>
          <w:p w:rsidR="0026394E" w:rsidRDefault="0026394E">
            <w:pPr>
              <w:jc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sz w:val="18"/>
                <w:szCs w:val="18"/>
              </w:rPr>
            </w:pPr>
          </w:p>
        </w:tc>
        <w:tc>
          <w:tcPr>
            <w:tcW w:w="467" w:type="dxa"/>
            <w:vMerge/>
            <w:vAlign w:val="center"/>
          </w:tcPr>
          <w:p w:rsidR="0026394E" w:rsidRDefault="0026394E">
            <w:pPr>
              <w:jc w:val="center"/>
              <w:rPr>
                <w:rFonts w:ascii="宋体" w:hAnsi="宋体" w:cs="宋体"/>
                <w:sz w:val="18"/>
                <w:szCs w:val="18"/>
              </w:rPr>
            </w:pPr>
          </w:p>
        </w:tc>
        <w:tc>
          <w:tcPr>
            <w:tcW w:w="2708" w:type="dxa"/>
            <w:gridSpan w:val="2"/>
            <w:vMerge/>
            <w:vAlign w:val="center"/>
          </w:tcPr>
          <w:p w:rsidR="0026394E" w:rsidRDefault="0026394E">
            <w:pPr>
              <w:rPr>
                <w:rFonts w:ascii="宋体" w:hAnsi="宋体" w:cs="宋体"/>
                <w:sz w:val="18"/>
                <w:szCs w:val="18"/>
              </w:rPr>
            </w:pPr>
          </w:p>
        </w:tc>
      </w:tr>
      <w:tr w:rsidR="0026394E">
        <w:trPr>
          <w:gridAfter w:val="1"/>
          <w:wAfter w:w="13" w:type="dxa"/>
          <w:trHeight w:val="308"/>
        </w:trPr>
        <w:tc>
          <w:tcPr>
            <w:tcW w:w="621"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p w:rsidR="0026394E" w:rsidRDefault="0026394E">
            <w:pPr>
              <w:jc w:val="center"/>
              <w:rPr>
                <w:rFonts w:ascii="宋体" w:hAnsi="宋体" w:cs="宋体"/>
                <w:sz w:val="18"/>
                <w:szCs w:val="18"/>
              </w:rPr>
            </w:pPr>
          </w:p>
        </w:tc>
        <w:tc>
          <w:tcPr>
            <w:tcW w:w="395"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14</w:t>
            </w:r>
          </w:p>
        </w:tc>
        <w:tc>
          <w:tcPr>
            <w:tcW w:w="573"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妇幼健康保健院</w:t>
            </w:r>
          </w:p>
        </w:tc>
        <w:tc>
          <w:tcPr>
            <w:tcW w:w="943"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200床以下</w:t>
            </w:r>
          </w:p>
        </w:tc>
        <w:tc>
          <w:tcPr>
            <w:tcW w:w="1298"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≤17600</w:t>
            </w:r>
          </w:p>
        </w:tc>
        <w:tc>
          <w:tcPr>
            <w:tcW w:w="1385"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w:t>
            </w:r>
          </w:p>
        </w:tc>
        <w:tc>
          <w:tcPr>
            <w:tcW w:w="63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695" w:type="dxa"/>
            <w:vMerge w:val="restart"/>
          </w:tcPr>
          <w:p w:rsidR="0026394E" w:rsidRDefault="00397A84">
            <w:pPr>
              <w:rPr>
                <w:rFonts w:ascii="宋体" w:hAnsi="宋体" w:cs="宋体"/>
                <w:sz w:val="18"/>
                <w:szCs w:val="18"/>
              </w:rPr>
            </w:pPr>
            <w:bookmarkStart w:id="223" w:name="OLE_LINK81"/>
            <w:r>
              <w:rPr>
                <w:rFonts w:ascii="宋体" w:hAnsi="宋体" w:cs="宋体" w:hint="eastAsia"/>
                <w:sz w:val="18"/>
                <w:szCs w:val="18"/>
              </w:rPr>
              <w:t>（2）妇幼保健院建筑密度不宜超过35%,建设用地容积率宜为0.8-1.3。</w:t>
            </w:r>
            <w:bookmarkEnd w:id="223"/>
          </w:p>
        </w:tc>
      </w:tr>
      <w:tr w:rsidR="0026394E">
        <w:trPr>
          <w:gridAfter w:val="1"/>
          <w:wAfter w:w="13" w:type="dxa"/>
          <w:trHeight w:val="380"/>
        </w:trPr>
        <w:tc>
          <w:tcPr>
            <w:tcW w:w="621" w:type="dxa"/>
            <w:vMerge/>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573"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43"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201-400床</w:t>
            </w:r>
          </w:p>
        </w:tc>
        <w:tc>
          <w:tcPr>
            <w:tcW w:w="1298"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17085-34000</w:t>
            </w:r>
          </w:p>
        </w:tc>
        <w:tc>
          <w:tcPr>
            <w:tcW w:w="1385"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13142-42500</w:t>
            </w:r>
          </w:p>
        </w:tc>
        <w:tc>
          <w:tcPr>
            <w:tcW w:w="633" w:type="dxa"/>
            <w:vMerge/>
            <w:vAlign w:val="center"/>
          </w:tcPr>
          <w:p w:rsidR="0026394E" w:rsidRDefault="0026394E">
            <w:pPr>
              <w:jc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kern w:val="0"/>
                <w:sz w:val="18"/>
                <w:szCs w:val="18"/>
              </w:rPr>
            </w:pPr>
          </w:p>
        </w:tc>
        <w:tc>
          <w:tcPr>
            <w:tcW w:w="467" w:type="dxa"/>
            <w:vMerge/>
            <w:vAlign w:val="center"/>
          </w:tcPr>
          <w:p w:rsidR="0026394E" w:rsidRDefault="0026394E">
            <w:pPr>
              <w:jc w:val="center"/>
              <w:rPr>
                <w:rFonts w:ascii="宋体" w:hAnsi="宋体" w:cs="宋体"/>
                <w:sz w:val="18"/>
                <w:szCs w:val="18"/>
              </w:rPr>
            </w:pPr>
          </w:p>
        </w:tc>
        <w:tc>
          <w:tcPr>
            <w:tcW w:w="2695" w:type="dxa"/>
            <w:vMerge/>
          </w:tcPr>
          <w:p w:rsidR="0026394E" w:rsidRDefault="0026394E">
            <w:pPr>
              <w:rPr>
                <w:rFonts w:ascii="宋体" w:hAnsi="宋体" w:cs="宋体"/>
                <w:sz w:val="18"/>
                <w:szCs w:val="18"/>
              </w:rPr>
            </w:pPr>
          </w:p>
        </w:tc>
      </w:tr>
      <w:tr w:rsidR="0026394E">
        <w:trPr>
          <w:gridAfter w:val="1"/>
          <w:wAfter w:w="13" w:type="dxa"/>
          <w:trHeight w:val="90"/>
        </w:trPr>
        <w:tc>
          <w:tcPr>
            <w:tcW w:w="621" w:type="dxa"/>
            <w:vMerge/>
            <w:vAlign w:val="center"/>
          </w:tcPr>
          <w:p w:rsidR="0026394E" w:rsidRDefault="0026394E">
            <w:pPr>
              <w:jc w:val="center"/>
              <w:rPr>
                <w:rFonts w:ascii="宋体" w:hAnsi="宋体" w:cs="宋体"/>
                <w:sz w:val="18"/>
                <w:szCs w:val="18"/>
              </w:rPr>
            </w:pPr>
          </w:p>
        </w:tc>
        <w:tc>
          <w:tcPr>
            <w:tcW w:w="395" w:type="dxa"/>
            <w:vMerge/>
            <w:vAlign w:val="center"/>
          </w:tcPr>
          <w:p w:rsidR="0026394E" w:rsidRDefault="0026394E">
            <w:pPr>
              <w:jc w:val="center"/>
              <w:rPr>
                <w:rFonts w:ascii="宋体" w:hAnsi="宋体" w:cs="宋体"/>
                <w:sz w:val="18"/>
                <w:szCs w:val="18"/>
              </w:rPr>
            </w:pPr>
          </w:p>
        </w:tc>
        <w:tc>
          <w:tcPr>
            <w:tcW w:w="573"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43"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400床以上</w:t>
            </w:r>
          </w:p>
        </w:tc>
        <w:tc>
          <w:tcPr>
            <w:tcW w:w="1298"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≥32882</w:t>
            </w:r>
          </w:p>
        </w:tc>
        <w:tc>
          <w:tcPr>
            <w:tcW w:w="1385"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≥25294</w:t>
            </w:r>
          </w:p>
        </w:tc>
        <w:tc>
          <w:tcPr>
            <w:tcW w:w="633" w:type="dxa"/>
            <w:vMerge/>
            <w:vAlign w:val="center"/>
          </w:tcPr>
          <w:p w:rsidR="0026394E" w:rsidRDefault="0026394E">
            <w:pPr>
              <w:jc w:val="center"/>
              <w:rPr>
                <w:rFonts w:ascii="宋体" w:hAnsi="宋体" w:cs="宋体"/>
                <w:sz w:val="18"/>
                <w:szCs w:val="18"/>
              </w:rPr>
            </w:pPr>
          </w:p>
        </w:tc>
        <w:tc>
          <w:tcPr>
            <w:tcW w:w="917" w:type="dxa"/>
            <w:vMerge/>
            <w:vAlign w:val="center"/>
          </w:tcPr>
          <w:p w:rsidR="0026394E" w:rsidRDefault="0026394E">
            <w:pPr>
              <w:jc w:val="center"/>
              <w:rPr>
                <w:rFonts w:ascii="宋体" w:hAnsi="宋体" w:cs="宋体"/>
                <w:sz w:val="18"/>
                <w:szCs w:val="18"/>
              </w:rPr>
            </w:pPr>
          </w:p>
        </w:tc>
        <w:tc>
          <w:tcPr>
            <w:tcW w:w="500" w:type="dxa"/>
            <w:vMerge/>
            <w:vAlign w:val="center"/>
          </w:tcPr>
          <w:p w:rsidR="0026394E" w:rsidRDefault="0026394E">
            <w:pPr>
              <w:jc w:val="center"/>
              <w:rPr>
                <w:rFonts w:ascii="宋体" w:hAnsi="宋体" w:cs="宋体"/>
                <w:kern w:val="0"/>
                <w:sz w:val="18"/>
                <w:szCs w:val="18"/>
              </w:rPr>
            </w:pPr>
          </w:p>
        </w:tc>
        <w:tc>
          <w:tcPr>
            <w:tcW w:w="467" w:type="dxa"/>
            <w:vMerge/>
            <w:vAlign w:val="center"/>
          </w:tcPr>
          <w:p w:rsidR="0026394E" w:rsidRDefault="0026394E">
            <w:pPr>
              <w:jc w:val="center"/>
              <w:rPr>
                <w:rFonts w:ascii="宋体" w:hAnsi="宋体" w:cs="宋体"/>
                <w:sz w:val="18"/>
                <w:szCs w:val="18"/>
              </w:rPr>
            </w:pPr>
          </w:p>
        </w:tc>
        <w:tc>
          <w:tcPr>
            <w:tcW w:w="2695" w:type="dxa"/>
            <w:vMerge/>
          </w:tcPr>
          <w:p w:rsidR="0026394E" w:rsidRDefault="0026394E">
            <w:pPr>
              <w:rPr>
                <w:rFonts w:ascii="宋体" w:hAnsi="宋体" w:cs="宋体"/>
                <w:sz w:val="18"/>
                <w:szCs w:val="18"/>
              </w:rPr>
            </w:pPr>
          </w:p>
        </w:tc>
      </w:tr>
      <w:tr w:rsidR="0026394E">
        <w:trPr>
          <w:gridAfter w:val="1"/>
          <w:wAfter w:w="13" w:type="dxa"/>
          <w:trHeight w:val="425"/>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15</w:t>
            </w:r>
          </w:p>
        </w:tc>
        <w:tc>
          <w:tcPr>
            <w:tcW w:w="57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疾病预防控制中心</w:t>
            </w:r>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29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2500-3500</w:t>
            </w:r>
          </w:p>
        </w:tc>
        <w:tc>
          <w:tcPr>
            <w:tcW w:w="1385"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1550-2200</w:t>
            </w:r>
          </w:p>
        </w:tc>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695" w:type="dxa"/>
            <w:vMerge w:val="restart"/>
            <w:vAlign w:val="center"/>
          </w:tcPr>
          <w:p w:rsidR="0026394E" w:rsidRDefault="00397A84">
            <w:pPr>
              <w:numPr>
                <w:ilvl w:val="0"/>
                <w:numId w:val="15"/>
              </w:numPr>
              <w:jc w:val="left"/>
              <w:rPr>
                <w:rFonts w:ascii="宋体" w:hAnsi="宋体" w:cs="宋体"/>
                <w:sz w:val="18"/>
                <w:szCs w:val="18"/>
              </w:rPr>
            </w:pPr>
            <w:r>
              <w:rPr>
                <w:rFonts w:ascii="宋体" w:hAnsi="宋体" w:cs="宋体" w:hint="eastAsia"/>
                <w:sz w:val="18"/>
                <w:szCs w:val="18"/>
              </w:rPr>
              <w:t>疾病预防控制中心建设用地容积率宜为1.2-2.0。</w:t>
            </w:r>
          </w:p>
          <w:p w:rsidR="0026394E" w:rsidRDefault="00397A84">
            <w:pPr>
              <w:numPr>
                <w:ilvl w:val="0"/>
                <w:numId w:val="15"/>
              </w:numPr>
              <w:jc w:val="left"/>
              <w:rPr>
                <w:rFonts w:ascii="宋体" w:hAnsi="宋体" w:cs="宋体"/>
                <w:sz w:val="18"/>
                <w:szCs w:val="18"/>
              </w:rPr>
            </w:pPr>
            <w:r>
              <w:rPr>
                <w:rFonts w:ascii="宋体" w:hAnsi="宋体" w:cs="宋体" w:hint="eastAsia"/>
                <w:sz w:val="18"/>
                <w:szCs w:val="18"/>
              </w:rPr>
              <w:t>可独立设置,也可依托医院设置。</w:t>
            </w:r>
          </w:p>
          <w:p w:rsidR="0026394E" w:rsidRDefault="0026394E">
            <w:pPr>
              <w:jc w:val="center"/>
              <w:rPr>
                <w:rFonts w:ascii="宋体" w:hAnsi="宋体" w:cs="宋体"/>
                <w:sz w:val="18"/>
                <w:szCs w:val="18"/>
              </w:rPr>
            </w:pPr>
          </w:p>
        </w:tc>
      </w:tr>
      <w:tr w:rsidR="0026394E">
        <w:trPr>
          <w:gridAfter w:val="1"/>
          <w:wAfter w:w="13" w:type="dxa"/>
          <w:trHeight w:val="546"/>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shd w:val="clear" w:color="auto" w:fill="auto"/>
            <w:vAlign w:val="center"/>
          </w:tcPr>
          <w:p w:rsidR="0026394E" w:rsidRDefault="0026394E">
            <w:pPr>
              <w:jc w:val="center"/>
              <w:rPr>
                <w:rFonts w:ascii="宋体" w:hAnsi="宋体" w:cs="宋体"/>
                <w:sz w:val="18"/>
                <w:szCs w:val="18"/>
              </w:rPr>
            </w:pPr>
          </w:p>
        </w:tc>
        <w:tc>
          <w:tcPr>
            <w:tcW w:w="573" w:type="dxa"/>
            <w:vMerge/>
            <w:shd w:val="clear" w:color="auto" w:fill="auto"/>
            <w:vAlign w:val="center"/>
          </w:tcPr>
          <w:p w:rsidR="0026394E" w:rsidRDefault="0026394E">
            <w:pPr>
              <w:jc w:val="center"/>
              <w:rPr>
                <w:rFonts w:ascii="宋体" w:hAnsi="宋体" w:cs="宋体"/>
                <w:sz w:val="18"/>
                <w:szCs w:val="18"/>
              </w:rPr>
            </w:pPr>
          </w:p>
        </w:tc>
        <w:tc>
          <w:tcPr>
            <w:tcW w:w="943"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中型</w:t>
            </w:r>
          </w:p>
        </w:tc>
        <w:tc>
          <w:tcPr>
            <w:tcW w:w="129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3500-4700</w:t>
            </w:r>
          </w:p>
        </w:tc>
        <w:tc>
          <w:tcPr>
            <w:tcW w:w="1385"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2200-2950</w:t>
            </w:r>
          </w:p>
        </w:tc>
        <w:tc>
          <w:tcPr>
            <w:tcW w:w="633" w:type="dxa"/>
            <w:vMerge/>
            <w:shd w:val="clear" w:color="auto" w:fill="auto"/>
          </w:tcPr>
          <w:p w:rsidR="0026394E" w:rsidRDefault="0026394E">
            <w:pPr>
              <w:rPr>
                <w:rFonts w:ascii="宋体" w:hAnsi="宋体" w:cs="宋体"/>
                <w:kern w:val="0"/>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500" w:type="dxa"/>
            <w:vMerge/>
          </w:tcPr>
          <w:p w:rsidR="0026394E" w:rsidRDefault="0026394E">
            <w:pPr>
              <w:rPr>
                <w:rFonts w:ascii="宋体" w:hAnsi="宋体" w:cs="宋体"/>
                <w:kern w:val="0"/>
                <w:sz w:val="18"/>
                <w:szCs w:val="18"/>
              </w:rPr>
            </w:pPr>
          </w:p>
        </w:tc>
        <w:tc>
          <w:tcPr>
            <w:tcW w:w="467" w:type="dxa"/>
            <w:vMerge/>
          </w:tcPr>
          <w:p w:rsidR="0026394E" w:rsidRDefault="0026394E">
            <w:pPr>
              <w:rPr>
                <w:rFonts w:ascii="宋体" w:hAnsi="宋体" w:cs="宋体"/>
                <w:kern w:val="0"/>
                <w:sz w:val="18"/>
                <w:szCs w:val="18"/>
              </w:rPr>
            </w:pPr>
          </w:p>
        </w:tc>
        <w:tc>
          <w:tcPr>
            <w:tcW w:w="2695" w:type="dxa"/>
            <w:vMerge/>
          </w:tcPr>
          <w:p w:rsidR="0026394E" w:rsidRDefault="0026394E">
            <w:pPr>
              <w:rPr>
                <w:rFonts w:ascii="宋体" w:hAnsi="宋体" w:cs="宋体"/>
                <w:kern w:val="0"/>
                <w:sz w:val="18"/>
                <w:szCs w:val="18"/>
              </w:rPr>
            </w:pPr>
          </w:p>
        </w:tc>
      </w:tr>
      <w:tr w:rsidR="0026394E">
        <w:trPr>
          <w:gridAfter w:val="1"/>
          <w:wAfter w:w="13" w:type="dxa"/>
          <w:trHeight w:val="90"/>
        </w:trPr>
        <w:tc>
          <w:tcPr>
            <w:tcW w:w="621" w:type="dxa"/>
            <w:vMerge/>
            <w:shd w:val="clear" w:color="auto" w:fill="auto"/>
            <w:vAlign w:val="center"/>
          </w:tcPr>
          <w:p w:rsidR="0026394E" w:rsidRDefault="0026394E">
            <w:pPr>
              <w:jc w:val="center"/>
              <w:rPr>
                <w:rFonts w:ascii="宋体" w:hAnsi="宋体" w:cs="宋体"/>
                <w:kern w:val="0"/>
                <w:sz w:val="18"/>
                <w:szCs w:val="18"/>
              </w:rPr>
            </w:pPr>
          </w:p>
        </w:tc>
        <w:tc>
          <w:tcPr>
            <w:tcW w:w="395" w:type="dxa"/>
            <w:vMerge/>
            <w:shd w:val="clear" w:color="auto" w:fill="auto"/>
            <w:vAlign w:val="center"/>
          </w:tcPr>
          <w:p w:rsidR="0026394E" w:rsidRDefault="0026394E">
            <w:pPr>
              <w:jc w:val="center"/>
              <w:rPr>
                <w:rFonts w:ascii="宋体" w:hAnsi="宋体" w:cs="宋体"/>
                <w:kern w:val="0"/>
                <w:sz w:val="18"/>
                <w:szCs w:val="18"/>
              </w:rPr>
            </w:pPr>
          </w:p>
        </w:tc>
        <w:tc>
          <w:tcPr>
            <w:tcW w:w="573" w:type="dxa"/>
            <w:vMerge/>
            <w:shd w:val="clear" w:color="auto" w:fill="auto"/>
            <w:vAlign w:val="center"/>
          </w:tcPr>
          <w:p w:rsidR="0026394E" w:rsidRDefault="0026394E">
            <w:pPr>
              <w:jc w:val="center"/>
              <w:rPr>
                <w:rFonts w:ascii="宋体" w:hAnsi="宋体" w:cs="宋体"/>
                <w:kern w:val="0"/>
                <w:sz w:val="18"/>
                <w:szCs w:val="18"/>
              </w:rPr>
            </w:pPr>
          </w:p>
        </w:tc>
        <w:tc>
          <w:tcPr>
            <w:tcW w:w="943"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大型</w:t>
            </w:r>
          </w:p>
        </w:tc>
        <w:tc>
          <w:tcPr>
            <w:tcW w:w="129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4700-5800</w:t>
            </w:r>
          </w:p>
        </w:tc>
        <w:tc>
          <w:tcPr>
            <w:tcW w:w="1385"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2950-3600</w:t>
            </w:r>
          </w:p>
        </w:tc>
        <w:tc>
          <w:tcPr>
            <w:tcW w:w="633" w:type="dxa"/>
            <w:vMerge/>
            <w:shd w:val="clear" w:color="auto" w:fill="auto"/>
          </w:tcPr>
          <w:p w:rsidR="0026394E" w:rsidRDefault="0026394E">
            <w:pPr>
              <w:rPr>
                <w:rFonts w:ascii="宋体" w:hAnsi="宋体" w:cs="宋体"/>
                <w:kern w:val="0"/>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300-500</w:t>
            </w:r>
          </w:p>
        </w:tc>
        <w:tc>
          <w:tcPr>
            <w:tcW w:w="500" w:type="dxa"/>
            <w:vMerge/>
          </w:tcPr>
          <w:p w:rsidR="0026394E" w:rsidRDefault="0026394E">
            <w:pPr>
              <w:rPr>
                <w:rFonts w:ascii="宋体" w:hAnsi="宋体" w:cs="宋体"/>
                <w:kern w:val="0"/>
                <w:sz w:val="18"/>
                <w:szCs w:val="18"/>
              </w:rPr>
            </w:pPr>
          </w:p>
        </w:tc>
        <w:tc>
          <w:tcPr>
            <w:tcW w:w="467" w:type="dxa"/>
            <w:vMerge/>
          </w:tcPr>
          <w:p w:rsidR="0026394E" w:rsidRDefault="0026394E">
            <w:pPr>
              <w:rPr>
                <w:rFonts w:ascii="宋体" w:hAnsi="宋体" w:cs="宋体"/>
                <w:kern w:val="0"/>
                <w:sz w:val="18"/>
                <w:szCs w:val="18"/>
              </w:rPr>
            </w:pPr>
          </w:p>
        </w:tc>
        <w:tc>
          <w:tcPr>
            <w:tcW w:w="2695" w:type="dxa"/>
            <w:vMerge/>
          </w:tcPr>
          <w:p w:rsidR="0026394E" w:rsidRDefault="0026394E">
            <w:pPr>
              <w:rPr>
                <w:rFonts w:ascii="宋体" w:hAnsi="宋体" w:cs="宋体"/>
                <w:kern w:val="0"/>
                <w:sz w:val="18"/>
                <w:szCs w:val="18"/>
              </w:rPr>
            </w:pPr>
          </w:p>
        </w:tc>
      </w:tr>
      <w:tr w:rsidR="0026394E">
        <w:trPr>
          <w:gridAfter w:val="1"/>
          <w:wAfter w:w="13" w:type="dxa"/>
          <w:trHeight w:val="350"/>
        </w:trPr>
        <w:tc>
          <w:tcPr>
            <w:tcW w:w="621" w:type="dxa"/>
            <w:vMerge/>
            <w:shd w:val="clear" w:color="auto" w:fill="auto"/>
            <w:vAlign w:val="center"/>
          </w:tcPr>
          <w:p w:rsidR="0026394E" w:rsidRDefault="0026394E">
            <w:pPr>
              <w:jc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w:t>
            </w:r>
          </w:p>
        </w:tc>
        <w:tc>
          <w:tcPr>
            <w:tcW w:w="57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急救中心(站)</w:t>
            </w:r>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小型（5-10车）</w:t>
            </w:r>
          </w:p>
        </w:tc>
        <w:tc>
          <w:tcPr>
            <w:tcW w:w="129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850-1400</w:t>
            </w:r>
          </w:p>
        </w:tc>
        <w:tc>
          <w:tcPr>
            <w:tcW w:w="138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700-1150</w:t>
            </w:r>
          </w:p>
        </w:tc>
        <w:tc>
          <w:tcPr>
            <w:tcW w:w="63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9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50-100</w:t>
            </w:r>
          </w:p>
        </w:tc>
        <w:tc>
          <w:tcPr>
            <w:tcW w:w="500"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sz w:val="18"/>
                <w:szCs w:val="18"/>
              </w:rPr>
            </w:pPr>
            <w:bookmarkStart w:id="224" w:name="OLE_LINK329"/>
            <w:r>
              <w:rPr>
                <w:rFonts w:ascii="宋体" w:hAnsi="宋体" w:cs="宋体" w:hint="eastAsia"/>
                <w:sz w:val="18"/>
                <w:szCs w:val="18"/>
              </w:rPr>
              <w:t>独立可合设</w:t>
            </w:r>
            <w:bookmarkEnd w:id="224"/>
          </w:p>
        </w:tc>
        <w:tc>
          <w:tcPr>
            <w:tcW w:w="2695" w:type="dxa"/>
            <w:vMerge w:val="restart"/>
          </w:tcPr>
          <w:p w:rsidR="0026394E" w:rsidRDefault="00397A84">
            <w:pPr>
              <w:rPr>
                <w:rFonts w:ascii="宋体" w:hAnsi="宋体" w:cs="宋体"/>
                <w:sz w:val="18"/>
                <w:szCs w:val="18"/>
              </w:rPr>
            </w:pPr>
            <w:r>
              <w:rPr>
                <w:rFonts w:ascii="宋体" w:hAnsi="宋体" w:cs="宋体" w:hint="eastAsia"/>
                <w:sz w:val="18"/>
                <w:szCs w:val="18"/>
              </w:rPr>
              <w:t>（1）每个设区市设一个独立建制的急救中心。</w:t>
            </w:r>
          </w:p>
          <w:p w:rsidR="0026394E" w:rsidRDefault="00397A84">
            <w:pPr>
              <w:rPr>
                <w:rFonts w:ascii="宋体" w:hAnsi="宋体" w:cs="宋体"/>
                <w:sz w:val="18"/>
                <w:szCs w:val="18"/>
              </w:rPr>
            </w:pPr>
            <w:r>
              <w:rPr>
                <w:rFonts w:ascii="宋体" w:hAnsi="宋体" w:cs="宋体" w:hint="eastAsia"/>
                <w:sz w:val="18"/>
                <w:szCs w:val="18"/>
              </w:rPr>
              <w:t>（2）直属急救分中心和直属急救站应按城市的具体情况来确定,</w:t>
            </w:r>
            <w:bookmarkStart w:id="225" w:name="OLE_LINK328"/>
            <w:r>
              <w:rPr>
                <w:rFonts w:ascii="宋体" w:hAnsi="宋体" w:cs="宋体" w:hint="eastAsia"/>
                <w:sz w:val="18"/>
                <w:szCs w:val="18"/>
              </w:rPr>
              <w:t>可独立设置,也可依托医院设置。</w:t>
            </w:r>
            <w:bookmarkEnd w:id="225"/>
          </w:p>
        </w:tc>
      </w:tr>
      <w:tr w:rsidR="0026394E">
        <w:trPr>
          <w:gridAfter w:val="1"/>
          <w:wAfter w:w="13" w:type="dxa"/>
          <w:trHeight w:val="526"/>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7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943"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中型（10-30车）</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1400-2950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1150-2450</w:t>
            </w:r>
          </w:p>
        </w:tc>
        <w:tc>
          <w:tcPr>
            <w:tcW w:w="63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50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7"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2695" w:type="dxa"/>
            <w:vMerge/>
          </w:tcPr>
          <w:p w:rsidR="0026394E" w:rsidRDefault="0026394E">
            <w:pPr>
              <w:widowControl/>
              <w:spacing w:line="320" w:lineRule="exact"/>
              <w:jc w:val="center"/>
              <w:textAlignment w:val="center"/>
              <w:rPr>
                <w:rFonts w:ascii="宋体" w:hAnsi="宋体" w:cs="宋体"/>
                <w:kern w:val="0"/>
                <w:sz w:val="18"/>
                <w:szCs w:val="18"/>
              </w:rPr>
            </w:pPr>
          </w:p>
        </w:tc>
      </w:tr>
      <w:tr w:rsidR="0026394E">
        <w:trPr>
          <w:gridAfter w:val="1"/>
          <w:wAfter w:w="13" w:type="dxa"/>
          <w:trHeight w:val="526"/>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7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943"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大型（30-50车）</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2950-4450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2450-3700</w:t>
            </w:r>
          </w:p>
        </w:tc>
        <w:tc>
          <w:tcPr>
            <w:tcW w:w="63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300-500</w:t>
            </w:r>
          </w:p>
        </w:tc>
        <w:tc>
          <w:tcPr>
            <w:tcW w:w="50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7"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2695" w:type="dxa"/>
            <w:vMerge/>
          </w:tcPr>
          <w:p w:rsidR="0026394E" w:rsidRDefault="0026394E">
            <w:pPr>
              <w:widowControl/>
              <w:spacing w:line="320" w:lineRule="exact"/>
              <w:jc w:val="center"/>
              <w:textAlignment w:val="center"/>
              <w:rPr>
                <w:rFonts w:ascii="宋体" w:hAnsi="宋体" w:cs="宋体"/>
                <w:kern w:val="0"/>
                <w:sz w:val="18"/>
                <w:szCs w:val="18"/>
              </w:rPr>
            </w:pPr>
          </w:p>
        </w:tc>
      </w:tr>
      <w:tr w:rsidR="0026394E">
        <w:trPr>
          <w:gridAfter w:val="1"/>
          <w:wAfter w:w="13" w:type="dxa"/>
          <w:trHeight w:val="526"/>
        </w:trPr>
        <w:tc>
          <w:tcPr>
            <w:tcW w:w="621"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公共体育</w:t>
            </w:r>
          </w:p>
        </w:tc>
        <w:tc>
          <w:tcPr>
            <w:tcW w:w="395"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17</w:t>
            </w:r>
          </w:p>
        </w:tc>
        <w:tc>
          <w:tcPr>
            <w:tcW w:w="573"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bookmarkStart w:id="226" w:name="OLE_LINK19"/>
            <w:r>
              <w:rPr>
                <w:rFonts w:ascii="宋体" w:hAnsi="宋体" w:cs="宋体" w:hint="eastAsia"/>
                <w:kern w:val="0"/>
                <w:sz w:val="18"/>
                <w:szCs w:val="18"/>
              </w:rPr>
              <w:t>标准体育场</w:t>
            </w:r>
            <w:bookmarkEnd w:id="226"/>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中型（10000-20000座）</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11000-22000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63400-86400</w:t>
            </w:r>
          </w:p>
        </w:tc>
        <w:tc>
          <w:tcPr>
            <w:tcW w:w="63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bookmarkStart w:id="227" w:name="OLE_LINK18"/>
            <w:r>
              <w:rPr>
                <w:rFonts w:ascii="宋体" w:hAnsi="宋体" w:cs="宋体" w:hint="eastAsia"/>
                <w:kern w:val="0"/>
                <w:sz w:val="18"/>
                <w:szCs w:val="18"/>
              </w:rPr>
              <w:t>-</w:t>
            </w:r>
          </w:p>
          <w:bookmarkEnd w:id="227"/>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500" w:type="dxa"/>
            <w:vMerge w:val="restart"/>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kern w:val="0"/>
                <w:sz w:val="18"/>
                <w:szCs w:val="18"/>
              </w:rPr>
            </w:pPr>
            <w:r>
              <w:rPr>
                <w:rFonts w:ascii="宋体" w:hAnsi="宋体" w:cs="宋体" w:hint="eastAsia"/>
                <w:sz w:val="18"/>
                <w:szCs w:val="18"/>
              </w:rPr>
              <w:t>独立可合设</w:t>
            </w:r>
          </w:p>
        </w:tc>
        <w:tc>
          <w:tcPr>
            <w:tcW w:w="2695"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（1）有条件的设区市体育中心宜配置热身场地与训练馆。</w:t>
            </w:r>
          </w:p>
          <w:p w:rsidR="0026394E" w:rsidRDefault="00397A84">
            <w:pPr>
              <w:jc w:val="left"/>
              <w:rPr>
                <w:rFonts w:ascii="宋体" w:hAnsi="宋体" w:cs="宋体"/>
                <w:kern w:val="0"/>
                <w:sz w:val="18"/>
                <w:szCs w:val="18"/>
              </w:rPr>
            </w:pPr>
            <w:r>
              <w:rPr>
                <w:rFonts w:ascii="宋体" w:hAnsi="宋体" w:cs="宋体" w:hint="eastAsia"/>
                <w:sz w:val="18"/>
                <w:szCs w:val="18"/>
              </w:rPr>
              <w:t>（2）可与体育馆、体育公园、全民健身活动中心、游泳馆、室外运动场、标准足球场地等共同设置。</w:t>
            </w:r>
          </w:p>
        </w:tc>
      </w:tr>
      <w:tr w:rsidR="0026394E">
        <w:trPr>
          <w:gridAfter w:val="1"/>
          <w:wAfter w:w="13" w:type="dxa"/>
          <w:trHeight w:val="526"/>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7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大型（30000-40000座）</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36000-48000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185200-207900</w:t>
            </w:r>
          </w:p>
        </w:tc>
        <w:tc>
          <w:tcPr>
            <w:tcW w:w="63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50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7"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2695" w:type="dxa"/>
            <w:vMerge/>
          </w:tcPr>
          <w:p w:rsidR="0026394E" w:rsidRDefault="0026394E">
            <w:pPr>
              <w:widowControl/>
              <w:spacing w:line="320" w:lineRule="exact"/>
              <w:jc w:val="center"/>
              <w:textAlignment w:val="center"/>
              <w:rPr>
                <w:rFonts w:ascii="宋体" w:hAnsi="宋体" w:cs="宋体"/>
                <w:kern w:val="0"/>
                <w:sz w:val="18"/>
                <w:szCs w:val="18"/>
              </w:rPr>
            </w:pPr>
          </w:p>
        </w:tc>
      </w:tr>
      <w:tr w:rsidR="0026394E">
        <w:trPr>
          <w:gridAfter w:val="1"/>
          <w:wAfter w:w="13" w:type="dxa"/>
          <w:trHeight w:val="526"/>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18</w:t>
            </w:r>
          </w:p>
        </w:tc>
        <w:tc>
          <w:tcPr>
            <w:tcW w:w="573"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体育馆</w:t>
            </w:r>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中型（3000-6000座）</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11100-22200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19900-32500</w:t>
            </w:r>
          </w:p>
        </w:tc>
        <w:tc>
          <w:tcPr>
            <w:tcW w:w="63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500" w:type="dxa"/>
            <w:vMerge w:val="restart"/>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67" w:type="dxa"/>
            <w:vMerge w:val="restart"/>
            <w:vAlign w:val="center"/>
          </w:tcPr>
          <w:p w:rsidR="0026394E" w:rsidRDefault="00397A84">
            <w:pPr>
              <w:jc w:val="center"/>
              <w:rPr>
                <w:rFonts w:ascii="宋体" w:hAnsi="宋体" w:cs="宋体"/>
                <w:kern w:val="0"/>
                <w:sz w:val="18"/>
                <w:szCs w:val="18"/>
              </w:rPr>
            </w:pPr>
            <w:r>
              <w:rPr>
                <w:rFonts w:ascii="宋体" w:hAnsi="宋体" w:cs="宋体" w:hint="eastAsia"/>
                <w:sz w:val="18"/>
                <w:szCs w:val="18"/>
              </w:rPr>
              <w:t>独立可合设</w:t>
            </w:r>
          </w:p>
        </w:tc>
        <w:tc>
          <w:tcPr>
            <w:tcW w:w="2695" w:type="dxa"/>
            <w:vMerge w:val="restart"/>
            <w:vAlign w:val="center"/>
          </w:tcPr>
          <w:p w:rsidR="0026394E" w:rsidRDefault="00397A84">
            <w:pPr>
              <w:rPr>
                <w:rFonts w:ascii="宋体" w:hAnsi="宋体" w:cs="宋体"/>
                <w:sz w:val="18"/>
                <w:szCs w:val="18"/>
              </w:rPr>
            </w:pPr>
            <w:r>
              <w:rPr>
                <w:rFonts w:ascii="宋体" w:hAnsi="宋体" w:cs="宋体" w:hint="eastAsia"/>
                <w:sz w:val="18"/>
                <w:szCs w:val="18"/>
              </w:rPr>
              <w:t>（1）能开展篮球、排球、羽毛球、乒乓球、武术等多项体育运动，同时可进行文艺演出、大型集会等文化活动。</w:t>
            </w:r>
          </w:p>
          <w:p w:rsidR="0026394E" w:rsidRDefault="00397A84">
            <w:pPr>
              <w:jc w:val="left"/>
              <w:rPr>
                <w:rFonts w:ascii="宋体" w:hAnsi="宋体" w:cs="宋体"/>
                <w:kern w:val="0"/>
                <w:sz w:val="18"/>
                <w:szCs w:val="18"/>
              </w:rPr>
            </w:pPr>
            <w:r>
              <w:rPr>
                <w:rFonts w:ascii="宋体" w:hAnsi="宋体" w:cs="宋体" w:hint="eastAsia"/>
                <w:sz w:val="18"/>
                <w:szCs w:val="18"/>
              </w:rPr>
              <w:t>（2）可与体育场、体育公园、全民健身活动中心、游泳馆、室外运动场、标准足球场地等共同设置。</w:t>
            </w:r>
          </w:p>
        </w:tc>
      </w:tr>
      <w:tr w:rsidR="0026394E">
        <w:trPr>
          <w:gridAfter w:val="1"/>
          <w:wAfter w:w="13" w:type="dxa"/>
          <w:trHeight w:val="526"/>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573"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9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大型（10000-12000座）</w:t>
            </w:r>
          </w:p>
        </w:tc>
        <w:tc>
          <w:tcPr>
            <w:tcW w:w="1298"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43000-51600</w:t>
            </w:r>
          </w:p>
        </w:tc>
        <w:tc>
          <w:tcPr>
            <w:tcW w:w="1385"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56300-67600</w:t>
            </w:r>
          </w:p>
        </w:tc>
        <w:tc>
          <w:tcPr>
            <w:tcW w:w="63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917" w:type="dxa"/>
            <w:shd w:val="clear" w:color="auto" w:fill="FFFFFF"/>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50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467"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2695" w:type="dxa"/>
            <w:vMerge/>
          </w:tcPr>
          <w:p w:rsidR="0026394E" w:rsidRDefault="0026394E">
            <w:pPr>
              <w:widowControl/>
              <w:spacing w:line="320" w:lineRule="exact"/>
              <w:jc w:val="center"/>
              <w:textAlignment w:val="center"/>
              <w:rPr>
                <w:rFonts w:ascii="宋体" w:hAnsi="宋体" w:cs="宋体"/>
                <w:kern w:val="0"/>
                <w:sz w:val="18"/>
                <w:szCs w:val="18"/>
              </w:rPr>
            </w:pPr>
          </w:p>
        </w:tc>
      </w:tr>
      <w:tr w:rsidR="0026394E">
        <w:trPr>
          <w:gridAfter w:val="1"/>
          <w:wAfter w:w="13" w:type="dxa"/>
          <w:trHeight w:val="1187"/>
        </w:trPr>
        <w:tc>
          <w:tcPr>
            <w:tcW w:w="621" w:type="dxa"/>
            <w:vMerge/>
            <w:shd w:val="clear" w:color="auto" w:fill="auto"/>
            <w:vAlign w:val="center"/>
          </w:tcPr>
          <w:p w:rsidR="0026394E" w:rsidRDefault="0026394E">
            <w:pPr>
              <w:widowControl/>
              <w:spacing w:line="320" w:lineRule="exact"/>
              <w:jc w:val="center"/>
              <w:textAlignment w:val="center"/>
              <w:rPr>
                <w:rFonts w:ascii="宋体" w:hAnsi="宋体" w:cs="宋体"/>
                <w:sz w:val="18"/>
                <w:szCs w:val="18"/>
              </w:rPr>
            </w:pPr>
          </w:p>
        </w:tc>
        <w:tc>
          <w:tcPr>
            <w:tcW w:w="39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19</w:t>
            </w:r>
          </w:p>
        </w:tc>
        <w:tc>
          <w:tcPr>
            <w:tcW w:w="1516"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体育公园</w:t>
            </w:r>
          </w:p>
        </w:tc>
        <w:tc>
          <w:tcPr>
            <w:tcW w:w="129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38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00"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67" w:type="dxa"/>
            <w:vAlign w:val="center"/>
          </w:tcPr>
          <w:p w:rsidR="0026394E" w:rsidRDefault="00397A84">
            <w:pPr>
              <w:jc w:val="center"/>
              <w:rPr>
                <w:rFonts w:ascii="宋体" w:hAnsi="宋体" w:cs="宋体"/>
                <w:kern w:val="0"/>
                <w:sz w:val="18"/>
                <w:szCs w:val="18"/>
              </w:rPr>
            </w:pPr>
            <w:r>
              <w:rPr>
                <w:rFonts w:ascii="宋体" w:hAnsi="宋体" w:cs="宋体" w:hint="eastAsia"/>
                <w:sz w:val="18"/>
                <w:szCs w:val="18"/>
              </w:rPr>
              <w:t>独立可合设</w:t>
            </w:r>
          </w:p>
        </w:tc>
        <w:tc>
          <w:tcPr>
            <w:tcW w:w="2695" w:type="dxa"/>
            <w:vAlign w:val="center"/>
          </w:tcPr>
          <w:p w:rsidR="0026394E" w:rsidRDefault="00397A84">
            <w:pPr>
              <w:rPr>
                <w:rFonts w:ascii="宋体" w:hAnsi="宋体" w:cs="宋体"/>
                <w:sz w:val="18"/>
                <w:szCs w:val="18"/>
              </w:rPr>
            </w:pPr>
            <w:r>
              <w:rPr>
                <w:rFonts w:ascii="宋体" w:hAnsi="宋体" w:cs="宋体" w:hint="eastAsia"/>
                <w:sz w:val="18"/>
                <w:szCs w:val="18"/>
              </w:rPr>
              <w:t>（1）建设类型包括体育公园、城市体育公园、可新建、也可在原有公园基础上改造、添加体育设施。</w:t>
            </w:r>
          </w:p>
          <w:p w:rsidR="0026394E" w:rsidRDefault="00397A84">
            <w:pPr>
              <w:jc w:val="left"/>
              <w:rPr>
                <w:rFonts w:ascii="宋体" w:hAnsi="宋体" w:cs="宋体"/>
                <w:kern w:val="0"/>
                <w:sz w:val="18"/>
                <w:szCs w:val="18"/>
              </w:rPr>
            </w:pPr>
            <w:r>
              <w:rPr>
                <w:rFonts w:ascii="宋体" w:hAnsi="宋体" w:cs="宋体" w:hint="eastAsia"/>
                <w:sz w:val="18"/>
                <w:szCs w:val="18"/>
              </w:rPr>
              <w:t>可与体育场、体育馆、全民健身活动中心、游泳馆、室外运动场、标准足球场地等共同设置。</w:t>
            </w:r>
          </w:p>
        </w:tc>
      </w:tr>
    </w:tbl>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 xml:space="preserve">续附表A.0.1 </w:t>
      </w:r>
    </w:p>
    <w:tbl>
      <w:tblPr>
        <w:tblW w:w="10660"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3"/>
        <w:gridCol w:w="400"/>
        <w:gridCol w:w="667"/>
        <w:gridCol w:w="668"/>
        <w:gridCol w:w="768"/>
        <w:gridCol w:w="917"/>
        <w:gridCol w:w="966"/>
        <w:gridCol w:w="950"/>
        <w:gridCol w:w="650"/>
        <w:gridCol w:w="584"/>
        <w:gridCol w:w="3457"/>
      </w:tblGrid>
      <w:tr w:rsidR="0026394E">
        <w:trPr>
          <w:trHeight w:val="167"/>
        </w:trPr>
        <w:tc>
          <w:tcPr>
            <w:tcW w:w="633" w:type="dxa"/>
            <w:vMerge w:val="restart"/>
            <w:vAlign w:val="center"/>
          </w:tcPr>
          <w:p w:rsidR="0026394E" w:rsidRDefault="00397A84">
            <w:pPr>
              <w:widowControl/>
              <w:jc w:val="center"/>
              <w:textAlignment w:val="center"/>
              <w:rPr>
                <w:rFonts w:ascii="宋体" w:hAnsi="宋体" w:cs="宋体"/>
                <w:b/>
                <w:bCs/>
                <w:sz w:val="18"/>
                <w:szCs w:val="18"/>
              </w:rPr>
            </w:pPr>
            <w:bookmarkStart w:id="228" w:name="OLE_LINK47" w:colFirst="0" w:colLast="9"/>
            <w:r>
              <w:rPr>
                <w:rFonts w:ascii="宋体" w:hAnsi="宋体" w:cs="宋体" w:hint="eastAsia"/>
                <w:b/>
                <w:bCs/>
                <w:kern w:val="0"/>
                <w:sz w:val="18"/>
                <w:szCs w:val="18"/>
              </w:rPr>
              <w:t>设施类别</w:t>
            </w:r>
          </w:p>
        </w:tc>
        <w:tc>
          <w:tcPr>
            <w:tcW w:w="40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335" w:type="dxa"/>
            <w:gridSpan w:val="2"/>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1685"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16"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234"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345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1335" w:type="dxa"/>
            <w:gridSpan w:val="2"/>
            <w:vMerge/>
            <w:vAlign w:val="center"/>
          </w:tcPr>
          <w:p w:rsidR="0026394E" w:rsidRDefault="0026394E">
            <w:pPr>
              <w:jc w:val="center"/>
              <w:rPr>
                <w:rFonts w:ascii="宋体" w:hAnsi="宋体" w:cs="宋体"/>
                <w:sz w:val="18"/>
                <w:szCs w:val="18"/>
              </w:rPr>
            </w:pPr>
          </w:p>
        </w:tc>
        <w:tc>
          <w:tcPr>
            <w:tcW w:w="1685"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966"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5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65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84" w:type="dxa"/>
            <w:vMerge w:val="restart"/>
            <w:vAlign w:val="center"/>
          </w:tcPr>
          <w:p w:rsidR="0026394E" w:rsidRDefault="00397A84">
            <w:pPr>
              <w:widowControl/>
              <w:jc w:val="center"/>
              <w:textAlignment w:val="center"/>
              <w:rPr>
                <w:rFonts w:ascii="宋体" w:hAnsi="宋体" w:cs="宋体"/>
                <w:b/>
                <w:bCs/>
                <w:sz w:val="18"/>
                <w:szCs w:val="18"/>
              </w:rPr>
            </w:pPr>
            <w:bookmarkStart w:id="229" w:name="OLE_LINK347"/>
            <w:r>
              <w:rPr>
                <w:rFonts w:ascii="宋体" w:hAnsi="宋体" w:cs="宋体" w:hint="eastAsia"/>
                <w:b/>
                <w:bCs/>
                <w:kern w:val="0"/>
                <w:sz w:val="18"/>
                <w:szCs w:val="18"/>
              </w:rPr>
              <w:t>占地要求</w:t>
            </w:r>
            <w:bookmarkEnd w:id="229"/>
          </w:p>
        </w:tc>
        <w:tc>
          <w:tcPr>
            <w:tcW w:w="3457" w:type="dxa"/>
            <w:vMerge/>
            <w:vAlign w:val="center"/>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1335" w:type="dxa"/>
            <w:gridSpan w:val="2"/>
            <w:vMerge/>
            <w:vAlign w:val="center"/>
          </w:tcPr>
          <w:p w:rsidR="0026394E" w:rsidRDefault="0026394E">
            <w:pPr>
              <w:jc w:val="center"/>
              <w:rPr>
                <w:rFonts w:ascii="宋体" w:hAnsi="宋体" w:cs="宋体"/>
                <w:sz w:val="18"/>
                <w:szCs w:val="18"/>
              </w:rPr>
            </w:pPr>
          </w:p>
        </w:tc>
        <w:tc>
          <w:tcPr>
            <w:tcW w:w="768"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917"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966" w:type="dxa"/>
            <w:vMerge/>
            <w:vAlign w:val="center"/>
          </w:tcPr>
          <w:p w:rsidR="0026394E" w:rsidRDefault="0026394E">
            <w:pPr>
              <w:jc w:val="center"/>
              <w:rPr>
                <w:rFonts w:ascii="宋体" w:hAnsi="宋体" w:cs="宋体"/>
                <w:sz w:val="18"/>
                <w:szCs w:val="18"/>
              </w:rPr>
            </w:pPr>
          </w:p>
        </w:tc>
        <w:tc>
          <w:tcPr>
            <w:tcW w:w="950" w:type="dxa"/>
            <w:vMerge/>
            <w:vAlign w:val="center"/>
          </w:tcPr>
          <w:p w:rsidR="0026394E" w:rsidRDefault="0026394E">
            <w:pPr>
              <w:jc w:val="center"/>
              <w:rPr>
                <w:rFonts w:ascii="宋体" w:hAnsi="宋体" w:cs="宋体"/>
                <w:sz w:val="18"/>
                <w:szCs w:val="18"/>
              </w:rPr>
            </w:pPr>
          </w:p>
        </w:tc>
        <w:tc>
          <w:tcPr>
            <w:tcW w:w="650" w:type="dxa"/>
            <w:vMerge/>
            <w:vAlign w:val="center"/>
          </w:tcPr>
          <w:p w:rsidR="0026394E" w:rsidRDefault="0026394E">
            <w:pPr>
              <w:jc w:val="center"/>
              <w:rPr>
                <w:rFonts w:ascii="宋体" w:hAnsi="宋体" w:cs="宋体"/>
                <w:sz w:val="18"/>
                <w:szCs w:val="18"/>
              </w:rPr>
            </w:pPr>
          </w:p>
        </w:tc>
        <w:tc>
          <w:tcPr>
            <w:tcW w:w="584" w:type="dxa"/>
            <w:vMerge/>
            <w:vAlign w:val="center"/>
          </w:tcPr>
          <w:p w:rsidR="0026394E" w:rsidRDefault="0026394E">
            <w:pPr>
              <w:jc w:val="center"/>
              <w:rPr>
                <w:rFonts w:ascii="宋体" w:hAnsi="宋体" w:cs="宋体"/>
                <w:sz w:val="18"/>
                <w:szCs w:val="18"/>
              </w:rPr>
            </w:pPr>
          </w:p>
        </w:tc>
        <w:tc>
          <w:tcPr>
            <w:tcW w:w="3457" w:type="dxa"/>
            <w:vMerge/>
            <w:vAlign w:val="center"/>
          </w:tcPr>
          <w:p w:rsidR="0026394E" w:rsidRDefault="0026394E">
            <w:pPr>
              <w:rPr>
                <w:rFonts w:ascii="宋体" w:hAnsi="宋体" w:cs="宋体"/>
                <w:sz w:val="18"/>
                <w:szCs w:val="18"/>
              </w:rPr>
            </w:pPr>
          </w:p>
        </w:tc>
      </w:tr>
      <w:tr w:rsidR="0026394E">
        <w:trPr>
          <w:trHeight w:val="725"/>
        </w:trPr>
        <w:tc>
          <w:tcPr>
            <w:tcW w:w="63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66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全民健身活动中心</w:t>
            </w: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8000-12000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4000-8000</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w:t>
            </w:r>
          </w:p>
        </w:tc>
        <w:tc>
          <w:tcPr>
            <w:tcW w:w="650"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457" w:type="dxa"/>
            <w:vAlign w:val="center"/>
          </w:tcPr>
          <w:p w:rsidR="0026394E" w:rsidRDefault="00397A84">
            <w:pPr>
              <w:numPr>
                <w:ilvl w:val="0"/>
                <w:numId w:val="16"/>
              </w:numPr>
              <w:jc w:val="left"/>
              <w:rPr>
                <w:rFonts w:ascii="宋体" w:hAnsi="宋体" w:cs="宋体"/>
                <w:sz w:val="18"/>
                <w:szCs w:val="18"/>
              </w:rPr>
            </w:pPr>
            <w:r>
              <w:rPr>
                <w:rFonts w:ascii="宋体" w:hAnsi="宋体" w:cs="宋体" w:hint="eastAsia"/>
                <w:sz w:val="18"/>
                <w:szCs w:val="18"/>
              </w:rPr>
              <w:t>室外场地面积不宜小于5000平方米。</w:t>
            </w:r>
          </w:p>
          <w:p w:rsidR="0026394E" w:rsidRDefault="00397A84">
            <w:pPr>
              <w:numPr>
                <w:ilvl w:val="0"/>
                <w:numId w:val="16"/>
              </w:numPr>
              <w:jc w:val="left"/>
              <w:rPr>
                <w:rFonts w:ascii="宋体" w:hAnsi="宋体" w:cs="宋体"/>
                <w:sz w:val="18"/>
                <w:szCs w:val="18"/>
              </w:rPr>
            </w:pPr>
            <w:r>
              <w:rPr>
                <w:rFonts w:ascii="宋体" w:hAnsi="宋体" w:cs="宋体" w:hint="eastAsia"/>
                <w:sz w:val="18"/>
                <w:szCs w:val="18"/>
              </w:rPr>
              <w:t>可与体育场、体育馆、体育公园、游泳馆、室外运动场、标准足球场地等共同设置。</w:t>
            </w:r>
          </w:p>
        </w:tc>
      </w:tr>
      <w:tr w:rsidR="0026394E">
        <w:trPr>
          <w:trHeight w:val="385"/>
        </w:trPr>
        <w:tc>
          <w:tcPr>
            <w:tcW w:w="633" w:type="dxa"/>
            <w:vMerge/>
            <w:vAlign w:val="center"/>
          </w:tcPr>
          <w:p w:rsidR="0026394E" w:rsidRDefault="0026394E">
            <w:pPr>
              <w:jc w:val="center"/>
              <w:rPr>
                <w:rFonts w:ascii="宋体" w:hAnsi="宋体" w:cs="宋体"/>
                <w:sz w:val="18"/>
                <w:szCs w:val="18"/>
              </w:rPr>
            </w:pPr>
          </w:p>
        </w:tc>
        <w:tc>
          <w:tcPr>
            <w:tcW w:w="4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21</w:t>
            </w:r>
          </w:p>
        </w:tc>
        <w:tc>
          <w:tcPr>
            <w:tcW w:w="667"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游泳馆</w:t>
            </w: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中型（1500-3000座）</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10350-20700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25900-33100</w:t>
            </w:r>
          </w:p>
        </w:tc>
        <w:tc>
          <w:tcPr>
            <w:tcW w:w="966"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50"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独立可合设</w:t>
            </w:r>
          </w:p>
        </w:tc>
        <w:tc>
          <w:tcPr>
            <w:tcW w:w="3457"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（1）应适当配置卫生间、更衣室、办公室、会议室、</w:t>
            </w:r>
            <w:proofErr w:type="gramStart"/>
            <w:r>
              <w:rPr>
                <w:rFonts w:ascii="宋体" w:hAnsi="宋体" w:cs="宋体" w:hint="eastAsia"/>
                <w:sz w:val="18"/>
                <w:szCs w:val="18"/>
              </w:rPr>
              <w:t>接待区</w:t>
            </w:r>
            <w:proofErr w:type="gramEnd"/>
            <w:r>
              <w:rPr>
                <w:rFonts w:ascii="宋体" w:hAnsi="宋体" w:cs="宋体" w:hint="eastAsia"/>
                <w:sz w:val="18"/>
                <w:szCs w:val="18"/>
              </w:rPr>
              <w:t>及商业服务等附属配套用房。</w:t>
            </w:r>
          </w:p>
          <w:p w:rsidR="0026394E" w:rsidRDefault="00397A84">
            <w:pPr>
              <w:jc w:val="left"/>
              <w:rPr>
                <w:rFonts w:ascii="宋体" w:hAnsi="宋体" w:cs="宋体"/>
                <w:sz w:val="18"/>
                <w:szCs w:val="18"/>
              </w:rPr>
            </w:pPr>
            <w:r>
              <w:rPr>
                <w:rFonts w:ascii="宋体" w:hAnsi="宋体" w:cs="宋体" w:hint="eastAsia"/>
                <w:sz w:val="18"/>
                <w:szCs w:val="18"/>
              </w:rPr>
              <w:t>（2）基本配置为一个标准市内游泳池和一个准备池，标准泳池为50m*25m。</w:t>
            </w:r>
          </w:p>
          <w:p w:rsidR="0026394E" w:rsidRDefault="00397A84">
            <w:pPr>
              <w:jc w:val="left"/>
              <w:rPr>
                <w:rFonts w:ascii="宋体" w:hAnsi="宋体" w:cs="宋体"/>
                <w:sz w:val="18"/>
                <w:szCs w:val="18"/>
              </w:rPr>
            </w:pPr>
            <w:r>
              <w:rPr>
                <w:rFonts w:ascii="宋体" w:hAnsi="宋体" w:cs="宋体" w:hint="eastAsia"/>
                <w:sz w:val="18"/>
                <w:szCs w:val="18"/>
              </w:rPr>
              <w:t>（3）可与体育场、体育馆、体育公园、全民健身活动中心、室外运动场、标准足球场地等共同设置。</w:t>
            </w:r>
          </w:p>
        </w:tc>
      </w:tr>
      <w:tr w:rsidR="0026394E">
        <w:trPr>
          <w:trHeight w:val="10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大型（3000-4000座）</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20100-26800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33100-36900</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vAlign w:val="center"/>
          </w:tcPr>
          <w:p w:rsidR="0026394E" w:rsidRDefault="0026394E">
            <w:pPr>
              <w:jc w:val="left"/>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bookmarkStart w:id="230" w:name="OLE_LINK39" w:colFirst="2" w:colLast="2"/>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22</w:t>
            </w:r>
          </w:p>
        </w:tc>
        <w:tc>
          <w:tcPr>
            <w:tcW w:w="1335"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健身步道</w:t>
            </w:r>
          </w:p>
        </w:tc>
        <w:tc>
          <w:tcPr>
            <w:tcW w:w="1685"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50公里</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非独立</w:t>
            </w:r>
          </w:p>
        </w:tc>
        <w:tc>
          <w:tcPr>
            <w:tcW w:w="3457" w:type="dxa"/>
          </w:tcPr>
          <w:p w:rsidR="0026394E" w:rsidRDefault="00397A84">
            <w:pPr>
              <w:numPr>
                <w:ilvl w:val="0"/>
                <w:numId w:val="17"/>
              </w:numPr>
              <w:rPr>
                <w:rFonts w:ascii="宋体" w:hAnsi="宋体" w:cs="宋体"/>
                <w:sz w:val="18"/>
                <w:szCs w:val="18"/>
              </w:rPr>
            </w:pPr>
            <w:r>
              <w:rPr>
                <w:rFonts w:ascii="宋体" w:hAnsi="宋体" w:cs="宋体" w:hint="eastAsia"/>
                <w:sz w:val="18"/>
                <w:szCs w:val="18"/>
              </w:rPr>
              <w:t>可与绿道、慢行系统、城市重要开敞空间等结合设置。</w:t>
            </w:r>
          </w:p>
        </w:tc>
      </w:tr>
      <w:bookmarkEnd w:id="228"/>
      <w:tr w:rsidR="0026394E">
        <w:trPr>
          <w:trHeight w:val="90"/>
        </w:trPr>
        <w:tc>
          <w:tcPr>
            <w:tcW w:w="63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社会福利设施</w:t>
            </w:r>
          </w:p>
        </w:tc>
        <w:tc>
          <w:tcPr>
            <w:tcW w:w="4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23</w:t>
            </w:r>
          </w:p>
        </w:tc>
        <w:tc>
          <w:tcPr>
            <w:tcW w:w="667"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bookmarkStart w:id="231" w:name="OLE_LINK41"/>
            <w:r>
              <w:rPr>
                <w:rFonts w:ascii="宋体" w:hAnsi="宋体" w:cs="宋体" w:hint="eastAsia"/>
                <w:kern w:val="0"/>
                <w:sz w:val="18"/>
                <w:szCs w:val="18"/>
              </w:rPr>
              <w:t>儿童福利院（孤儿院）</w:t>
            </w:r>
            <w:bookmarkEnd w:id="231"/>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中型（50-100床）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2050-4100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2550-5150</w:t>
            </w:r>
          </w:p>
        </w:tc>
        <w:tc>
          <w:tcPr>
            <w:tcW w:w="966"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50"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独立可合设</w:t>
            </w:r>
          </w:p>
        </w:tc>
        <w:tc>
          <w:tcPr>
            <w:tcW w:w="3457"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（1）设区市至少设置一所。</w:t>
            </w:r>
          </w:p>
          <w:p w:rsidR="0026394E" w:rsidRDefault="00397A84">
            <w:pPr>
              <w:jc w:val="left"/>
              <w:rPr>
                <w:rFonts w:ascii="宋体" w:hAnsi="宋体" w:cs="宋体"/>
                <w:sz w:val="18"/>
                <w:szCs w:val="18"/>
              </w:rPr>
            </w:pPr>
            <w:r>
              <w:rPr>
                <w:rFonts w:ascii="宋体" w:hAnsi="宋体" w:cs="宋体" w:hint="eastAsia"/>
                <w:sz w:val="18"/>
                <w:szCs w:val="18"/>
              </w:rPr>
              <w:t>（2）可与救助管理站共同设置。</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大型（100-250床）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3900-9750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4900-12200</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vAlign w:val="center"/>
          </w:tcPr>
          <w:p w:rsidR="0026394E" w:rsidRDefault="0026394E">
            <w:pPr>
              <w:jc w:val="left"/>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特大型（250-400床）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9250-14800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11550-18500</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300-500</w:t>
            </w: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vAlign w:val="center"/>
          </w:tcPr>
          <w:p w:rsidR="0026394E" w:rsidRDefault="0026394E">
            <w:pPr>
              <w:jc w:val="left"/>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24</w:t>
            </w:r>
          </w:p>
        </w:tc>
        <w:tc>
          <w:tcPr>
            <w:tcW w:w="667" w:type="dxa"/>
            <w:vAlign w:val="center"/>
          </w:tcPr>
          <w:p w:rsidR="0026394E" w:rsidRDefault="00397A84">
            <w:pPr>
              <w:widowControl/>
              <w:spacing w:line="320" w:lineRule="exact"/>
              <w:jc w:val="center"/>
              <w:textAlignment w:val="center"/>
              <w:rPr>
                <w:rFonts w:ascii="宋体" w:hAnsi="宋体" w:cs="宋体"/>
                <w:kern w:val="0"/>
                <w:sz w:val="18"/>
                <w:szCs w:val="18"/>
              </w:rPr>
            </w:pPr>
            <w:bookmarkStart w:id="232" w:name="OLE_LINK24"/>
            <w:r>
              <w:rPr>
                <w:rFonts w:ascii="宋体" w:hAnsi="宋体" w:cs="宋体" w:hint="eastAsia"/>
                <w:kern w:val="0"/>
                <w:sz w:val="18"/>
                <w:szCs w:val="18"/>
              </w:rPr>
              <w:t>专业性养护机构</w:t>
            </w:r>
            <w:bookmarkEnd w:id="232"/>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bookmarkStart w:id="233" w:name="OLE_LINK49"/>
            <w:r>
              <w:rPr>
                <w:rFonts w:ascii="宋体" w:hAnsi="宋体" w:cs="宋体" w:hint="eastAsia"/>
                <w:kern w:val="0"/>
                <w:sz w:val="18"/>
                <w:szCs w:val="18"/>
              </w:rPr>
              <w:t>500床以上</w:t>
            </w:r>
            <w:bookmarkEnd w:id="233"/>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17500-22500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10000-20000</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独立</w:t>
            </w:r>
          </w:p>
        </w:tc>
        <w:tc>
          <w:tcPr>
            <w:tcW w:w="3457" w:type="dxa"/>
          </w:tcPr>
          <w:p w:rsidR="0026394E" w:rsidRDefault="00397A84">
            <w:pPr>
              <w:rPr>
                <w:rFonts w:ascii="宋体" w:hAnsi="宋体" w:cs="宋体"/>
                <w:sz w:val="18"/>
                <w:szCs w:val="18"/>
              </w:rPr>
            </w:pPr>
            <w:r>
              <w:rPr>
                <w:rFonts w:ascii="宋体" w:hAnsi="宋体" w:cs="宋体" w:hint="eastAsia"/>
                <w:sz w:val="18"/>
                <w:szCs w:val="18"/>
              </w:rPr>
              <w:t>（1）设区市至少设置一所。</w:t>
            </w:r>
          </w:p>
          <w:p w:rsidR="0026394E" w:rsidRDefault="00397A84">
            <w:pPr>
              <w:rPr>
                <w:rFonts w:ascii="宋体" w:hAnsi="宋体" w:cs="宋体"/>
                <w:sz w:val="18"/>
                <w:szCs w:val="18"/>
              </w:rPr>
            </w:pPr>
            <w:r>
              <w:rPr>
                <w:rFonts w:ascii="宋体" w:hAnsi="宋体" w:cs="宋体" w:hint="eastAsia"/>
                <w:sz w:val="18"/>
                <w:szCs w:val="18"/>
              </w:rPr>
              <w:t>（2）床均用地面积一般为20-40㎡/床，</w:t>
            </w:r>
            <w:proofErr w:type="gramStart"/>
            <w:r>
              <w:rPr>
                <w:rFonts w:ascii="宋体" w:hAnsi="宋体" w:cs="宋体" w:hint="eastAsia"/>
                <w:sz w:val="18"/>
                <w:szCs w:val="18"/>
              </w:rPr>
              <w:t>床均建筑面积</w:t>
            </w:r>
            <w:proofErr w:type="gramEnd"/>
            <w:r>
              <w:rPr>
                <w:rFonts w:ascii="宋体" w:hAnsi="宋体" w:cs="宋体" w:hint="eastAsia"/>
                <w:sz w:val="18"/>
                <w:szCs w:val="18"/>
              </w:rPr>
              <w:t>一般为35-45㎡/床。</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25</w:t>
            </w:r>
          </w:p>
        </w:tc>
        <w:tc>
          <w:tcPr>
            <w:tcW w:w="667"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bookmarkStart w:id="234" w:name="OLE_LINK50"/>
            <w:r>
              <w:rPr>
                <w:rFonts w:ascii="宋体" w:hAnsi="宋体" w:cs="宋体" w:hint="eastAsia"/>
                <w:kern w:val="0"/>
                <w:sz w:val="18"/>
                <w:szCs w:val="18"/>
              </w:rPr>
              <w:t>救助管理站(含流浪未成年人救助保护中心)</w:t>
            </w:r>
            <w:bookmarkEnd w:id="234"/>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1650-3300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2050-4100</w:t>
            </w:r>
          </w:p>
        </w:tc>
        <w:tc>
          <w:tcPr>
            <w:tcW w:w="966"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50"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sz w:val="18"/>
                <w:szCs w:val="18"/>
              </w:rPr>
              <w:t>独立可合设</w:t>
            </w:r>
          </w:p>
        </w:tc>
        <w:tc>
          <w:tcPr>
            <w:tcW w:w="3457"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（1）设区市至少设置一所。</w:t>
            </w:r>
          </w:p>
          <w:p w:rsidR="0026394E" w:rsidRDefault="00397A84">
            <w:pPr>
              <w:jc w:val="left"/>
              <w:rPr>
                <w:rFonts w:ascii="宋体" w:hAnsi="宋体" w:cs="宋体"/>
                <w:sz w:val="18"/>
                <w:szCs w:val="18"/>
              </w:rPr>
            </w:pPr>
            <w:r>
              <w:rPr>
                <w:rFonts w:ascii="宋体" w:hAnsi="宋体" w:cs="宋体" w:hint="eastAsia"/>
                <w:sz w:val="18"/>
                <w:szCs w:val="18"/>
              </w:rPr>
              <w:t>（2）可与儿童福利院共同设置。</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3000-9000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3750-11250</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100-300</w:t>
            </w: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3457" w:type="dxa"/>
            <w:vMerge/>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26</w:t>
            </w:r>
          </w:p>
        </w:tc>
        <w:tc>
          <w:tcPr>
            <w:tcW w:w="1335"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养老院</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≥6250</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sz w:val="18"/>
                <w:szCs w:val="18"/>
              </w:rPr>
              <w:t>独立可合设</w:t>
            </w:r>
          </w:p>
        </w:tc>
        <w:tc>
          <w:tcPr>
            <w:tcW w:w="3457" w:type="dxa"/>
          </w:tcPr>
          <w:p w:rsidR="0026394E" w:rsidRDefault="00397A84">
            <w:pPr>
              <w:numPr>
                <w:ilvl w:val="0"/>
                <w:numId w:val="18"/>
              </w:numPr>
              <w:rPr>
                <w:rFonts w:ascii="宋体" w:hAnsi="宋体" w:cs="宋体"/>
                <w:sz w:val="18"/>
                <w:szCs w:val="18"/>
              </w:rPr>
            </w:pPr>
            <w:r>
              <w:rPr>
                <w:rFonts w:ascii="宋体" w:hAnsi="宋体" w:cs="宋体" w:hint="eastAsia"/>
                <w:sz w:val="18"/>
                <w:szCs w:val="18"/>
              </w:rPr>
              <w:t>每所最小床位数宜大于150床。</w:t>
            </w:r>
          </w:p>
          <w:p w:rsidR="0026394E" w:rsidRDefault="00397A84">
            <w:pPr>
              <w:numPr>
                <w:ilvl w:val="0"/>
                <w:numId w:val="18"/>
              </w:numPr>
              <w:rPr>
                <w:rFonts w:ascii="宋体" w:hAnsi="宋体" w:cs="宋体"/>
                <w:sz w:val="18"/>
                <w:szCs w:val="18"/>
              </w:rPr>
            </w:pPr>
            <w:r>
              <w:rPr>
                <w:rFonts w:ascii="宋体" w:hAnsi="宋体" w:cs="宋体" w:hint="eastAsia"/>
                <w:sz w:val="18"/>
                <w:szCs w:val="18"/>
              </w:rPr>
              <w:t>可与老年养护院共同设置。</w:t>
            </w:r>
          </w:p>
        </w:tc>
      </w:tr>
      <w:bookmarkEnd w:id="230"/>
    </w:tbl>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 xml:space="preserve">续附表A.0.1 </w:t>
      </w:r>
    </w:p>
    <w:tbl>
      <w:tblPr>
        <w:tblW w:w="10660"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3"/>
        <w:gridCol w:w="400"/>
        <w:gridCol w:w="667"/>
        <w:gridCol w:w="668"/>
        <w:gridCol w:w="768"/>
        <w:gridCol w:w="917"/>
        <w:gridCol w:w="966"/>
        <w:gridCol w:w="950"/>
        <w:gridCol w:w="650"/>
        <w:gridCol w:w="584"/>
        <w:gridCol w:w="3457"/>
      </w:tblGrid>
      <w:tr w:rsidR="0026394E">
        <w:trPr>
          <w:trHeight w:val="182"/>
        </w:trPr>
        <w:tc>
          <w:tcPr>
            <w:tcW w:w="633"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40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335" w:type="dxa"/>
            <w:gridSpan w:val="2"/>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1685"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16"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234"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3457"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1335" w:type="dxa"/>
            <w:gridSpan w:val="2"/>
            <w:vMerge/>
            <w:vAlign w:val="center"/>
          </w:tcPr>
          <w:p w:rsidR="0026394E" w:rsidRDefault="0026394E">
            <w:pPr>
              <w:jc w:val="center"/>
              <w:rPr>
                <w:rFonts w:ascii="宋体" w:hAnsi="宋体" w:cs="宋体"/>
                <w:sz w:val="18"/>
                <w:szCs w:val="18"/>
              </w:rPr>
            </w:pPr>
          </w:p>
        </w:tc>
        <w:tc>
          <w:tcPr>
            <w:tcW w:w="1685" w:type="dxa"/>
            <w:gridSpan w:val="2"/>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966"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5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65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84"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3457" w:type="dxa"/>
            <w:vMerge/>
            <w:vAlign w:val="center"/>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1335" w:type="dxa"/>
            <w:gridSpan w:val="2"/>
            <w:vMerge/>
            <w:vAlign w:val="center"/>
          </w:tcPr>
          <w:p w:rsidR="0026394E" w:rsidRDefault="0026394E">
            <w:pPr>
              <w:jc w:val="center"/>
              <w:rPr>
                <w:rFonts w:ascii="宋体" w:hAnsi="宋体" w:cs="宋体"/>
                <w:sz w:val="18"/>
                <w:szCs w:val="18"/>
              </w:rPr>
            </w:pPr>
          </w:p>
        </w:tc>
        <w:tc>
          <w:tcPr>
            <w:tcW w:w="768"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917" w:type="dxa"/>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966" w:type="dxa"/>
            <w:vMerge/>
            <w:vAlign w:val="center"/>
          </w:tcPr>
          <w:p w:rsidR="0026394E" w:rsidRDefault="0026394E">
            <w:pPr>
              <w:jc w:val="center"/>
              <w:rPr>
                <w:rFonts w:ascii="宋体" w:hAnsi="宋体" w:cs="宋体"/>
                <w:sz w:val="18"/>
                <w:szCs w:val="18"/>
              </w:rPr>
            </w:pPr>
          </w:p>
        </w:tc>
        <w:tc>
          <w:tcPr>
            <w:tcW w:w="950" w:type="dxa"/>
            <w:vMerge/>
            <w:vAlign w:val="center"/>
          </w:tcPr>
          <w:p w:rsidR="0026394E" w:rsidRDefault="0026394E">
            <w:pPr>
              <w:jc w:val="center"/>
              <w:rPr>
                <w:rFonts w:ascii="宋体" w:hAnsi="宋体" w:cs="宋体"/>
                <w:sz w:val="18"/>
                <w:szCs w:val="18"/>
              </w:rPr>
            </w:pPr>
          </w:p>
        </w:tc>
        <w:tc>
          <w:tcPr>
            <w:tcW w:w="650" w:type="dxa"/>
            <w:vMerge/>
            <w:vAlign w:val="center"/>
          </w:tcPr>
          <w:p w:rsidR="0026394E" w:rsidRDefault="0026394E">
            <w:pPr>
              <w:jc w:val="center"/>
              <w:rPr>
                <w:rFonts w:ascii="宋体" w:hAnsi="宋体" w:cs="宋体"/>
                <w:sz w:val="18"/>
                <w:szCs w:val="18"/>
              </w:rPr>
            </w:pPr>
          </w:p>
        </w:tc>
        <w:tc>
          <w:tcPr>
            <w:tcW w:w="584" w:type="dxa"/>
            <w:vMerge/>
            <w:vAlign w:val="center"/>
          </w:tcPr>
          <w:p w:rsidR="0026394E" w:rsidRDefault="0026394E">
            <w:pPr>
              <w:jc w:val="center"/>
              <w:rPr>
                <w:rFonts w:ascii="宋体" w:hAnsi="宋体" w:cs="宋体"/>
                <w:sz w:val="18"/>
                <w:szCs w:val="18"/>
              </w:rPr>
            </w:pPr>
          </w:p>
        </w:tc>
        <w:tc>
          <w:tcPr>
            <w:tcW w:w="3457" w:type="dxa"/>
            <w:vMerge/>
            <w:vAlign w:val="center"/>
          </w:tcPr>
          <w:p w:rsidR="0026394E" w:rsidRDefault="0026394E">
            <w:pPr>
              <w:rPr>
                <w:rFonts w:ascii="宋体" w:hAnsi="宋体" w:cs="宋体"/>
                <w:sz w:val="18"/>
                <w:szCs w:val="18"/>
              </w:rPr>
            </w:pPr>
          </w:p>
        </w:tc>
      </w:tr>
      <w:tr w:rsidR="0026394E">
        <w:trPr>
          <w:trHeight w:val="90"/>
        </w:trPr>
        <w:tc>
          <w:tcPr>
            <w:tcW w:w="633" w:type="dxa"/>
            <w:vMerge w:val="restart"/>
            <w:vAlign w:val="center"/>
          </w:tcPr>
          <w:p w:rsidR="0026394E" w:rsidRDefault="00397A84">
            <w:pPr>
              <w:jc w:val="center"/>
              <w:rPr>
                <w:rFonts w:ascii="宋体" w:hAnsi="宋体" w:cs="宋体"/>
                <w:sz w:val="18"/>
                <w:szCs w:val="18"/>
              </w:rPr>
            </w:pPr>
            <w:bookmarkStart w:id="235" w:name="OLE_LINK61" w:colFirst="4" w:colLast="5"/>
            <w:r>
              <w:rPr>
                <w:rFonts w:ascii="宋体" w:hAnsi="宋体" w:cs="宋体" w:hint="eastAsia"/>
                <w:sz w:val="18"/>
                <w:szCs w:val="18"/>
              </w:rPr>
              <w:t>社会福利设施</w:t>
            </w:r>
          </w:p>
        </w:tc>
        <w:tc>
          <w:tcPr>
            <w:tcW w:w="4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27</w:t>
            </w:r>
          </w:p>
        </w:tc>
        <w:tc>
          <w:tcPr>
            <w:tcW w:w="667"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老年养护院</w:t>
            </w: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bookmarkStart w:id="236" w:name="OLE_LINK59"/>
            <w:r>
              <w:rPr>
                <w:rFonts w:ascii="宋体" w:hAnsi="宋体" w:cs="宋体" w:hint="eastAsia"/>
                <w:kern w:val="0"/>
                <w:sz w:val="18"/>
                <w:szCs w:val="18"/>
              </w:rPr>
              <w:t>≥5000</w:t>
            </w:r>
            <w:bookmarkEnd w:id="236"/>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bookmarkStart w:id="237" w:name="OLE_LINK62"/>
            <w:r>
              <w:rPr>
                <w:rFonts w:ascii="宋体" w:hAnsi="宋体" w:cs="宋体" w:hint="eastAsia"/>
                <w:kern w:val="0"/>
                <w:sz w:val="18"/>
                <w:szCs w:val="18"/>
              </w:rPr>
              <w:t>≥6250</w:t>
            </w:r>
            <w:bookmarkEnd w:id="237"/>
          </w:p>
        </w:tc>
        <w:tc>
          <w:tcPr>
            <w:tcW w:w="966"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bookmarkStart w:id="238" w:name="OLE_LINK63"/>
            <w:r>
              <w:rPr>
                <w:rFonts w:ascii="宋体" w:hAnsi="宋体" w:cs="宋体" w:hint="eastAsia"/>
                <w:kern w:val="0"/>
                <w:sz w:val="18"/>
                <w:szCs w:val="18"/>
              </w:rPr>
              <w:t>每千老年人口床位数按19-23床测算，老年人口为60岁以上人口，各城市应依据本市老龄化率测算。</w:t>
            </w:r>
            <w:bookmarkEnd w:id="238"/>
          </w:p>
        </w:tc>
        <w:tc>
          <w:tcPr>
            <w:tcW w:w="650"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独立可合设</w:t>
            </w:r>
          </w:p>
        </w:tc>
        <w:tc>
          <w:tcPr>
            <w:tcW w:w="3457" w:type="dxa"/>
            <w:vMerge w:val="restart"/>
          </w:tcPr>
          <w:p w:rsidR="0026394E" w:rsidRDefault="00397A84">
            <w:pPr>
              <w:rPr>
                <w:rFonts w:ascii="宋体" w:hAnsi="宋体" w:cs="宋体"/>
                <w:sz w:val="18"/>
                <w:szCs w:val="18"/>
              </w:rPr>
            </w:pPr>
            <w:r>
              <w:rPr>
                <w:rFonts w:ascii="宋体" w:hAnsi="宋体" w:cs="宋体" w:hint="eastAsia"/>
                <w:sz w:val="18"/>
                <w:szCs w:val="18"/>
              </w:rPr>
              <w:t>（1）每所最小床位数宜大于100床。</w:t>
            </w:r>
          </w:p>
          <w:p w:rsidR="0026394E" w:rsidRDefault="00397A84">
            <w:pPr>
              <w:rPr>
                <w:rFonts w:ascii="宋体" w:hAnsi="宋体" w:cs="宋体"/>
                <w:sz w:val="18"/>
                <w:szCs w:val="18"/>
              </w:rPr>
            </w:pPr>
            <w:r>
              <w:rPr>
                <w:rFonts w:ascii="宋体" w:hAnsi="宋体" w:cs="宋体" w:hint="eastAsia"/>
                <w:sz w:val="18"/>
                <w:szCs w:val="18"/>
              </w:rPr>
              <w:t>（2）可与养老院共同设置。</w:t>
            </w:r>
          </w:p>
        </w:tc>
      </w:tr>
      <w:bookmarkEnd w:id="235"/>
      <w:tr w:rsidR="0026394E">
        <w:trPr>
          <w:trHeight w:val="423"/>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bookmarkStart w:id="239" w:name="OLE_LINK60"/>
            <w:r>
              <w:rPr>
                <w:rFonts w:ascii="宋体" w:hAnsi="宋体" w:cs="宋体" w:hint="eastAsia"/>
                <w:kern w:val="0"/>
                <w:sz w:val="18"/>
                <w:szCs w:val="18"/>
              </w:rPr>
              <w:t>≥9300</w:t>
            </w:r>
            <w:bookmarkEnd w:id="239"/>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≥11625</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≥13350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≥16675</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tcPr>
          <w:p w:rsidR="0026394E" w:rsidRDefault="0026394E">
            <w:pPr>
              <w:rPr>
                <w:rFonts w:ascii="宋体" w:hAnsi="宋体" w:cs="宋体"/>
                <w:sz w:val="18"/>
                <w:szCs w:val="18"/>
              </w:rPr>
            </w:pPr>
          </w:p>
        </w:tc>
      </w:tr>
      <w:tr w:rsidR="0026394E">
        <w:trPr>
          <w:trHeight w:val="1155"/>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≥17400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≥21750</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Merge/>
            <w:vAlign w:val="center"/>
          </w:tcPr>
          <w:p w:rsidR="0026394E" w:rsidRDefault="0026394E">
            <w:pPr>
              <w:jc w:val="center"/>
              <w:rPr>
                <w:rFonts w:ascii="宋体" w:hAnsi="宋体" w:cs="宋体"/>
                <w:sz w:val="18"/>
                <w:szCs w:val="18"/>
              </w:rPr>
            </w:pPr>
          </w:p>
        </w:tc>
        <w:tc>
          <w:tcPr>
            <w:tcW w:w="667" w:type="dxa"/>
            <w:vMerge/>
            <w:vAlign w:val="center"/>
          </w:tcPr>
          <w:p w:rsidR="0026394E" w:rsidRDefault="0026394E">
            <w:pPr>
              <w:jc w:val="center"/>
              <w:rPr>
                <w:rFonts w:ascii="宋体" w:hAnsi="宋体" w:cs="宋体"/>
                <w:sz w:val="18"/>
                <w:szCs w:val="18"/>
              </w:rPr>
            </w:pPr>
          </w:p>
        </w:tc>
        <w:tc>
          <w:tcPr>
            <w:tcW w:w="6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500床</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≥21250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≥26575</w:t>
            </w:r>
          </w:p>
        </w:tc>
        <w:tc>
          <w:tcPr>
            <w:tcW w:w="966"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9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650" w:type="dxa"/>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4" w:type="dxa"/>
            <w:vMerge/>
            <w:vAlign w:val="center"/>
          </w:tcPr>
          <w:p w:rsidR="0026394E" w:rsidRDefault="0026394E">
            <w:pPr>
              <w:widowControl/>
              <w:spacing w:line="320" w:lineRule="exact"/>
              <w:jc w:val="center"/>
              <w:textAlignment w:val="center"/>
              <w:rPr>
                <w:rFonts w:ascii="宋体" w:hAnsi="宋体" w:cs="宋体"/>
                <w:sz w:val="18"/>
                <w:szCs w:val="18"/>
              </w:rPr>
            </w:pPr>
          </w:p>
        </w:tc>
        <w:tc>
          <w:tcPr>
            <w:tcW w:w="3457" w:type="dxa"/>
            <w:vMerge/>
          </w:tcPr>
          <w:p w:rsidR="0026394E" w:rsidRDefault="0026394E">
            <w:pPr>
              <w:rPr>
                <w:rFonts w:ascii="宋体" w:hAnsi="宋体" w:cs="宋体"/>
                <w:sz w:val="18"/>
                <w:szCs w:val="18"/>
              </w:rPr>
            </w:pP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28</w:t>
            </w:r>
          </w:p>
        </w:tc>
        <w:tc>
          <w:tcPr>
            <w:tcW w:w="1335"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殡仪馆</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≥5000</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≥30000</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独立</w:t>
            </w:r>
          </w:p>
        </w:tc>
        <w:tc>
          <w:tcPr>
            <w:tcW w:w="3457"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r>
      <w:tr w:rsidR="0026394E">
        <w:trPr>
          <w:trHeight w:val="90"/>
        </w:trPr>
        <w:tc>
          <w:tcPr>
            <w:tcW w:w="633" w:type="dxa"/>
            <w:vMerge/>
            <w:vAlign w:val="center"/>
          </w:tcPr>
          <w:p w:rsidR="0026394E" w:rsidRDefault="0026394E">
            <w:pPr>
              <w:jc w:val="center"/>
              <w:rPr>
                <w:rFonts w:ascii="宋体" w:hAnsi="宋体" w:cs="宋体"/>
                <w:sz w:val="18"/>
                <w:szCs w:val="18"/>
              </w:rPr>
            </w:pPr>
          </w:p>
        </w:tc>
        <w:tc>
          <w:tcPr>
            <w:tcW w:w="400" w:type="dxa"/>
            <w:vAlign w:val="center"/>
          </w:tcPr>
          <w:p w:rsidR="0026394E" w:rsidRDefault="00397A84">
            <w:pPr>
              <w:jc w:val="center"/>
              <w:rPr>
                <w:rFonts w:ascii="宋体" w:hAnsi="宋体" w:cs="宋体"/>
                <w:sz w:val="18"/>
                <w:szCs w:val="18"/>
              </w:rPr>
            </w:pPr>
            <w:r>
              <w:rPr>
                <w:rFonts w:ascii="宋体" w:hAnsi="宋体" w:cs="宋体" w:hint="eastAsia"/>
                <w:sz w:val="18"/>
                <w:szCs w:val="18"/>
              </w:rPr>
              <w:t>29</w:t>
            </w:r>
          </w:p>
        </w:tc>
        <w:tc>
          <w:tcPr>
            <w:tcW w:w="1335"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城市公益性公墓</w:t>
            </w:r>
          </w:p>
        </w:tc>
        <w:tc>
          <w:tcPr>
            <w:tcW w:w="768"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≥40000</w:t>
            </w:r>
          </w:p>
        </w:tc>
        <w:tc>
          <w:tcPr>
            <w:tcW w:w="96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9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独立</w:t>
            </w:r>
          </w:p>
        </w:tc>
        <w:tc>
          <w:tcPr>
            <w:tcW w:w="3457"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r>
    </w:tbl>
    <w:p w:rsidR="0026394E" w:rsidRDefault="00397A84">
      <w:pPr>
        <w:spacing w:line="360" w:lineRule="auto"/>
        <w:rPr>
          <w:rFonts w:ascii="宋体" w:hAnsi="宋体" w:cs="宋体"/>
          <w:kern w:val="0"/>
          <w:sz w:val="18"/>
          <w:szCs w:val="18"/>
        </w:rPr>
      </w:pPr>
      <w:r>
        <w:rPr>
          <w:rFonts w:ascii="宋体" w:hAnsi="宋体" w:cs="宋体" w:hint="eastAsia"/>
          <w:kern w:val="0"/>
          <w:sz w:val="18"/>
          <w:szCs w:val="18"/>
        </w:rPr>
        <w:t>（▲为应设，△为宜设）</w:t>
      </w: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482"/>
        <w:rPr>
          <w:sz w:val="24"/>
        </w:rPr>
      </w:pPr>
      <w:r>
        <w:rPr>
          <w:rFonts w:hint="eastAsia"/>
          <w:b/>
          <w:bCs/>
          <w:sz w:val="24"/>
        </w:rPr>
        <w:t xml:space="preserve">A.0.2  </w:t>
      </w:r>
      <w:r>
        <w:rPr>
          <w:rFonts w:hint="eastAsia"/>
          <w:sz w:val="24"/>
        </w:rPr>
        <w:t>附表</w:t>
      </w:r>
      <w:r>
        <w:rPr>
          <w:rFonts w:hint="eastAsia"/>
          <w:sz w:val="24"/>
        </w:rPr>
        <w:t xml:space="preserve">A.0.2 </w:t>
      </w:r>
      <w:r>
        <w:rPr>
          <w:rFonts w:hint="eastAsia"/>
          <w:sz w:val="24"/>
        </w:rPr>
        <w:t>设区</w:t>
      </w:r>
      <w:proofErr w:type="gramStart"/>
      <w:r>
        <w:rPr>
          <w:rFonts w:hint="eastAsia"/>
          <w:sz w:val="24"/>
        </w:rPr>
        <w:t>城区级</w:t>
      </w:r>
      <w:proofErr w:type="gramEnd"/>
      <w:r>
        <w:rPr>
          <w:rFonts w:hint="eastAsia"/>
          <w:sz w:val="24"/>
        </w:rPr>
        <w:t>公共服务设施配置和建设标准表</w:t>
      </w: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附表A.0.2 设区市</w:t>
      </w:r>
      <w:proofErr w:type="gramStart"/>
      <w:r>
        <w:rPr>
          <w:rFonts w:ascii="黑体" w:eastAsia="黑体" w:hAnsi="黑体" w:cs="黑体" w:hint="eastAsia"/>
          <w:sz w:val="18"/>
          <w:szCs w:val="18"/>
        </w:rPr>
        <w:t>城区级</w:t>
      </w:r>
      <w:proofErr w:type="gramEnd"/>
      <w:r>
        <w:rPr>
          <w:rFonts w:ascii="黑体" w:eastAsia="黑体" w:hAnsi="黑体" w:cs="黑体" w:hint="eastAsia"/>
          <w:sz w:val="18"/>
          <w:szCs w:val="18"/>
        </w:rPr>
        <w:t>公共服务设施配置和建设标准表</w:t>
      </w:r>
    </w:p>
    <w:tbl>
      <w:tblPr>
        <w:tblW w:w="10500"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5"/>
        <w:gridCol w:w="378"/>
        <w:gridCol w:w="383"/>
        <w:gridCol w:w="900"/>
        <w:gridCol w:w="1317"/>
        <w:gridCol w:w="1333"/>
        <w:gridCol w:w="1000"/>
        <w:gridCol w:w="784"/>
        <w:gridCol w:w="483"/>
        <w:gridCol w:w="567"/>
        <w:gridCol w:w="2750"/>
      </w:tblGrid>
      <w:tr w:rsidR="0026394E">
        <w:trPr>
          <w:trHeight w:val="359"/>
        </w:trPr>
        <w:tc>
          <w:tcPr>
            <w:tcW w:w="605" w:type="dxa"/>
            <w:vMerge w:val="restart"/>
            <w:vAlign w:val="center"/>
          </w:tcPr>
          <w:p w:rsidR="0026394E" w:rsidRDefault="00397A84">
            <w:pPr>
              <w:widowControl/>
              <w:jc w:val="center"/>
              <w:textAlignment w:val="center"/>
              <w:rPr>
                <w:rFonts w:ascii="宋体" w:hAnsi="宋体" w:cs="宋体"/>
                <w:b/>
                <w:bCs/>
                <w:sz w:val="18"/>
                <w:szCs w:val="18"/>
              </w:rPr>
            </w:pPr>
            <w:bookmarkStart w:id="240" w:name="OLE_LINK220"/>
            <w:r>
              <w:rPr>
                <w:rFonts w:ascii="宋体" w:hAnsi="宋体" w:cs="宋体" w:hint="eastAsia"/>
                <w:b/>
                <w:bCs/>
                <w:kern w:val="0"/>
                <w:sz w:val="18"/>
                <w:szCs w:val="18"/>
              </w:rPr>
              <w:t>设施类别</w:t>
            </w:r>
            <w:bookmarkEnd w:id="240"/>
          </w:p>
        </w:tc>
        <w:tc>
          <w:tcPr>
            <w:tcW w:w="378" w:type="dxa"/>
            <w:vMerge w:val="restart"/>
            <w:vAlign w:val="center"/>
          </w:tcPr>
          <w:p w:rsidR="0026394E" w:rsidRDefault="00397A84">
            <w:pPr>
              <w:widowControl/>
              <w:jc w:val="center"/>
              <w:textAlignment w:val="center"/>
              <w:rPr>
                <w:rFonts w:ascii="宋体" w:hAnsi="宋体" w:cs="宋体"/>
                <w:b/>
                <w:bCs/>
                <w:sz w:val="18"/>
                <w:szCs w:val="18"/>
              </w:rPr>
            </w:pPr>
            <w:bookmarkStart w:id="241" w:name="OLE_LINK221"/>
            <w:r>
              <w:rPr>
                <w:rFonts w:ascii="宋体" w:hAnsi="宋体" w:cs="宋体" w:hint="eastAsia"/>
                <w:b/>
                <w:bCs/>
                <w:kern w:val="0"/>
                <w:sz w:val="18"/>
                <w:szCs w:val="18"/>
              </w:rPr>
              <w:t>序号</w:t>
            </w:r>
            <w:bookmarkEnd w:id="241"/>
          </w:p>
        </w:tc>
        <w:tc>
          <w:tcPr>
            <w:tcW w:w="1283" w:type="dxa"/>
            <w:gridSpan w:val="2"/>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650" w:type="dxa"/>
            <w:gridSpan w:val="2"/>
            <w:vAlign w:val="center"/>
          </w:tcPr>
          <w:p w:rsidR="0026394E" w:rsidRDefault="00397A84">
            <w:pPr>
              <w:widowControl/>
              <w:jc w:val="center"/>
              <w:textAlignment w:val="center"/>
              <w:rPr>
                <w:rFonts w:ascii="宋体" w:hAnsi="宋体" w:cs="宋体"/>
                <w:b/>
                <w:bCs/>
                <w:sz w:val="18"/>
                <w:szCs w:val="18"/>
              </w:rPr>
            </w:pPr>
            <w:bookmarkStart w:id="242" w:name="OLE_LINK222"/>
            <w:r>
              <w:rPr>
                <w:rFonts w:ascii="宋体" w:hAnsi="宋体" w:cs="宋体" w:hint="eastAsia"/>
                <w:b/>
                <w:bCs/>
                <w:kern w:val="0"/>
                <w:sz w:val="18"/>
                <w:szCs w:val="18"/>
              </w:rPr>
              <w:t>指标控制</w:t>
            </w:r>
            <w:bookmarkEnd w:id="242"/>
          </w:p>
        </w:tc>
        <w:tc>
          <w:tcPr>
            <w:tcW w:w="1784" w:type="dxa"/>
            <w:gridSpan w:val="2"/>
            <w:vAlign w:val="center"/>
          </w:tcPr>
          <w:p w:rsidR="0026394E" w:rsidRDefault="00397A84">
            <w:pPr>
              <w:widowControl/>
              <w:jc w:val="center"/>
              <w:textAlignment w:val="center"/>
              <w:rPr>
                <w:rFonts w:ascii="宋体" w:hAnsi="宋体" w:cs="宋体"/>
                <w:b/>
                <w:bCs/>
                <w:sz w:val="18"/>
                <w:szCs w:val="18"/>
              </w:rPr>
            </w:pPr>
            <w:bookmarkStart w:id="243" w:name="OLE_LINK226"/>
            <w:r>
              <w:rPr>
                <w:rFonts w:ascii="宋体" w:hAnsi="宋体" w:cs="宋体" w:hint="eastAsia"/>
                <w:b/>
                <w:bCs/>
                <w:kern w:val="0"/>
                <w:sz w:val="18"/>
                <w:szCs w:val="18"/>
              </w:rPr>
              <w:t>服务类型控制</w:t>
            </w:r>
            <w:bookmarkEnd w:id="243"/>
          </w:p>
        </w:tc>
        <w:tc>
          <w:tcPr>
            <w:tcW w:w="1050" w:type="dxa"/>
            <w:gridSpan w:val="2"/>
            <w:vAlign w:val="center"/>
          </w:tcPr>
          <w:p w:rsidR="0026394E" w:rsidRDefault="00397A84">
            <w:pPr>
              <w:widowControl/>
              <w:jc w:val="center"/>
              <w:textAlignment w:val="center"/>
              <w:rPr>
                <w:rFonts w:ascii="宋体" w:hAnsi="宋体" w:cs="宋体"/>
                <w:b/>
                <w:bCs/>
                <w:sz w:val="18"/>
                <w:szCs w:val="18"/>
              </w:rPr>
            </w:pPr>
            <w:bookmarkStart w:id="244" w:name="OLE_LINK227"/>
            <w:r>
              <w:rPr>
                <w:rFonts w:ascii="宋体" w:hAnsi="宋体" w:cs="宋体" w:hint="eastAsia"/>
                <w:b/>
                <w:bCs/>
                <w:kern w:val="0"/>
                <w:sz w:val="18"/>
                <w:szCs w:val="18"/>
              </w:rPr>
              <w:t>设置形式控制</w:t>
            </w:r>
            <w:bookmarkEnd w:id="244"/>
          </w:p>
        </w:tc>
        <w:tc>
          <w:tcPr>
            <w:tcW w:w="275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05" w:type="dxa"/>
            <w:vMerge/>
            <w:vAlign w:val="center"/>
          </w:tcPr>
          <w:p w:rsidR="0026394E" w:rsidRDefault="0026394E">
            <w:pPr>
              <w:jc w:val="center"/>
              <w:rPr>
                <w:rFonts w:ascii="宋体" w:hAnsi="宋体" w:cs="宋体"/>
                <w:sz w:val="18"/>
                <w:szCs w:val="18"/>
              </w:rPr>
            </w:pPr>
          </w:p>
        </w:tc>
        <w:tc>
          <w:tcPr>
            <w:tcW w:w="378" w:type="dxa"/>
            <w:vMerge/>
            <w:vAlign w:val="center"/>
          </w:tcPr>
          <w:p w:rsidR="0026394E" w:rsidRDefault="0026394E">
            <w:pPr>
              <w:jc w:val="center"/>
              <w:rPr>
                <w:rFonts w:ascii="宋体" w:hAnsi="宋体" w:cs="宋体"/>
                <w:sz w:val="18"/>
                <w:szCs w:val="18"/>
              </w:rPr>
            </w:pPr>
          </w:p>
        </w:tc>
        <w:tc>
          <w:tcPr>
            <w:tcW w:w="1283" w:type="dxa"/>
            <w:gridSpan w:val="2"/>
            <w:vMerge/>
            <w:vAlign w:val="center"/>
          </w:tcPr>
          <w:p w:rsidR="0026394E" w:rsidRDefault="0026394E">
            <w:pPr>
              <w:jc w:val="center"/>
              <w:rPr>
                <w:rFonts w:ascii="宋体" w:hAnsi="宋体" w:cs="宋体"/>
                <w:sz w:val="18"/>
                <w:szCs w:val="18"/>
              </w:rPr>
            </w:pPr>
          </w:p>
        </w:tc>
        <w:tc>
          <w:tcPr>
            <w:tcW w:w="2650" w:type="dxa"/>
            <w:gridSpan w:val="2"/>
            <w:vAlign w:val="center"/>
          </w:tcPr>
          <w:p w:rsidR="0026394E" w:rsidRDefault="00397A84">
            <w:pPr>
              <w:widowControl/>
              <w:jc w:val="center"/>
              <w:textAlignment w:val="center"/>
              <w:rPr>
                <w:rFonts w:ascii="宋体" w:hAnsi="宋体" w:cs="宋体"/>
                <w:b/>
                <w:bCs/>
                <w:sz w:val="18"/>
                <w:szCs w:val="18"/>
              </w:rPr>
            </w:pPr>
            <w:bookmarkStart w:id="245" w:name="OLE_LINK223"/>
            <w:r>
              <w:rPr>
                <w:rFonts w:ascii="宋体" w:hAnsi="宋体" w:cs="宋体" w:hint="eastAsia"/>
                <w:b/>
                <w:bCs/>
                <w:kern w:val="0"/>
                <w:sz w:val="18"/>
                <w:szCs w:val="18"/>
              </w:rPr>
              <w:t>一般规模（㎡/处）</w:t>
            </w:r>
            <w:bookmarkEnd w:id="245"/>
          </w:p>
        </w:tc>
        <w:tc>
          <w:tcPr>
            <w:tcW w:w="1000"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84" w:type="dxa"/>
            <w:vMerge w:val="restart"/>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483" w:type="dxa"/>
            <w:vMerge w:val="restart"/>
            <w:vAlign w:val="center"/>
          </w:tcPr>
          <w:p w:rsidR="0026394E" w:rsidRDefault="00397A84">
            <w:pPr>
              <w:widowControl/>
              <w:jc w:val="center"/>
              <w:textAlignment w:val="center"/>
              <w:rPr>
                <w:rFonts w:ascii="宋体" w:hAnsi="宋体" w:cs="宋体"/>
                <w:b/>
                <w:bCs/>
                <w:sz w:val="18"/>
                <w:szCs w:val="18"/>
              </w:rPr>
            </w:pPr>
            <w:bookmarkStart w:id="246" w:name="OLE_LINK228"/>
            <w:r>
              <w:rPr>
                <w:rFonts w:ascii="宋体" w:hAnsi="宋体" w:cs="宋体" w:hint="eastAsia"/>
                <w:b/>
                <w:bCs/>
                <w:kern w:val="0"/>
                <w:sz w:val="18"/>
                <w:szCs w:val="18"/>
              </w:rPr>
              <w:t>配置选择</w:t>
            </w:r>
            <w:bookmarkEnd w:id="246"/>
          </w:p>
        </w:tc>
        <w:tc>
          <w:tcPr>
            <w:tcW w:w="567" w:type="dxa"/>
            <w:vMerge w:val="restart"/>
            <w:vAlign w:val="center"/>
          </w:tcPr>
          <w:p w:rsidR="0026394E" w:rsidRDefault="00397A84">
            <w:pPr>
              <w:widowControl/>
              <w:jc w:val="center"/>
              <w:textAlignment w:val="center"/>
              <w:rPr>
                <w:rFonts w:ascii="宋体" w:hAnsi="宋体" w:cs="宋体"/>
                <w:b/>
                <w:bCs/>
                <w:sz w:val="18"/>
                <w:szCs w:val="18"/>
              </w:rPr>
            </w:pPr>
            <w:bookmarkStart w:id="247" w:name="OLE_LINK354"/>
            <w:r>
              <w:rPr>
                <w:rFonts w:ascii="宋体" w:hAnsi="宋体" w:cs="宋体" w:hint="eastAsia"/>
                <w:b/>
                <w:bCs/>
                <w:kern w:val="0"/>
                <w:sz w:val="18"/>
                <w:szCs w:val="18"/>
              </w:rPr>
              <w:t>占地要求</w:t>
            </w:r>
            <w:bookmarkEnd w:id="247"/>
          </w:p>
        </w:tc>
        <w:tc>
          <w:tcPr>
            <w:tcW w:w="2750" w:type="dxa"/>
            <w:vMerge/>
            <w:vAlign w:val="center"/>
          </w:tcPr>
          <w:p w:rsidR="0026394E" w:rsidRDefault="0026394E">
            <w:pPr>
              <w:rPr>
                <w:rFonts w:ascii="宋体" w:hAnsi="宋体" w:cs="宋体"/>
                <w:sz w:val="18"/>
                <w:szCs w:val="18"/>
              </w:rPr>
            </w:pPr>
          </w:p>
        </w:tc>
      </w:tr>
      <w:tr w:rsidR="0026394E">
        <w:trPr>
          <w:trHeight w:val="90"/>
        </w:trPr>
        <w:tc>
          <w:tcPr>
            <w:tcW w:w="605" w:type="dxa"/>
            <w:vMerge/>
            <w:vAlign w:val="center"/>
          </w:tcPr>
          <w:p w:rsidR="0026394E" w:rsidRDefault="0026394E">
            <w:pPr>
              <w:jc w:val="center"/>
              <w:rPr>
                <w:rFonts w:ascii="宋体" w:hAnsi="宋体" w:cs="宋体"/>
                <w:sz w:val="18"/>
                <w:szCs w:val="18"/>
              </w:rPr>
            </w:pPr>
          </w:p>
        </w:tc>
        <w:tc>
          <w:tcPr>
            <w:tcW w:w="378" w:type="dxa"/>
            <w:vMerge/>
            <w:vAlign w:val="center"/>
          </w:tcPr>
          <w:p w:rsidR="0026394E" w:rsidRDefault="0026394E">
            <w:pPr>
              <w:jc w:val="center"/>
              <w:rPr>
                <w:rFonts w:ascii="宋体" w:hAnsi="宋体" w:cs="宋体"/>
                <w:sz w:val="18"/>
                <w:szCs w:val="18"/>
              </w:rPr>
            </w:pPr>
          </w:p>
        </w:tc>
        <w:tc>
          <w:tcPr>
            <w:tcW w:w="1283" w:type="dxa"/>
            <w:gridSpan w:val="2"/>
            <w:vMerge/>
            <w:vAlign w:val="center"/>
          </w:tcPr>
          <w:p w:rsidR="0026394E" w:rsidRDefault="0026394E">
            <w:pPr>
              <w:jc w:val="center"/>
              <w:rPr>
                <w:rFonts w:ascii="宋体" w:hAnsi="宋体" w:cs="宋体"/>
                <w:sz w:val="18"/>
                <w:szCs w:val="18"/>
              </w:rPr>
            </w:pPr>
          </w:p>
        </w:tc>
        <w:tc>
          <w:tcPr>
            <w:tcW w:w="1317" w:type="dxa"/>
            <w:vAlign w:val="center"/>
          </w:tcPr>
          <w:p w:rsidR="0026394E" w:rsidRDefault="00397A84">
            <w:pPr>
              <w:widowControl/>
              <w:jc w:val="center"/>
              <w:textAlignment w:val="center"/>
              <w:rPr>
                <w:rFonts w:ascii="宋体" w:hAnsi="宋体" w:cs="宋体"/>
                <w:b/>
                <w:bCs/>
                <w:sz w:val="18"/>
                <w:szCs w:val="18"/>
              </w:rPr>
            </w:pPr>
            <w:bookmarkStart w:id="248" w:name="OLE_LINK224"/>
            <w:r>
              <w:rPr>
                <w:rFonts w:ascii="宋体" w:hAnsi="宋体" w:cs="宋体" w:hint="eastAsia"/>
                <w:b/>
                <w:bCs/>
                <w:kern w:val="0"/>
                <w:sz w:val="18"/>
                <w:szCs w:val="18"/>
              </w:rPr>
              <w:t>建筑面积</w:t>
            </w:r>
            <w:bookmarkEnd w:id="248"/>
          </w:p>
        </w:tc>
        <w:tc>
          <w:tcPr>
            <w:tcW w:w="1333" w:type="dxa"/>
            <w:vAlign w:val="center"/>
          </w:tcPr>
          <w:p w:rsidR="0026394E" w:rsidRDefault="00397A84">
            <w:pPr>
              <w:widowControl/>
              <w:jc w:val="center"/>
              <w:textAlignment w:val="center"/>
              <w:rPr>
                <w:rFonts w:ascii="宋体" w:hAnsi="宋体" w:cs="宋体"/>
                <w:b/>
                <w:bCs/>
                <w:sz w:val="18"/>
                <w:szCs w:val="18"/>
              </w:rPr>
            </w:pPr>
            <w:bookmarkStart w:id="249" w:name="OLE_LINK225"/>
            <w:r>
              <w:rPr>
                <w:rFonts w:ascii="宋体" w:hAnsi="宋体" w:cs="宋体" w:hint="eastAsia"/>
                <w:b/>
                <w:bCs/>
                <w:kern w:val="0"/>
                <w:sz w:val="18"/>
                <w:szCs w:val="18"/>
              </w:rPr>
              <w:t>用地面积</w:t>
            </w:r>
            <w:bookmarkEnd w:id="249"/>
          </w:p>
        </w:tc>
        <w:tc>
          <w:tcPr>
            <w:tcW w:w="1000" w:type="dxa"/>
            <w:vMerge/>
            <w:vAlign w:val="center"/>
          </w:tcPr>
          <w:p w:rsidR="0026394E" w:rsidRDefault="0026394E">
            <w:pPr>
              <w:jc w:val="center"/>
              <w:rPr>
                <w:rFonts w:ascii="宋体" w:hAnsi="宋体" w:cs="宋体"/>
                <w:szCs w:val="21"/>
              </w:rPr>
            </w:pPr>
          </w:p>
        </w:tc>
        <w:tc>
          <w:tcPr>
            <w:tcW w:w="784" w:type="dxa"/>
            <w:vMerge/>
            <w:vAlign w:val="center"/>
          </w:tcPr>
          <w:p w:rsidR="0026394E" w:rsidRDefault="0026394E">
            <w:pPr>
              <w:jc w:val="center"/>
              <w:rPr>
                <w:rFonts w:ascii="宋体" w:hAnsi="宋体" w:cs="宋体"/>
                <w:szCs w:val="21"/>
              </w:rPr>
            </w:pPr>
          </w:p>
        </w:tc>
        <w:tc>
          <w:tcPr>
            <w:tcW w:w="483" w:type="dxa"/>
            <w:vMerge/>
            <w:vAlign w:val="center"/>
          </w:tcPr>
          <w:p w:rsidR="0026394E" w:rsidRDefault="0026394E">
            <w:pPr>
              <w:jc w:val="center"/>
              <w:rPr>
                <w:rFonts w:ascii="宋体" w:hAnsi="宋体" w:cs="宋体"/>
                <w:szCs w:val="21"/>
              </w:rPr>
            </w:pPr>
          </w:p>
        </w:tc>
        <w:tc>
          <w:tcPr>
            <w:tcW w:w="567" w:type="dxa"/>
            <w:vMerge/>
            <w:vAlign w:val="center"/>
          </w:tcPr>
          <w:p w:rsidR="0026394E" w:rsidRDefault="0026394E">
            <w:pPr>
              <w:jc w:val="center"/>
              <w:rPr>
                <w:rFonts w:ascii="宋体" w:hAnsi="宋体" w:cs="宋体"/>
                <w:szCs w:val="21"/>
              </w:rPr>
            </w:pPr>
          </w:p>
        </w:tc>
        <w:tc>
          <w:tcPr>
            <w:tcW w:w="2750" w:type="dxa"/>
            <w:vMerge/>
            <w:vAlign w:val="center"/>
          </w:tcPr>
          <w:p w:rsidR="0026394E" w:rsidRDefault="0026394E">
            <w:pPr>
              <w:rPr>
                <w:rFonts w:ascii="宋体" w:hAnsi="宋体" w:cs="宋体"/>
                <w:szCs w:val="21"/>
              </w:rPr>
            </w:pPr>
          </w:p>
        </w:tc>
      </w:tr>
      <w:tr w:rsidR="0026394E">
        <w:trPr>
          <w:trHeight w:val="467"/>
        </w:trPr>
        <w:tc>
          <w:tcPr>
            <w:tcW w:w="60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公共文化</w:t>
            </w:r>
          </w:p>
        </w:tc>
        <w:tc>
          <w:tcPr>
            <w:tcW w:w="37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w:t>
            </w:r>
          </w:p>
        </w:tc>
        <w:tc>
          <w:tcPr>
            <w:tcW w:w="38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图书馆</w:t>
            </w:r>
          </w:p>
        </w:tc>
        <w:tc>
          <w:tcPr>
            <w:tcW w:w="9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小型</w:t>
            </w:r>
          </w:p>
        </w:tc>
        <w:tc>
          <w:tcPr>
            <w:tcW w:w="1317"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800-4500</w:t>
            </w:r>
          </w:p>
        </w:tc>
        <w:tc>
          <w:tcPr>
            <w:tcW w:w="1333"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800-3750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≤20</w:t>
            </w:r>
          </w:p>
        </w:tc>
        <w:tc>
          <w:tcPr>
            <w:tcW w:w="483" w:type="dxa"/>
            <w:vMerge w:val="restart"/>
            <w:vAlign w:val="center"/>
          </w:tcPr>
          <w:p w:rsidR="0026394E" w:rsidRDefault="00397A84">
            <w:pPr>
              <w:jc w:val="center"/>
              <w:rPr>
                <w:rFonts w:ascii="宋体" w:hAnsi="宋体" w:cs="宋体"/>
                <w:sz w:val="18"/>
                <w:szCs w:val="18"/>
              </w:rPr>
            </w:pPr>
            <w:bookmarkStart w:id="250" w:name="OLE_LINK231"/>
            <w:r>
              <w:rPr>
                <w:rFonts w:ascii="宋体" w:hAnsi="宋体" w:cs="宋体" w:hint="eastAsia"/>
                <w:kern w:val="0"/>
                <w:sz w:val="18"/>
                <w:szCs w:val="18"/>
              </w:rPr>
              <w:t>▲</w:t>
            </w:r>
            <w:bookmarkEnd w:id="250"/>
          </w:p>
        </w:tc>
        <w:tc>
          <w:tcPr>
            <w:tcW w:w="567" w:type="dxa"/>
            <w:vMerge w:val="restart"/>
            <w:vAlign w:val="center"/>
          </w:tcPr>
          <w:p w:rsidR="0026394E" w:rsidRDefault="00397A84">
            <w:pPr>
              <w:jc w:val="center"/>
              <w:rPr>
                <w:rFonts w:ascii="宋体" w:hAnsi="宋体" w:cs="宋体"/>
                <w:sz w:val="18"/>
                <w:szCs w:val="18"/>
              </w:rPr>
            </w:pPr>
            <w:bookmarkStart w:id="251" w:name="OLE_LINK349"/>
            <w:r>
              <w:rPr>
                <w:rFonts w:ascii="宋体" w:hAnsi="宋体" w:cs="宋体" w:hint="eastAsia"/>
                <w:sz w:val="18"/>
                <w:szCs w:val="18"/>
              </w:rPr>
              <w:t>独立可合设</w:t>
            </w:r>
            <w:bookmarkEnd w:id="251"/>
          </w:p>
        </w:tc>
        <w:tc>
          <w:tcPr>
            <w:tcW w:w="2750" w:type="dxa"/>
            <w:vMerge w:val="restart"/>
            <w:vAlign w:val="center"/>
          </w:tcPr>
          <w:p w:rsidR="0026394E" w:rsidRDefault="00397A84">
            <w:pPr>
              <w:rPr>
                <w:rFonts w:ascii="宋体" w:hAnsi="宋体" w:cs="宋体"/>
                <w:sz w:val="18"/>
                <w:szCs w:val="18"/>
              </w:rPr>
            </w:pPr>
            <w:bookmarkStart w:id="252" w:name="OLE_LINK350"/>
            <w:r>
              <w:rPr>
                <w:rFonts w:ascii="宋体" w:hAnsi="宋体" w:cs="宋体" w:hint="eastAsia"/>
                <w:sz w:val="18"/>
                <w:szCs w:val="18"/>
              </w:rPr>
              <w:t>（1）可与文化馆、青少年活动中心等共同设置。</w:t>
            </w:r>
            <w:bookmarkEnd w:id="252"/>
          </w:p>
        </w:tc>
      </w:tr>
      <w:tr w:rsidR="0026394E">
        <w:trPr>
          <w:trHeight w:val="90"/>
        </w:trPr>
        <w:tc>
          <w:tcPr>
            <w:tcW w:w="605" w:type="dxa"/>
            <w:vMerge/>
            <w:shd w:val="clear" w:color="auto" w:fill="auto"/>
            <w:vAlign w:val="center"/>
          </w:tcPr>
          <w:p w:rsidR="0026394E" w:rsidRDefault="0026394E">
            <w:pPr>
              <w:jc w:val="left"/>
              <w:rPr>
                <w:sz w:val="18"/>
                <w:szCs w:val="18"/>
              </w:rPr>
            </w:pPr>
          </w:p>
        </w:tc>
        <w:tc>
          <w:tcPr>
            <w:tcW w:w="378" w:type="dxa"/>
            <w:vMerge/>
            <w:shd w:val="clear" w:color="auto" w:fill="auto"/>
            <w:vAlign w:val="center"/>
          </w:tcPr>
          <w:p w:rsidR="0026394E" w:rsidRDefault="0026394E">
            <w:pPr>
              <w:jc w:val="center"/>
              <w:rPr>
                <w:sz w:val="18"/>
                <w:szCs w:val="18"/>
              </w:rPr>
            </w:pPr>
          </w:p>
        </w:tc>
        <w:tc>
          <w:tcPr>
            <w:tcW w:w="383" w:type="dxa"/>
            <w:vMerge/>
            <w:shd w:val="clear" w:color="auto" w:fill="auto"/>
            <w:vAlign w:val="center"/>
          </w:tcPr>
          <w:p w:rsidR="0026394E" w:rsidRDefault="0026394E">
            <w:pPr>
              <w:jc w:val="left"/>
              <w:rPr>
                <w:sz w:val="18"/>
                <w:szCs w:val="18"/>
              </w:rPr>
            </w:pP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3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4500-7500</w:t>
            </w:r>
          </w:p>
        </w:tc>
        <w:tc>
          <w:tcPr>
            <w:tcW w:w="133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3750-6250</w:t>
            </w:r>
          </w:p>
        </w:tc>
        <w:tc>
          <w:tcPr>
            <w:tcW w:w="1000" w:type="dxa"/>
            <w:vMerge/>
            <w:vAlign w:val="center"/>
          </w:tcPr>
          <w:p w:rsidR="0026394E" w:rsidRDefault="0026394E">
            <w:pPr>
              <w:widowControl/>
              <w:jc w:val="center"/>
              <w:textAlignment w:val="center"/>
              <w:rPr>
                <w:rFonts w:ascii="宋体" w:hAnsi="宋体" w:cs="宋体"/>
                <w:kern w:val="0"/>
                <w:sz w:val="18"/>
                <w:szCs w:val="18"/>
              </w:rPr>
            </w:pPr>
          </w:p>
        </w:tc>
        <w:tc>
          <w:tcPr>
            <w:tcW w:w="78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483" w:type="dxa"/>
            <w:vMerge/>
            <w:vAlign w:val="center"/>
          </w:tcPr>
          <w:p w:rsidR="0026394E" w:rsidRDefault="0026394E">
            <w:pPr>
              <w:jc w:val="left"/>
              <w:rPr>
                <w:rFonts w:ascii="宋体" w:hAnsi="宋体" w:cs="宋体"/>
                <w:kern w:val="0"/>
                <w:sz w:val="18"/>
                <w:szCs w:val="18"/>
              </w:rPr>
            </w:pPr>
          </w:p>
        </w:tc>
        <w:tc>
          <w:tcPr>
            <w:tcW w:w="567" w:type="dxa"/>
            <w:vMerge/>
            <w:vAlign w:val="center"/>
          </w:tcPr>
          <w:p w:rsidR="0026394E" w:rsidRDefault="0026394E">
            <w:pPr>
              <w:jc w:val="left"/>
              <w:rPr>
                <w:rFonts w:ascii="宋体" w:hAnsi="宋体" w:cs="宋体"/>
                <w:kern w:val="0"/>
                <w:sz w:val="18"/>
                <w:szCs w:val="18"/>
              </w:rPr>
            </w:pPr>
          </w:p>
        </w:tc>
        <w:tc>
          <w:tcPr>
            <w:tcW w:w="2750" w:type="dxa"/>
            <w:vMerge/>
            <w:vAlign w:val="center"/>
          </w:tcPr>
          <w:p w:rsidR="0026394E" w:rsidRDefault="0026394E">
            <w:pPr>
              <w:jc w:val="left"/>
              <w:rPr>
                <w:rFonts w:ascii="宋体" w:hAnsi="宋体" w:cs="宋体"/>
                <w:kern w:val="0"/>
                <w:sz w:val="18"/>
                <w:szCs w:val="18"/>
              </w:rPr>
            </w:pPr>
          </w:p>
        </w:tc>
      </w:tr>
      <w:tr w:rsidR="0026394E">
        <w:trPr>
          <w:trHeight w:val="556"/>
        </w:trPr>
        <w:tc>
          <w:tcPr>
            <w:tcW w:w="605" w:type="dxa"/>
            <w:vMerge/>
            <w:shd w:val="clear" w:color="auto" w:fill="auto"/>
          </w:tcPr>
          <w:p w:rsidR="0026394E" w:rsidRDefault="0026394E">
            <w:pPr>
              <w:jc w:val="center"/>
              <w:rPr>
                <w:rFonts w:ascii="宋体" w:hAnsi="宋体" w:cs="宋体"/>
                <w:sz w:val="18"/>
                <w:szCs w:val="18"/>
              </w:rPr>
            </w:pPr>
          </w:p>
        </w:tc>
        <w:tc>
          <w:tcPr>
            <w:tcW w:w="37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w:t>
            </w:r>
          </w:p>
        </w:tc>
        <w:tc>
          <w:tcPr>
            <w:tcW w:w="38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博物馆</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317" w:type="dxa"/>
            <w:shd w:val="clear" w:color="auto" w:fill="FFFFFF"/>
            <w:vAlign w:val="center"/>
          </w:tcPr>
          <w:p w:rsidR="0026394E" w:rsidRDefault="00397A84">
            <w:pPr>
              <w:jc w:val="center"/>
              <w:rPr>
                <w:rFonts w:ascii="宋体" w:hAnsi="宋体" w:cs="宋体"/>
                <w:sz w:val="18"/>
                <w:szCs w:val="18"/>
              </w:rPr>
            </w:pPr>
            <w:bookmarkStart w:id="253" w:name="OLE_LINK73"/>
            <w:r>
              <w:rPr>
                <w:rFonts w:ascii="宋体" w:hAnsi="宋体" w:cs="宋体" w:hint="eastAsia"/>
                <w:sz w:val="18"/>
                <w:szCs w:val="18"/>
              </w:rPr>
              <w:t>≤5000</w:t>
            </w:r>
            <w:bookmarkEnd w:id="253"/>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≤3300</w:t>
            </w:r>
          </w:p>
        </w:tc>
        <w:tc>
          <w:tcPr>
            <w:tcW w:w="10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483"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567"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独立可合设</w:t>
            </w:r>
          </w:p>
        </w:tc>
        <w:tc>
          <w:tcPr>
            <w:tcW w:w="2750" w:type="dxa"/>
            <w:vMerge w:val="restart"/>
            <w:vAlign w:val="center"/>
          </w:tcPr>
          <w:p w:rsidR="0026394E" w:rsidRDefault="00397A84">
            <w:pPr>
              <w:rPr>
                <w:rFonts w:ascii="宋体" w:hAnsi="宋体" w:cs="宋体"/>
                <w:sz w:val="18"/>
                <w:szCs w:val="18"/>
              </w:rPr>
            </w:pPr>
            <w:bookmarkStart w:id="254" w:name="OLE_LINK351"/>
            <w:r>
              <w:rPr>
                <w:rFonts w:ascii="宋体" w:hAnsi="宋体" w:cs="宋体" w:hint="eastAsia"/>
                <w:sz w:val="18"/>
                <w:szCs w:val="18"/>
              </w:rPr>
              <w:t>（1）可与科技馆共同设置。</w:t>
            </w:r>
            <w:bookmarkEnd w:id="254"/>
          </w:p>
        </w:tc>
      </w:tr>
      <w:tr w:rsidR="0026394E">
        <w:trPr>
          <w:trHeight w:val="90"/>
        </w:trPr>
        <w:tc>
          <w:tcPr>
            <w:tcW w:w="605" w:type="dxa"/>
            <w:vMerge/>
            <w:shd w:val="clear" w:color="auto" w:fill="auto"/>
          </w:tcPr>
          <w:p w:rsidR="0026394E" w:rsidRDefault="0026394E">
            <w:pPr>
              <w:jc w:val="center"/>
              <w:rPr>
                <w:sz w:val="18"/>
                <w:szCs w:val="18"/>
              </w:rPr>
            </w:pPr>
          </w:p>
        </w:tc>
        <w:tc>
          <w:tcPr>
            <w:tcW w:w="378" w:type="dxa"/>
            <w:vMerge/>
            <w:shd w:val="clear" w:color="auto" w:fill="auto"/>
            <w:vAlign w:val="center"/>
          </w:tcPr>
          <w:p w:rsidR="0026394E" w:rsidRDefault="0026394E">
            <w:pPr>
              <w:jc w:val="center"/>
              <w:rPr>
                <w:sz w:val="18"/>
                <w:szCs w:val="18"/>
              </w:rPr>
            </w:pPr>
          </w:p>
        </w:tc>
        <w:tc>
          <w:tcPr>
            <w:tcW w:w="383" w:type="dxa"/>
            <w:vMerge/>
            <w:shd w:val="clear" w:color="auto" w:fill="auto"/>
            <w:vAlign w:val="center"/>
          </w:tcPr>
          <w:p w:rsidR="0026394E" w:rsidRDefault="0026394E">
            <w:pPr>
              <w:jc w:val="center"/>
              <w:rPr>
                <w:sz w:val="18"/>
                <w:szCs w:val="18"/>
              </w:rPr>
            </w:pPr>
          </w:p>
        </w:tc>
        <w:tc>
          <w:tcPr>
            <w:tcW w:w="900" w:type="dxa"/>
            <w:shd w:val="clear" w:color="auto" w:fill="auto"/>
            <w:vAlign w:val="center"/>
          </w:tcPr>
          <w:p w:rsidR="0026394E" w:rsidRDefault="00397A84">
            <w:pPr>
              <w:jc w:val="center"/>
              <w:rPr>
                <w:sz w:val="18"/>
                <w:szCs w:val="18"/>
              </w:rPr>
            </w:pPr>
            <w:r>
              <w:rPr>
                <w:rFonts w:hint="eastAsia"/>
                <w:sz w:val="18"/>
                <w:szCs w:val="18"/>
              </w:rPr>
              <w:t>中型</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5000-10000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3300-6500</w:t>
            </w:r>
          </w:p>
        </w:tc>
        <w:tc>
          <w:tcPr>
            <w:tcW w:w="1000" w:type="dxa"/>
            <w:vMerge/>
            <w:shd w:val="clear" w:color="auto" w:fill="auto"/>
            <w:vAlign w:val="center"/>
          </w:tcPr>
          <w:p w:rsidR="0026394E" w:rsidRDefault="0026394E">
            <w:pPr>
              <w:jc w:val="center"/>
              <w:rPr>
                <w:rFonts w:ascii="宋体" w:hAnsi="宋体" w:cs="宋体"/>
                <w:sz w:val="18"/>
                <w:szCs w:val="18"/>
              </w:rPr>
            </w:pP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Merge/>
          </w:tcPr>
          <w:p w:rsidR="0026394E" w:rsidRDefault="0026394E">
            <w:pPr>
              <w:jc w:val="center"/>
              <w:rPr>
                <w:rFonts w:ascii="宋体" w:hAnsi="宋体" w:cs="宋体"/>
                <w:kern w:val="0"/>
                <w:sz w:val="18"/>
                <w:szCs w:val="18"/>
              </w:rPr>
            </w:pPr>
          </w:p>
        </w:tc>
        <w:tc>
          <w:tcPr>
            <w:tcW w:w="567" w:type="dxa"/>
            <w:vMerge/>
          </w:tcPr>
          <w:p w:rsidR="0026394E" w:rsidRDefault="0026394E">
            <w:pPr>
              <w:jc w:val="center"/>
              <w:rPr>
                <w:rFonts w:ascii="宋体" w:hAnsi="宋体" w:cs="宋体"/>
                <w:kern w:val="0"/>
                <w:sz w:val="18"/>
                <w:szCs w:val="18"/>
              </w:rPr>
            </w:pPr>
          </w:p>
        </w:tc>
        <w:tc>
          <w:tcPr>
            <w:tcW w:w="2750" w:type="dxa"/>
            <w:vMerge/>
          </w:tcPr>
          <w:p w:rsidR="0026394E" w:rsidRDefault="0026394E">
            <w:pPr>
              <w:jc w:val="center"/>
              <w:rPr>
                <w:rFonts w:ascii="宋体" w:hAnsi="宋体" w:cs="宋体"/>
                <w:kern w:val="0"/>
                <w:sz w:val="18"/>
                <w:szCs w:val="18"/>
              </w:rPr>
            </w:pPr>
          </w:p>
        </w:tc>
      </w:tr>
      <w:tr w:rsidR="0026394E">
        <w:trPr>
          <w:trHeight w:val="416"/>
        </w:trPr>
        <w:tc>
          <w:tcPr>
            <w:tcW w:w="605" w:type="dxa"/>
            <w:vMerge/>
            <w:shd w:val="clear" w:color="auto" w:fill="auto"/>
          </w:tcPr>
          <w:p w:rsidR="0026394E" w:rsidRDefault="0026394E">
            <w:pPr>
              <w:jc w:val="center"/>
              <w:rPr>
                <w:rFonts w:ascii="宋体" w:hAnsi="宋体" w:cs="宋体"/>
                <w:sz w:val="18"/>
                <w:szCs w:val="18"/>
              </w:rPr>
            </w:pPr>
          </w:p>
        </w:tc>
        <w:tc>
          <w:tcPr>
            <w:tcW w:w="37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w:t>
            </w:r>
          </w:p>
        </w:tc>
        <w:tc>
          <w:tcPr>
            <w:tcW w:w="383"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科技馆</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5000-8000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5000-8000</w:t>
            </w:r>
          </w:p>
        </w:tc>
        <w:tc>
          <w:tcPr>
            <w:tcW w:w="10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tcPr>
          <w:p w:rsidR="0026394E" w:rsidRDefault="00397A84">
            <w:pPr>
              <w:rPr>
                <w:rFonts w:ascii="宋体" w:hAnsi="宋体" w:cs="宋体"/>
                <w:sz w:val="18"/>
                <w:szCs w:val="18"/>
              </w:rPr>
            </w:pPr>
            <w:r>
              <w:rPr>
                <w:rFonts w:ascii="宋体" w:hAnsi="宋体" w:cs="宋体" w:hint="eastAsia"/>
                <w:sz w:val="18"/>
                <w:szCs w:val="18"/>
              </w:rPr>
              <w:t>（1）可与博物馆共同设置。</w:t>
            </w:r>
          </w:p>
        </w:tc>
      </w:tr>
      <w:tr w:rsidR="0026394E">
        <w:trPr>
          <w:trHeight w:val="731"/>
        </w:trPr>
        <w:tc>
          <w:tcPr>
            <w:tcW w:w="605" w:type="dxa"/>
            <w:vMerge/>
            <w:shd w:val="clear" w:color="auto" w:fill="auto"/>
          </w:tcPr>
          <w:p w:rsidR="0026394E" w:rsidRDefault="0026394E">
            <w:pPr>
              <w:jc w:val="center"/>
              <w:rPr>
                <w:rFonts w:ascii="宋体" w:hAnsi="宋体" w:cs="宋体"/>
                <w:sz w:val="18"/>
                <w:szCs w:val="18"/>
              </w:rPr>
            </w:pPr>
          </w:p>
        </w:tc>
        <w:tc>
          <w:tcPr>
            <w:tcW w:w="37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w:t>
            </w:r>
          </w:p>
        </w:tc>
        <w:tc>
          <w:tcPr>
            <w:tcW w:w="38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文化馆</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小型</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2000-4000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2000-4000</w:t>
            </w:r>
          </w:p>
        </w:tc>
        <w:tc>
          <w:tcPr>
            <w:tcW w:w="10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Merge w:val="restart"/>
          </w:tcPr>
          <w:p w:rsidR="0026394E" w:rsidRDefault="00397A84">
            <w:pPr>
              <w:rPr>
                <w:rFonts w:ascii="宋体" w:hAnsi="宋体" w:cs="宋体"/>
                <w:sz w:val="18"/>
                <w:szCs w:val="18"/>
              </w:rPr>
            </w:pPr>
            <w:r>
              <w:rPr>
                <w:rFonts w:ascii="宋体" w:hAnsi="宋体" w:cs="宋体" w:hint="eastAsia"/>
                <w:sz w:val="18"/>
                <w:szCs w:val="18"/>
              </w:rPr>
              <w:t>（1）中型馆:建设用地中应设置室外活动场地900~1500m</w:t>
            </w:r>
            <w:r>
              <w:rPr>
                <w:rFonts w:ascii="宋体" w:hAnsi="宋体" w:cs="宋体" w:hint="eastAsia"/>
                <w:sz w:val="18"/>
                <w:szCs w:val="18"/>
                <w:vertAlign w:val="superscript"/>
              </w:rPr>
              <w:t>2</w:t>
            </w:r>
            <w:r>
              <w:rPr>
                <w:rFonts w:ascii="宋体" w:hAnsi="宋体" w:cs="宋体" w:hint="eastAsia"/>
                <w:sz w:val="18"/>
                <w:szCs w:val="18"/>
              </w:rPr>
              <w:t>。</w:t>
            </w:r>
          </w:p>
          <w:p w:rsidR="0026394E" w:rsidRDefault="00397A84">
            <w:pPr>
              <w:rPr>
                <w:rFonts w:ascii="宋体" w:hAnsi="宋体" w:cs="宋体"/>
                <w:sz w:val="18"/>
                <w:szCs w:val="18"/>
              </w:rPr>
            </w:pPr>
            <w:r>
              <w:rPr>
                <w:rFonts w:ascii="宋体" w:hAnsi="宋体" w:cs="宋体" w:hint="eastAsia"/>
                <w:sz w:val="18"/>
                <w:szCs w:val="18"/>
              </w:rPr>
              <w:t>（2）小型馆:建设用地中应设置室外活动场地600~1000m</w:t>
            </w:r>
            <w:r>
              <w:rPr>
                <w:rFonts w:ascii="宋体" w:hAnsi="宋体" w:cs="宋体" w:hint="eastAsia"/>
                <w:sz w:val="18"/>
                <w:szCs w:val="18"/>
                <w:vertAlign w:val="superscript"/>
              </w:rPr>
              <w:t>2</w:t>
            </w:r>
            <w:r>
              <w:rPr>
                <w:rFonts w:ascii="宋体" w:hAnsi="宋体" w:cs="宋体" w:hint="eastAsia"/>
                <w:sz w:val="18"/>
                <w:szCs w:val="18"/>
              </w:rPr>
              <w:t>。</w:t>
            </w:r>
          </w:p>
          <w:p w:rsidR="0026394E" w:rsidRDefault="00397A84">
            <w:pPr>
              <w:rPr>
                <w:rFonts w:ascii="宋体" w:hAnsi="宋体" w:cs="宋体"/>
                <w:sz w:val="18"/>
                <w:szCs w:val="18"/>
              </w:rPr>
            </w:pPr>
            <w:bookmarkStart w:id="255" w:name="OLE_LINK352"/>
            <w:r>
              <w:rPr>
                <w:rFonts w:ascii="宋体" w:hAnsi="宋体" w:cs="宋体" w:hint="eastAsia"/>
                <w:sz w:val="18"/>
                <w:szCs w:val="18"/>
              </w:rPr>
              <w:t>（3）可与图书馆、青少年活动中心等共同设置。</w:t>
            </w:r>
            <w:bookmarkEnd w:id="255"/>
          </w:p>
        </w:tc>
      </w:tr>
      <w:tr w:rsidR="0026394E">
        <w:trPr>
          <w:trHeight w:val="731"/>
        </w:trPr>
        <w:tc>
          <w:tcPr>
            <w:tcW w:w="605" w:type="dxa"/>
            <w:vMerge/>
            <w:shd w:val="clear" w:color="auto" w:fill="auto"/>
          </w:tcPr>
          <w:p w:rsidR="0026394E" w:rsidRDefault="0026394E">
            <w:pPr>
              <w:jc w:val="center"/>
              <w:rPr>
                <w:sz w:val="18"/>
                <w:szCs w:val="18"/>
              </w:rPr>
            </w:pPr>
          </w:p>
        </w:tc>
        <w:tc>
          <w:tcPr>
            <w:tcW w:w="378" w:type="dxa"/>
            <w:vMerge/>
            <w:shd w:val="clear" w:color="auto" w:fill="auto"/>
            <w:vAlign w:val="center"/>
          </w:tcPr>
          <w:p w:rsidR="0026394E" w:rsidRDefault="0026394E">
            <w:pPr>
              <w:jc w:val="center"/>
              <w:rPr>
                <w:sz w:val="18"/>
                <w:szCs w:val="18"/>
              </w:rPr>
            </w:pPr>
          </w:p>
        </w:tc>
        <w:tc>
          <w:tcPr>
            <w:tcW w:w="383" w:type="dxa"/>
            <w:vMerge/>
            <w:shd w:val="clear" w:color="auto" w:fill="auto"/>
            <w:vAlign w:val="center"/>
          </w:tcPr>
          <w:p w:rsidR="0026394E" w:rsidRDefault="0026394E">
            <w:pPr>
              <w:jc w:val="center"/>
              <w:rPr>
                <w:sz w:val="18"/>
                <w:szCs w:val="18"/>
              </w:rPr>
            </w:pP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中型</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4000-6000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3500-5000</w:t>
            </w:r>
          </w:p>
        </w:tc>
        <w:tc>
          <w:tcPr>
            <w:tcW w:w="1000" w:type="dxa"/>
            <w:vMerge/>
            <w:shd w:val="clear" w:color="auto" w:fill="auto"/>
            <w:vAlign w:val="center"/>
          </w:tcPr>
          <w:p w:rsidR="0026394E" w:rsidRDefault="0026394E">
            <w:pPr>
              <w:jc w:val="center"/>
              <w:rPr>
                <w:rFonts w:ascii="宋体" w:hAnsi="宋体" w:cs="宋体"/>
                <w:sz w:val="18"/>
                <w:szCs w:val="18"/>
              </w:rPr>
            </w:pP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Merge/>
            <w:vAlign w:val="center"/>
          </w:tcPr>
          <w:p w:rsidR="0026394E" w:rsidRDefault="0026394E">
            <w:pPr>
              <w:jc w:val="center"/>
              <w:rPr>
                <w:rFonts w:ascii="宋体" w:hAnsi="宋体" w:cs="宋体"/>
                <w:kern w:val="0"/>
                <w:sz w:val="18"/>
                <w:szCs w:val="18"/>
              </w:rPr>
            </w:pPr>
          </w:p>
        </w:tc>
        <w:tc>
          <w:tcPr>
            <w:tcW w:w="567" w:type="dxa"/>
            <w:vMerge/>
            <w:vAlign w:val="center"/>
          </w:tcPr>
          <w:p w:rsidR="0026394E" w:rsidRDefault="0026394E">
            <w:pPr>
              <w:jc w:val="center"/>
              <w:rPr>
                <w:rFonts w:ascii="宋体" w:hAnsi="宋体" w:cs="宋体"/>
                <w:kern w:val="0"/>
                <w:sz w:val="18"/>
                <w:szCs w:val="18"/>
              </w:rPr>
            </w:pPr>
          </w:p>
        </w:tc>
        <w:tc>
          <w:tcPr>
            <w:tcW w:w="2750" w:type="dxa"/>
            <w:vMerge/>
          </w:tcPr>
          <w:p w:rsidR="0026394E" w:rsidRDefault="0026394E">
            <w:pPr>
              <w:jc w:val="center"/>
              <w:rPr>
                <w:rFonts w:ascii="宋体" w:hAnsi="宋体" w:cs="宋体"/>
                <w:kern w:val="0"/>
                <w:sz w:val="18"/>
                <w:szCs w:val="18"/>
              </w:rPr>
            </w:pPr>
          </w:p>
        </w:tc>
      </w:tr>
      <w:tr w:rsidR="0026394E">
        <w:trPr>
          <w:trHeight w:val="146"/>
        </w:trPr>
        <w:tc>
          <w:tcPr>
            <w:tcW w:w="605" w:type="dxa"/>
            <w:vMerge/>
            <w:shd w:val="clear" w:color="auto" w:fill="auto"/>
          </w:tcPr>
          <w:p w:rsidR="0026394E" w:rsidRDefault="0026394E">
            <w:pPr>
              <w:jc w:val="center"/>
              <w:rPr>
                <w:rFonts w:ascii="宋体" w:hAnsi="宋体" w:cs="宋体"/>
                <w:sz w:val="18"/>
                <w:szCs w:val="18"/>
              </w:rPr>
            </w:pPr>
          </w:p>
        </w:tc>
        <w:tc>
          <w:tcPr>
            <w:tcW w:w="37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w:t>
            </w:r>
          </w:p>
        </w:tc>
        <w:tc>
          <w:tcPr>
            <w:tcW w:w="1283" w:type="dxa"/>
            <w:gridSpan w:val="2"/>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青少年活动中心</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≥1500</w:t>
            </w:r>
          </w:p>
        </w:tc>
        <w:tc>
          <w:tcPr>
            <w:tcW w:w="10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Align w:val="center"/>
          </w:tcPr>
          <w:p w:rsidR="0026394E" w:rsidRDefault="00397A84">
            <w:pPr>
              <w:jc w:val="left"/>
              <w:rPr>
                <w:rFonts w:ascii="宋体" w:hAnsi="宋体" w:cs="宋体"/>
                <w:sz w:val="18"/>
                <w:szCs w:val="18"/>
              </w:rPr>
            </w:pPr>
            <w:r>
              <w:rPr>
                <w:rFonts w:ascii="宋体" w:hAnsi="宋体" w:cs="宋体" w:hint="eastAsia"/>
                <w:sz w:val="18"/>
                <w:szCs w:val="18"/>
              </w:rPr>
              <w:t>（1）可与图书馆、文化馆等共同设置。</w:t>
            </w:r>
          </w:p>
        </w:tc>
      </w:tr>
      <w:tr w:rsidR="0026394E">
        <w:trPr>
          <w:trHeight w:val="1167"/>
        </w:trPr>
        <w:tc>
          <w:tcPr>
            <w:tcW w:w="605" w:type="dxa"/>
            <w:vMerge w:val="restart"/>
            <w:shd w:val="clear" w:color="auto" w:fill="auto"/>
            <w:vAlign w:val="center"/>
          </w:tcPr>
          <w:p w:rsidR="0026394E" w:rsidRDefault="00397A84">
            <w:pPr>
              <w:jc w:val="center"/>
              <w:rPr>
                <w:rFonts w:ascii="宋体" w:hAnsi="宋体" w:cs="宋体"/>
                <w:sz w:val="18"/>
                <w:szCs w:val="18"/>
              </w:rPr>
            </w:pPr>
            <w:bookmarkStart w:id="256" w:name="OLE_LINK78" w:colFirst="3" w:colLast="5"/>
            <w:r>
              <w:rPr>
                <w:rFonts w:ascii="宋体" w:hAnsi="宋体" w:cs="宋体" w:hint="eastAsia"/>
                <w:sz w:val="18"/>
                <w:szCs w:val="18"/>
              </w:rPr>
              <w:t>医疗卫生</w:t>
            </w:r>
          </w:p>
        </w:tc>
        <w:tc>
          <w:tcPr>
            <w:tcW w:w="37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w:t>
            </w:r>
          </w:p>
        </w:tc>
        <w:tc>
          <w:tcPr>
            <w:tcW w:w="38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综合医院</w:t>
            </w:r>
          </w:p>
        </w:tc>
        <w:tc>
          <w:tcPr>
            <w:tcW w:w="900"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200-300床</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16000-24000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16000-24000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20-100</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50"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（1）50万人口以上的城区可适当增加综合医院数量。</w:t>
            </w:r>
          </w:p>
          <w:p w:rsidR="0026394E" w:rsidRDefault="00397A84">
            <w:pPr>
              <w:jc w:val="left"/>
              <w:rPr>
                <w:rFonts w:ascii="宋体" w:hAnsi="宋体" w:cs="宋体"/>
                <w:sz w:val="18"/>
                <w:szCs w:val="18"/>
              </w:rPr>
            </w:pPr>
            <w:r>
              <w:rPr>
                <w:rFonts w:ascii="宋体" w:hAnsi="宋体" w:cs="宋体" w:hint="eastAsia"/>
                <w:sz w:val="18"/>
                <w:szCs w:val="18"/>
              </w:rPr>
              <w:t>（2）医院床位数可以按照每千常住人口0.55 张配置。</w:t>
            </w:r>
          </w:p>
          <w:p w:rsidR="0026394E" w:rsidRDefault="00397A84">
            <w:pPr>
              <w:jc w:val="left"/>
              <w:rPr>
                <w:rFonts w:ascii="宋体" w:hAnsi="宋体" w:cs="宋体"/>
                <w:sz w:val="18"/>
                <w:szCs w:val="18"/>
              </w:rPr>
            </w:pPr>
            <w:r>
              <w:rPr>
                <w:rFonts w:ascii="宋体" w:hAnsi="宋体" w:cs="宋体" w:hint="eastAsia"/>
                <w:sz w:val="18"/>
                <w:szCs w:val="18"/>
              </w:rPr>
              <w:t>（3）医院建筑容积率宜控制在0.6-1.5 之间。</w:t>
            </w:r>
          </w:p>
          <w:p w:rsidR="0026394E" w:rsidRDefault="0026394E">
            <w:pPr>
              <w:jc w:val="left"/>
              <w:rPr>
                <w:rFonts w:ascii="宋体" w:hAnsi="宋体" w:cs="宋体"/>
                <w:sz w:val="18"/>
                <w:szCs w:val="18"/>
              </w:rPr>
            </w:pPr>
          </w:p>
        </w:tc>
      </w:tr>
      <w:tr w:rsidR="0026394E">
        <w:trPr>
          <w:trHeight w:val="1075"/>
        </w:trPr>
        <w:tc>
          <w:tcPr>
            <w:tcW w:w="605" w:type="dxa"/>
            <w:vMerge/>
            <w:shd w:val="clear" w:color="auto" w:fill="auto"/>
          </w:tcPr>
          <w:p w:rsidR="0026394E" w:rsidRDefault="0026394E">
            <w:pPr>
              <w:jc w:val="center"/>
              <w:rPr>
                <w:sz w:val="18"/>
                <w:szCs w:val="18"/>
              </w:rPr>
            </w:pPr>
          </w:p>
        </w:tc>
        <w:tc>
          <w:tcPr>
            <w:tcW w:w="378" w:type="dxa"/>
            <w:vMerge/>
            <w:shd w:val="clear" w:color="auto" w:fill="auto"/>
          </w:tcPr>
          <w:p w:rsidR="0026394E" w:rsidRDefault="0026394E">
            <w:pPr>
              <w:jc w:val="center"/>
              <w:rPr>
                <w:sz w:val="18"/>
                <w:szCs w:val="18"/>
              </w:rPr>
            </w:pPr>
          </w:p>
        </w:tc>
        <w:tc>
          <w:tcPr>
            <w:tcW w:w="383" w:type="dxa"/>
            <w:vMerge/>
            <w:shd w:val="clear" w:color="auto" w:fill="auto"/>
            <w:vAlign w:val="center"/>
          </w:tcPr>
          <w:p w:rsidR="0026394E" w:rsidRDefault="0026394E">
            <w:pPr>
              <w:jc w:val="center"/>
              <w:rPr>
                <w:sz w:val="18"/>
                <w:szCs w:val="18"/>
              </w:rPr>
            </w:pPr>
          </w:p>
        </w:tc>
        <w:tc>
          <w:tcPr>
            <w:tcW w:w="900"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400-500床</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33200-41500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33200-41500</w:t>
            </w:r>
          </w:p>
        </w:tc>
        <w:tc>
          <w:tcPr>
            <w:tcW w:w="1000" w:type="dxa"/>
            <w:vMerge/>
            <w:vAlign w:val="center"/>
          </w:tcPr>
          <w:p w:rsidR="0026394E" w:rsidRDefault="0026394E">
            <w:pPr>
              <w:jc w:val="center"/>
              <w:rPr>
                <w:rFonts w:ascii="宋体" w:hAnsi="宋体" w:cs="宋体"/>
                <w:sz w:val="18"/>
                <w:szCs w:val="18"/>
              </w:rPr>
            </w:pPr>
          </w:p>
        </w:tc>
        <w:tc>
          <w:tcPr>
            <w:tcW w:w="784" w:type="dxa"/>
            <w:vMerge/>
            <w:vAlign w:val="center"/>
          </w:tcPr>
          <w:p w:rsidR="0026394E" w:rsidRDefault="0026394E">
            <w:pPr>
              <w:jc w:val="center"/>
              <w:rPr>
                <w:rFonts w:ascii="宋体" w:hAnsi="宋体" w:cs="宋体"/>
                <w:sz w:val="18"/>
                <w:szCs w:val="18"/>
              </w:rPr>
            </w:pP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tcPr>
          <w:p w:rsidR="0026394E" w:rsidRDefault="0026394E">
            <w:pPr>
              <w:jc w:val="center"/>
              <w:rPr>
                <w:rFonts w:ascii="宋体" w:hAnsi="宋体" w:cs="宋体"/>
                <w:kern w:val="0"/>
                <w:sz w:val="18"/>
                <w:szCs w:val="18"/>
              </w:rPr>
            </w:pPr>
          </w:p>
        </w:tc>
      </w:tr>
      <w:bookmarkEnd w:id="256"/>
      <w:tr w:rsidR="0026394E">
        <w:trPr>
          <w:trHeight w:val="1075"/>
        </w:trPr>
        <w:tc>
          <w:tcPr>
            <w:tcW w:w="605" w:type="dxa"/>
            <w:vMerge/>
            <w:shd w:val="clear" w:color="auto" w:fill="auto"/>
          </w:tcPr>
          <w:p w:rsidR="0026394E" w:rsidRDefault="0026394E">
            <w:pPr>
              <w:jc w:val="center"/>
              <w:rPr>
                <w:rFonts w:ascii="宋体" w:hAnsi="宋体" w:cs="宋体"/>
                <w:sz w:val="18"/>
                <w:szCs w:val="18"/>
              </w:rPr>
            </w:pPr>
          </w:p>
        </w:tc>
        <w:tc>
          <w:tcPr>
            <w:tcW w:w="37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w:t>
            </w:r>
          </w:p>
        </w:tc>
        <w:tc>
          <w:tcPr>
            <w:tcW w:w="383"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中医医院</w:t>
            </w:r>
          </w:p>
        </w:tc>
        <w:tc>
          <w:tcPr>
            <w:tcW w:w="900"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200-300床</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16000-24000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16000-24000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20-100</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50" w:type="dxa"/>
            <w:vMerge/>
          </w:tcPr>
          <w:p w:rsidR="0026394E" w:rsidRDefault="0026394E">
            <w:pPr>
              <w:rPr>
                <w:rFonts w:ascii="宋体" w:hAnsi="宋体" w:cs="宋体"/>
                <w:sz w:val="18"/>
                <w:szCs w:val="18"/>
              </w:rPr>
            </w:pPr>
          </w:p>
        </w:tc>
      </w:tr>
      <w:tr w:rsidR="0026394E">
        <w:trPr>
          <w:trHeight w:val="1086"/>
        </w:trPr>
        <w:tc>
          <w:tcPr>
            <w:tcW w:w="605" w:type="dxa"/>
            <w:vMerge/>
            <w:shd w:val="clear" w:color="auto" w:fill="auto"/>
          </w:tcPr>
          <w:p w:rsidR="0026394E" w:rsidRDefault="0026394E">
            <w:pPr>
              <w:widowControl/>
              <w:jc w:val="center"/>
              <w:textAlignment w:val="center"/>
              <w:rPr>
                <w:sz w:val="18"/>
                <w:szCs w:val="18"/>
              </w:rPr>
            </w:pPr>
          </w:p>
        </w:tc>
        <w:tc>
          <w:tcPr>
            <w:tcW w:w="378" w:type="dxa"/>
            <w:vMerge/>
            <w:shd w:val="clear" w:color="auto" w:fill="auto"/>
            <w:vAlign w:val="center"/>
          </w:tcPr>
          <w:p w:rsidR="0026394E" w:rsidRDefault="0026394E">
            <w:pPr>
              <w:widowControl/>
              <w:jc w:val="center"/>
              <w:textAlignment w:val="center"/>
              <w:rPr>
                <w:sz w:val="18"/>
                <w:szCs w:val="18"/>
              </w:rPr>
            </w:pPr>
          </w:p>
        </w:tc>
        <w:tc>
          <w:tcPr>
            <w:tcW w:w="383" w:type="dxa"/>
            <w:vMerge/>
            <w:shd w:val="clear" w:color="auto" w:fill="auto"/>
            <w:vAlign w:val="center"/>
          </w:tcPr>
          <w:p w:rsidR="0026394E" w:rsidRDefault="0026394E">
            <w:pPr>
              <w:widowControl/>
              <w:jc w:val="center"/>
              <w:textAlignment w:val="center"/>
              <w:rPr>
                <w:sz w:val="18"/>
                <w:szCs w:val="18"/>
              </w:rPr>
            </w:pPr>
          </w:p>
        </w:tc>
        <w:tc>
          <w:tcPr>
            <w:tcW w:w="900"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400-500床</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33200-41500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33200-41500</w:t>
            </w:r>
          </w:p>
        </w:tc>
        <w:tc>
          <w:tcPr>
            <w:tcW w:w="1000" w:type="dxa"/>
            <w:vMerge/>
            <w:vAlign w:val="center"/>
          </w:tcPr>
          <w:p w:rsidR="0026394E" w:rsidRDefault="0026394E">
            <w:pPr>
              <w:widowControl/>
              <w:jc w:val="center"/>
              <w:textAlignment w:val="center"/>
              <w:rPr>
                <w:rFonts w:ascii="宋体" w:hAnsi="宋体" w:cs="宋体"/>
                <w:kern w:val="0"/>
                <w:sz w:val="18"/>
                <w:szCs w:val="18"/>
              </w:rPr>
            </w:pPr>
          </w:p>
        </w:tc>
        <w:tc>
          <w:tcPr>
            <w:tcW w:w="784" w:type="dxa"/>
            <w:vMerge/>
            <w:vAlign w:val="center"/>
          </w:tcPr>
          <w:p w:rsidR="0026394E" w:rsidRDefault="0026394E">
            <w:pPr>
              <w:widowControl/>
              <w:jc w:val="center"/>
              <w:textAlignment w:val="center"/>
              <w:rPr>
                <w:rFonts w:ascii="宋体" w:hAnsi="宋体" w:cs="宋体"/>
                <w:kern w:val="0"/>
                <w:sz w:val="18"/>
                <w:szCs w:val="18"/>
              </w:rPr>
            </w:pPr>
          </w:p>
        </w:tc>
        <w:tc>
          <w:tcPr>
            <w:tcW w:w="483" w:type="dxa"/>
            <w:vMerge/>
            <w:vAlign w:val="center"/>
          </w:tcPr>
          <w:p w:rsidR="0026394E" w:rsidRDefault="0026394E">
            <w:pPr>
              <w:widowControl/>
              <w:jc w:val="center"/>
              <w:textAlignment w:val="center"/>
              <w:rPr>
                <w:rFonts w:ascii="宋体" w:hAnsi="宋体" w:cs="宋体"/>
                <w:kern w:val="0"/>
                <w:sz w:val="18"/>
                <w:szCs w:val="18"/>
              </w:rPr>
            </w:pPr>
          </w:p>
        </w:tc>
        <w:tc>
          <w:tcPr>
            <w:tcW w:w="567" w:type="dxa"/>
            <w:vMerge/>
            <w:vAlign w:val="center"/>
          </w:tcPr>
          <w:p w:rsidR="0026394E" w:rsidRDefault="0026394E">
            <w:pPr>
              <w:widowControl/>
              <w:jc w:val="center"/>
              <w:textAlignment w:val="center"/>
              <w:rPr>
                <w:rFonts w:ascii="宋体" w:hAnsi="宋体" w:cs="宋体"/>
                <w:kern w:val="0"/>
                <w:sz w:val="18"/>
                <w:szCs w:val="18"/>
              </w:rPr>
            </w:pPr>
          </w:p>
        </w:tc>
        <w:tc>
          <w:tcPr>
            <w:tcW w:w="2750" w:type="dxa"/>
            <w:vMerge/>
          </w:tcPr>
          <w:p w:rsidR="0026394E" w:rsidRDefault="0026394E">
            <w:pPr>
              <w:widowControl/>
              <w:jc w:val="center"/>
              <w:textAlignment w:val="center"/>
              <w:rPr>
                <w:rFonts w:ascii="宋体" w:hAnsi="宋体" w:cs="宋体"/>
                <w:kern w:val="0"/>
                <w:sz w:val="18"/>
                <w:szCs w:val="18"/>
              </w:rPr>
            </w:pPr>
          </w:p>
        </w:tc>
      </w:tr>
    </w:tbl>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续附表A.0.2</w:t>
      </w:r>
    </w:p>
    <w:tbl>
      <w:tblPr>
        <w:tblW w:w="10500"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5"/>
        <w:gridCol w:w="367"/>
        <w:gridCol w:w="11"/>
        <w:gridCol w:w="383"/>
        <w:gridCol w:w="253"/>
        <w:gridCol w:w="647"/>
        <w:gridCol w:w="1317"/>
        <w:gridCol w:w="1333"/>
        <w:gridCol w:w="1000"/>
        <w:gridCol w:w="784"/>
        <w:gridCol w:w="483"/>
        <w:gridCol w:w="567"/>
        <w:gridCol w:w="2750"/>
      </w:tblGrid>
      <w:tr w:rsidR="0026394E">
        <w:trPr>
          <w:trHeight w:val="235"/>
        </w:trPr>
        <w:tc>
          <w:tcPr>
            <w:tcW w:w="605"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78"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283" w:type="dxa"/>
            <w:gridSpan w:val="3"/>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6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784"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0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7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05" w:type="dxa"/>
            <w:vMerge/>
            <w:shd w:val="clear" w:color="auto" w:fill="auto"/>
            <w:vAlign w:val="center"/>
          </w:tcPr>
          <w:p w:rsidR="0026394E" w:rsidRDefault="0026394E">
            <w:pPr>
              <w:jc w:val="center"/>
              <w:rPr>
                <w:rFonts w:ascii="宋体" w:hAnsi="宋体" w:cs="宋体"/>
                <w:sz w:val="18"/>
                <w:szCs w:val="18"/>
              </w:rPr>
            </w:pPr>
          </w:p>
        </w:tc>
        <w:tc>
          <w:tcPr>
            <w:tcW w:w="378" w:type="dxa"/>
            <w:gridSpan w:val="2"/>
            <w:vMerge/>
            <w:shd w:val="clear" w:color="auto" w:fill="auto"/>
            <w:vAlign w:val="center"/>
          </w:tcPr>
          <w:p w:rsidR="0026394E" w:rsidRDefault="0026394E">
            <w:pPr>
              <w:jc w:val="center"/>
              <w:rPr>
                <w:rFonts w:ascii="宋体" w:hAnsi="宋体" w:cs="宋体"/>
                <w:sz w:val="18"/>
                <w:szCs w:val="18"/>
              </w:rPr>
            </w:pPr>
          </w:p>
        </w:tc>
        <w:tc>
          <w:tcPr>
            <w:tcW w:w="1283" w:type="dxa"/>
            <w:gridSpan w:val="3"/>
            <w:vMerge/>
            <w:shd w:val="clear" w:color="auto" w:fill="auto"/>
            <w:vAlign w:val="center"/>
          </w:tcPr>
          <w:p w:rsidR="0026394E" w:rsidRDefault="0026394E">
            <w:pPr>
              <w:jc w:val="center"/>
              <w:rPr>
                <w:rFonts w:ascii="宋体" w:hAnsi="宋体" w:cs="宋体"/>
                <w:sz w:val="18"/>
                <w:szCs w:val="18"/>
              </w:rPr>
            </w:pPr>
          </w:p>
        </w:tc>
        <w:tc>
          <w:tcPr>
            <w:tcW w:w="26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10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8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48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6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750" w:type="dxa"/>
            <w:vMerge/>
            <w:vAlign w:val="center"/>
          </w:tcPr>
          <w:p w:rsidR="0026394E" w:rsidRDefault="0026394E">
            <w:pPr>
              <w:rPr>
                <w:rFonts w:ascii="宋体" w:hAnsi="宋体" w:cs="宋体"/>
                <w:sz w:val="18"/>
                <w:szCs w:val="18"/>
              </w:rPr>
            </w:pPr>
          </w:p>
        </w:tc>
      </w:tr>
      <w:tr w:rsidR="0026394E">
        <w:trPr>
          <w:trHeight w:val="90"/>
        </w:trPr>
        <w:tc>
          <w:tcPr>
            <w:tcW w:w="605" w:type="dxa"/>
            <w:vMerge/>
            <w:shd w:val="clear" w:color="auto" w:fill="auto"/>
            <w:vAlign w:val="center"/>
          </w:tcPr>
          <w:p w:rsidR="0026394E" w:rsidRDefault="0026394E">
            <w:pPr>
              <w:jc w:val="center"/>
              <w:rPr>
                <w:rFonts w:ascii="宋体" w:hAnsi="宋体" w:cs="宋体"/>
                <w:sz w:val="18"/>
                <w:szCs w:val="18"/>
              </w:rPr>
            </w:pPr>
          </w:p>
        </w:tc>
        <w:tc>
          <w:tcPr>
            <w:tcW w:w="378" w:type="dxa"/>
            <w:gridSpan w:val="2"/>
            <w:vMerge/>
            <w:shd w:val="clear" w:color="auto" w:fill="auto"/>
            <w:vAlign w:val="center"/>
          </w:tcPr>
          <w:p w:rsidR="0026394E" w:rsidRDefault="0026394E">
            <w:pPr>
              <w:jc w:val="center"/>
              <w:rPr>
                <w:rFonts w:ascii="宋体" w:hAnsi="宋体" w:cs="宋体"/>
                <w:sz w:val="18"/>
                <w:szCs w:val="18"/>
              </w:rPr>
            </w:pPr>
          </w:p>
        </w:tc>
        <w:tc>
          <w:tcPr>
            <w:tcW w:w="1283" w:type="dxa"/>
            <w:gridSpan w:val="3"/>
            <w:vMerge/>
            <w:shd w:val="clear" w:color="auto" w:fill="auto"/>
            <w:vAlign w:val="center"/>
          </w:tcPr>
          <w:p w:rsidR="0026394E" w:rsidRDefault="0026394E">
            <w:pPr>
              <w:jc w:val="center"/>
              <w:rPr>
                <w:rFonts w:ascii="宋体" w:hAnsi="宋体" w:cs="宋体"/>
                <w:sz w:val="18"/>
                <w:szCs w:val="18"/>
              </w:rPr>
            </w:pPr>
          </w:p>
        </w:tc>
        <w:tc>
          <w:tcPr>
            <w:tcW w:w="1317"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33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000" w:type="dxa"/>
            <w:vMerge/>
            <w:vAlign w:val="center"/>
          </w:tcPr>
          <w:p w:rsidR="0026394E" w:rsidRDefault="0026394E">
            <w:pPr>
              <w:jc w:val="center"/>
              <w:rPr>
                <w:rFonts w:ascii="宋体" w:hAnsi="宋体" w:cs="宋体"/>
                <w:sz w:val="18"/>
                <w:szCs w:val="18"/>
              </w:rPr>
            </w:pPr>
          </w:p>
        </w:tc>
        <w:tc>
          <w:tcPr>
            <w:tcW w:w="784" w:type="dxa"/>
            <w:vMerge/>
            <w:vAlign w:val="center"/>
          </w:tcPr>
          <w:p w:rsidR="0026394E" w:rsidRDefault="0026394E">
            <w:pPr>
              <w:jc w:val="center"/>
              <w:rPr>
                <w:rFonts w:ascii="宋体" w:hAnsi="宋体" w:cs="宋体"/>
                <w:sz w:val="18"/>
                <w:szCs w:val="18"/>
              </w:rPr>
            </w:pP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356"/>
        </w:trPr>
        <w:tc>
          <w:tcPr>
            <w:tcW w:w="60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tc>
        <w:tc>
          <w:tcPr>
            <w:tcW w:w="36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w:t>
            </w:r>
          </w:p>
        </w:tc>
        <w:tc>
          <w:tcPr>
            <w:tcW w:w="394" w:type="dxa"/>
            <w:gridSpan w:val="2"/>
            <w:vMerge w:val="restart"/>
            <w:shd w:val="clear" w:color="auto" w:fill="auto"/>
            <w:vAlign w:val="center"/>
          </w:tcPr>
          <w:p w:rsidR="0026394E" w:rsidRDefault="00397A84">
            <w:pPr>
              <w:widowControl/>
              <w:jc w:val="center"/>
              <w:textAlignment w:val="center"/>
              <w:rPr>
                <w:rFonts w:ascii="宋体" w:hAnsi="宋体" w:cs="宋体"/>
                <w:sz w:val="18"/>
                <w:szCs w:val="18"/>
              </w:rPr>
            </w:pPr>
            <w:bookmarkStart w:id="257" w:name="OLE_LINK80"/>
            <w:r>
              <w:rPr>
                <w:rFonts w:ascii="宋体" w:hAnsi="宋体" w:cs="宋体" w:hint="eastAsia"/>
                <w:kern w:val="0"/>
                <w:sz w:val="18"/>
                <w:szCs w:val="18"/>
              </w:rPr>
              <w:t>区级妇幼健康保健院</w:t>
            </w:r>
            <w:bookmarkEnd w:id="257"/>
          </w:p>
        </w:tc>
        <w:tc>
          <w:tcPr>
            <w:tcW w:w="900" w:type="dxa"/>
            <w:gridSpan w:val="2"/>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200床以下</w:t>
            </w:r>
          </w:p>
        </w:tc>
        <w:tc>
          <w:tcPr>
            <w:tcW w:w="13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≤17600</w:t>
            </w:r>
          </w:p>
        </w:tc>
        <w:tc>
          <w:tcPr>
            <w:tcW w:w="133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≤2000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50" w:type="dxa"/>
            <w:vMerge w:val="restart"/>
          </w:tcPr>
          <w:p w:rsidR="0026394E" w:rsidRDefault="00397A84">
            <w:pPr>
              <w:rPr>
                <w:rFonts w:ascii="宋体" w:hAnsi="宋体" w:cs="宋体"/>
                <w:sz w:val="18"/>
                <w:szCs w:val="18"/>
              </w:rPr>
            </w:pPr>
            <w:r>
              <w:rPr>
                <w:rFonts w:ascii="宋体" w:hAnsi="宋体" w:cs="宋体" w:hint="eastAsia"/>
                <w:sz w:val="18"/>
                <w:szCs w:val="18"/>
              </w:rPr>
              <w:t>（1）妇幼保健院建筑密度不宜超过35%,建设用地容积率宜为0.8-1.3。</w:t>
            </w:r>
          </w:p>
        </w:tc>
      </w:tr>
      <w:tr w:rsidR="0026394E">
        <w:trPr>
          <w:trHeight w:val="416"/>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shd w:val="clear" w:color="auto" w:fill="auto"/>
            <w:vAlign w:val="center"/>
          </w:tcPr>
          <w:p w:rsidR="0026394E" w:rsidRDefault="0026394E">
            <w:pPr>
              <w:jc w:val="center"/>
              <w:rPr>
                <w:rFonts w:ascii="宋体" w:hAnsi="宋体" w:cs="宋体"/>
                <w:sz w:val="18"/>
                <w:szCs w:val="18"/>
              </w:rPr>
            </w:pPr>
          </w:p>
        </w:tc>
        <w:tc>
          <w:tcPr>
            <w:tcW w:w="394" w:type="dxa"/>
            <w:gridSpan w:val="2"/>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900" w:type="dxa"/>
            <w:gridSpan w:val="2"/>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201-400床</w:t>
            </w:r>
          </w:p>
        </w:tc>
        <w:tc>
          <w:tcPr>
            <w:tcW w:w="13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17085-34000</w:t>
            </w:r>
          </w:p>
        </w:tc>
        <w:tc>
          <w:tcPr>
            <w:tcW w:w="133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13142-42500</w:t>
            </w:r>
          </w:p>
        </w:tc>
        <w:tc>
          <w:tcPr>
            <w:tcW w:w="1000" w:type="dxa"/>
            <w:vMerge/>
            <w:vAlign w:val="center"/>
          </w:tcPr>
          <w:p w:rsidR="0026394E" w:rsidRDefault="0026394E">
            <w:pPr>
              <w:jc w:val="center"/>
              <w:rPr>
                <w:rFonts w:ascii="宋体" w:hAnsi="宋体" w:cs="宋体"/>
                <w:sz w:val="18"/>
                <w:szCs w:val="18"/>
              </w:rPr>
            </w:pPr>
          </w:p>
        </w:tc>
        <w:tc>
          <w:tcPr>
            <w:tcW w:w="784" w:type="dxa"/>
            <w:vMerge/>
            <w:vAlign w:val="center"/>
          </w:tcPr>
          <w:p w:rsidR="0026394E" w:rsidRDefault="0026394E">
            <w:pPr>
              <w:jc w:val="center"/>
              <w:rPr>
                <w:rFonts w:ascii="宋体" w:hAnsi="宋体" w:cs="宋体"/>
                <w:sz w:val="18"/>
                <w:szCs w:val="18"/>
              </w:rPr>
            </w:pP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shd w:val="clear" w:color="auto" w:fill="auto"/>
            <w:vAlign w:val="center"/>
          </w:tcPr>
          <w:p w:rsidR="0026394E" w:rsidRDefault="0026394E">
            <w:pPr>
              <w:jc w:val="center"/>
              <w:rPr>
                <w:rFonts w:ascii="宋体" w:hAnsi="宋体" w:cs="宋体"/>
                <w:sz w:val="18"/>
                <w:szCs w:val="18"/>
              </w:rPr>
            </w:pPr>
          </w:p>
        </w:tc>
        <w:tc>
          <w:tcPr>
            <w:tcW w:w="394" w:type="dxa"/>
            <w:gridSpan w:val="2"/>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900" w:type="dxa"/>
            <w:gridSpan w:val="2"/>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400床以上</w:t>
            </w:r>
          </w:p>
        </w:tc>
        <w:tc>
          <w:tcPr>
            <w:tcW w:w="1317"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≥32882</w:t>
            </w:r>
          </w:p>
        </w:tc>
        <w:tc>
          <w:tcPr>
            <w:tcW w:w="1333" w:type="dxa"/>
            <w:shd w:val="clear" w:color="auto" w:fill="FFFFFF"/>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≥25294</w:t>
            </w:r>
          </w:p>
        </w:tc>
        <w:tc>
          <w:tcPr>
            <w:tcW w:w="1000" w:type="dxa"/>
            <w:vMerge/>
            <w:vAlign w:val="center"/>
          </w:tcPr>
          <w:p w:rsidR="0026394E" w:rsidRDefault="0026394E">
            <w:pPr>
              <w:jc w:val="center"/>
              <w:rPr>
                <w:rFonts w:ascii="宋体" w:hAnsi="宋体" w:cs="宋体"/>
                <w:sz w:val="18"/>
                <w:szCs w:val="18"/>
              </w:rPr>
            </w:pPr>
          </w:p>
        </w:tc>
        <w:tc>
          <w:tcPr>
            <w:tcW w:w="784" w:type="dxa"/>
            <w:vMerge/>
            <w:vAlign w:val="center"/>
          </w:tcPr>
          <w:p w:rsidR="0026394E" w:rsidRDefault="0026394E">
            <w:pPr>
              <w:jc w:val="center"/>
              <w:rPr>
                <w:rFonts w:ascii="宋体" w:hAnsi="宋体" w:cs="宋体"/>
                <w:sz w:val="18"/>
                <w:szCs w:val="18"/>
              </w:rPr>
            </w:pP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308"/>
        </w:trPr>
        <w:tc>
          <w:tcPr>
            <w:tcW w:w="60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3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9</w:t>
            </w:r>
          </w:p>
        </w:tc>
        <w:tc>
          <w:tcPr>
            <w:tcW w:w="394"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标准</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体育场</w:t>
            </w:r>
          </w:p>
        </w:tc>
        <w:tc>
          <w:tcPr>
            <w:tcW w:w="900"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小型（5000-10000座）</w:t>
            </w:r>
          </w:p>
        </w:tc>
        <w:tc>
          <w:tcPr>
            <w:tcW w:w="1317"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5500-11000</w:t>
            </w:r>
          </w:p>
        </w:tc>
        <w:tc>
          <w:tcPr>
            <w:tcW w:w="1333"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51900-63400</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Align w:val="center"/>
          </w:tcPr>
          <w:p w:rsidR="0026394E" w:rsidRDefault="00397A84">
            <w:pPr>
              <w:rPr>
                <w:rFonts w:ascii="宋体" w:hAnsi="宋体" w:cs="宋体"/>
                <w:sz w:val="18"/>
                <w:szCs w:val="18"/>
              </w:rPr>
            </w:pPr>
            <w:r>
              <w:rPr>
                <w:rFonts w:ascii="宋体" w:hAnsi="宋体" w:cs="宋体" w:hint="eastAsia"/>
                <w:sz w:val="18"/>
                <w:szCs w:val="18"/>
              </w:rPr>
              <w:t>（1）有条件的区体育中心宜配置热身场地与训练馆。</w:t>
            </w:r>
          </w:p>
          <w:p w:rsidR="0026394E" w:rsidRDefault="00397A84">
            <w:pPr>
              <w:rPr>
                <w:rFonts w:ascii="宋体" w:hAnsi="宋体" w:cs="宋体"/>
                <w:sz w:val="18"/>
                <w:szCs w:val="18"/>
              </w:rPr>
            </w:pPr>
            <w:r>
              <w:rPr>
                <w:rFonts w:ascii="宋体" w:hAnsi="宋体" w:cs="宋体" w:hint="eastAsia"/>
                <w:sz w:val="18"/>
                <w:szCs w:val="18"/>
              </w:rPr>
              <w:t>（2）可与体育公园、全民健身活动中心、游泳馆等共同设置。</w:t>
            </w:r>
          </w:p>
        </w:tc>
      </w:tr>
      <w:tr w:rsidR="0026394E">
        <w:trPr>
          <w:trHeight w:val="524"/>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w:t>
            </w:r>
          </w:p>
        </w:tc>
        <w:tc>
          <w:tcPr>
            <w:tcW w:w="394" w:type="dxa"/>
            <w:gridSpan w:val="2"/>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体育馆</w:t>
            </w:r>
          </w:p>
        </w:tc>
        <w:tc>
          <w:tcPr>
            <w:tcW w:w="900"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小型（1500座以下）</w:t>
            </w:r>
          </w:p>
        </w:tc>
        <w:tc>
          <w:tcPr>
            <w:tcW w:w="1317"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≤6150</w:t>
            </w:r>
          </w:p>
        </w:tc>
        <w:tc>
          <w:tcPr>
            <w:tcW w:w="1333"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≤14400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20以下</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Merge w:val="restart"/>
            <w:vAlign w:val="center"/>
          </w:tcPr>
          <w:p w:rsidR="0026394E" w:rsidRDefault="00397A84">
            <w:pPr>
              <w:rPr>
                <w:rFonts w:ascii="宋体" w:hAnsi="宋体" w:cs="宋体"/>
                <w:sz w:val="18"/>
                <w:szCs w:val="18"/>
              </w:rPr>
            </w:pPr>
            <w:r>
              <w:rPr>
                <w:rFonts w:ascii="宋体" w:hAnsi="宋体" w:cs="宋体" w:hint="eastAsia"/>
                <w:sz w:val="18"/>
                <w:szCs w:val="18"/>
              </w:rPr>
              <w:t>（1）能开展篮球、排球、羽毛球、乒乓球、武术等多项体育运动，同时可进行文艺演出、大型集会等文化活动。</w:t>
            </w:r>
          </w:p>
          <w:p w:rsidR="0026394E" w:rsidRDefault="00397A84">
            <w:pPr>
              <w:jc w:val="left"/>
              <w:rPr>
                <w:rFonts w:ascii="宋体" w:hAnsi="宋体" w:cs="宋体"/>
                <w:sz w:val="18"/>
                <w:szCs w:val="18"/>
              </w:rPr>
            </w:pPr>
            <w:r>
              <w:rPr>
                <w:rFonts w:ascii="宋体" w:hAnsi="宋体" w:cs="宋体" w:hint="eastAsia"/>
                <w:sz w:val="18"/>
                <w:szCs w:val="18"/>
              </w:rPr>
              <w:t>（2）可与体育场、体育公园、全民健身活动中心、游泳馆、室外运动场、标准足球场地等共同设置。</w:t>
            </w: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shd w:val="clear" w:color="auto" w:fill="auto"/>
            <w:vAlign w:val="center"/>
          </w:tcPr>
          <w:p w:rsidR="0026394E" w:rsidRDefault="0026394E">
            <w:pPr>
              <w:jc w:val="center"/>
              <w:rPr>
                <w:rFonts w:ascii="宋体" w:hAnsi="宋体" w:cs="宋体"/>
                <w:sz w:val="18"/>
                <w:szCs w:val="18"/>
              </w:rPr>
            </w:pPr>
          </w:p>
        </w:tc>
        <w:tc>
          <w:tcPr>
            <w:tcW w:w="394" w:type="dxa"/>
            <w:gridSpan w:val="2"/>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900"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中小型（1500-3000座）</w:t>
            </w:r>
          </w:p>
        </w:tc>
        <w:tc>
          <w:tcPr>
            <w:tcW w:w="1317"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6150-12300</w:t>
            </w:r>
          </w:p>
        </w:tc>
        <w:tc>
          <w:tcPr>
            <w:tcW w:w="1333"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14400-19900</w:t>
            </w:r>
          </w:p>
        </w:tc>
        <w:tc>
          <w:tcPr>
            <w:tcW w:w="1000" w:type="dxa"/>
            <w:vMerge/>
            <w:vAlign w:val="center"/>
          </w:tcPr>
          <w:p w:rsidR="0026394E" w:rsidRDefault="0026394E">
            <w:pPr>
              <w:jc w:val="center"/>
              <w:rPr>
                <w:rFonts w:ascii="宋体" w:hAnsi="宋体" w:cs="宋体"/>
                <w:sz w:val="18"/>
                <w:szCs w:val="18"/>
              </w:rPr>
            </w:pP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11</w:t>
            </w:r>
          </w:p>
        </w:tc>
        <w:tc>
          <w:tcPr>
            <w:tcW w:w="1294" w:type="dxa"/>
            <w:gridSpan w:val="4"/>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体育公园</w:t>
            </w:r>
          </w:p>
        </w:tc>
        <w:tc>
          <w:tcPr>
            <w:tcW w:w="1317" w:type="dxa"/>
            <w:vMerge w:val="restart"/>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不宜小于600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15000</w:t>
            </w:r>
          </w:p>
        </w:tc>
        <w:tc>
          <w:tcPr>
            <w:tcW w:w="100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Merge w:val="restart"/>
          </w:tcPr>
          <w:p w:rsidR="0026394E" w:rsidRDefault="00397A84">
            <w:pPr>
              <w:rPr>
                <w:rFonts w:ascii="宋体" w:hAnsi="宋体" w:cs="宋体"/>
                <w:sz w:val="18"/>
                <w:szCs w:val="18"/>
              </w:rPr>
            </w:pPr>
            <w:r>
              <w:rPr>
                <w:rFonts w:ascii="宋体" w:hAnsi="宋体" w:cs="宋体" w:hint="eastAsia"/>
                <w:sz w:val="18"/>
                <w:szCs w:val="18"/>
              </w:rPr>
              <w:t>（1）建设类型包括体育公园、城市体育公园，可新建、也可在原有公园基础上改造、添加体育设施。</w:t>
            </w:r>
          </w:p>
          <w:p w:rsidR="0026394E" w:rsidRDefault="00397A84">
            <w:pPr>
              <w:rPr>
                <w:rFonts w:ascii="宋体" w:hAnsi="宋体" w:cs="宋体"/>
                <w:sz w:val="18"/>
                <w:szCs w:val="18"/>
              </w:rPr>
            </w:pPr>
            <w:r>
              <w:rPr>
                <w:rFonts w:ascii="宋体" w:hAnsi="宋体" w:cs="宋体" w:hint="eastAsia"/>
                <w:sz w:val="18"/>
                <w:szCs w:val="18"/>
              </w:rPr>
              <w:t>（2）可与体育场、全民健身活动中心、游泳馆等共同设置。</w:t>
            </w: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vMerge/>
            <w:shd w:val="clear" w:color="auto" w:fill="auto"/>
            <w:vAlign w:val="center"/>
          </w:tcPr>
          <w:p w:rsidR="0026394E" w:rsidRDefault="0026394E">
            <w:pPr>
              <w:jc w:val="center"/>
              <w:rPr>
                <w:rFonts w:ascii="宋体" w:hAnsi="宋体" w:cs="宋体"/>
                <w:sz w:val="18"/>
                <w:szCs w:val="18"/>
              </w:rPr>
            </w:pPr>
          </w:p>
        </w:tc>
        <w:tc>
          <w:tcPr>
            <w:tcW w:w="1294" w:type="dxa"/>
            <w:gridSpan w:val="4"/>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1317" w:type="dxa"/>
            <w:vMerge/>
            <w:shd w:val="clear" w:color="auto" w:fill="FFFFFF"/>
            <w:vAlign w:val="center"/>
          </w:tcPr>
          <w:p w:rsidR="0026394E" w:rsidRDefault="0026394E">
            <w:pPr>
              <w:jc w:val="center"/>
              <w:rPr>
                <w:rFonts w:ascii="宋体" w:hAnsi="宋体" w:cs="宋体"/>
                <w:sz w:val="18"/>
                <w:szCs w:val="18"/>
              </w:rPr>
            </w:pP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20000</w:t>
            </w:r>
          </w:p>
        </w:tc>
        <w:tc>
          <w:tcPr>
            <w:tcW w:w="1000" w:type="dxa"/>
            <w:vMerge/>
            <w:vAlign w:val="center"/>
          </w:tcPr>
          <w:p w:rsidR="0026394E" w:rsidRDefault="0026394E">
            <w:pPr>
              <w:jc w:val="center"/>
              <w:rPr>
                <w:rFonts w:ascii="宋体" w:hAnsi="宋体" w:cs="宋体"/>
                <w:sz w:val="18"/>
                <w:szCs w:val="18"/>
              </w:rPr>
            </w:pPr>
          </w:p>
        </w:tc>
        <w:tc>
          <w:tcPr>
            <w:tcW w:w="784" w:type="dxa"/>
          </w:tcPr>
          <w:p w:rsidR="0026394E" w:rsidRDefault="00397A84">
            <w:pPr>
              <w:jc w:val="center"/>
              <w:rPr>
                <w:rFonts w:ascii="宋体" w:hAnsi="宋体" w:cs="宋体"/>
                <w:sz w:val="18"/>
                <w:szCs w:val="18"/>
              </w:rPr>
            </w:pPr>
            <w:r>
              <w:rPr>
                <w:rFonts w:ascii="宋体" w:hAnsi="宋体" w:cs="宋体" w:hint="eastAsia"/>
                <w:sz w:val="18"/>
                <w:szCs w:val="18"/>
              </w:rPr>
              <w:t>50-100</w:t>
            </w: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12</w:t>
            </w:r>
          </w:p>
        </w:tc>
        <w:tc>
          <w:tcPr>
            <w:tcW w:w="647" w:type="dxa"/>
            <w:gridSpan w:val="3"/>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全民健身活动中心</w:t>
            </w:r>
          </w:p>
        </w:tc>
        <w:tc>
          <w:tcPr>
            <w:tcW w:w="64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中型</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2000-4000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4000</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20-100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tcPr>
          <w:p w:rsidR="0026394E" w:rsidRDefault="00397A84">
            <w:pPr>
              <w:numPr>
                <w:ilvl w:val="0"/>
                <w:numId w:val="19"/>
              </w:numPr>
              <w:rPr>
                <w:rFonts w:ascii="宋体" w:hAnsi="宋体" w:cs="宋体"/>
                <w:sz w:val="18"/>
                <w:szCs w:val="18"/>
              </w:rPr>
            </w:pPr>
            <w:r>
              <w:rPr>
                <w:rFonts w:ascii="宋体" w:hAnsi="宋体" w:cs="宋体" w:hint="eastAsia"/>
                <w:sz w:val="18"/>
                <w:szCs w:val="18"/>
              </w:rPr>
              <w:t>室外场地面积不宜小于1500平方米。</w:t>
            </w:r>
          </w:p>
          <w:p w:rsidR="0026394E" w:rsidRDefault="00397A84">
            <w:pPr>
              <w:numPr>
                <w:ilvl w:val="0"/>
                <w:numId w:val="19"/>
              </w:numPr>
              <w:rPr>
                <w:rFonts w:ascii="宋体" w:hAnsi="宋体" w:cs="宋体"/>
                <w:sz w:val="18"/>
                <w:szCs w:val="18"/>
              </w:rPr>
            </w:pPr>
            <w:r>
              <w:rPr>
                <w:rFonts w:ascii="宋体" w:hAnsi="宋体" w:cs="宋体" w:hint="eastAsia"/>
                <w:sz w:val="18"/>
                <w:szCs w:val="18"/>
              </w:rPr>
              <w:t>可与体育场、体育公园、游泳馆等共同设置。</w:t>
            </w: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w:t>
            </w:r>
          </w:p>
        </w:tc>
        <w:tc>
          <w:tcPr>
            <w:tcW w:w="647" w:type="dxa"/>
            <w:gridSpan w:val="3"/>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游泳馆</w:t>
            </w:r>
          </w:p>
        </w:tc>
        <w:tc>
          <w:tcPr>
            <w:tcW w:w="64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小型（1000-1500座）</w:t>
            </w:r>
          </w:p>
        </w:tc>
        <w:tc>
          <w:tcPr>
            <w:tcW w:w="1317"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7900-11850</w:t>
            </w:r>
          </w:p>
        </w:tc>
        <w:tc>
          <w:tcPr>
            <w:tcW w:w="1333" w:type="dxa"/>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16300-16900</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20-50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vAlign w:val="center"/>
          </w:tcPr>
          <w:p w:rsidR="0026394E" w:rsidRDefault="00397A84">
            <w:pPr>
              <w:jc w:val="left"/>
              <w:rPr>
                <w:rFonts w:ascii="宋体" w:hAnsi="宋体" w:cs="宋体"/>
                <w:sz w:val="18"/>
                <w:szCs w:val="18"/>
              </w:rPr>
            </w:pPr>
            <w:r>
              <w:rPr>
                <w:rFonts w:ascii="宋体" w:hAnsi="宋体" w:cs="宋体" w:hint="eastAsia"/>
                <w:sz w:val="18"/>
                <w:szCs w:val="18"/>
              </w:rPr>
              <w:t>（1）应适当配置卫生间、更衣室、办公室、会议室、</w:t>
            </w:r>
            <w:proofErr w:type="gramStart"/>
            <w:r>
              <w:rPr>
                <w:rFonts w:ascii="宋体" w:hAnsi="宋体" w:cs="宋体" w:hint="eastAsia"/>
                <w:sz w:val="18"/>
                <w:szCs w:val="18"/>
              </w:rPr>
              <w:t>接待区</w:t>
            </w:r>
            <w:proofErr w:type="gramEnd"/>
            <w:r>
              <w:rPr>
                <w:rFonts w:ascii="宋体" w:hAnsi="宋体" w:cs="宋体" w:hint="eastAsia"/>
                <w:sz w:val="18"/>
                <w:szCs w:val="18"/>
              </w:rPr>
              <w:t>及商业服务等附属配套用房。</w:t>
            </w:r>
          </w:p>
          <w:p w:rsidR="0026394E" w:rsidRDefault="00397A84">
            <w:pPr>
              <w:jc w:val="left"/>
              <w:rPr>
                <w:rFonts w:ascii="宋体" w:hAnsi="宋体" w:cs="宋体"/>
                <w:sz w:val="18"/>
                <w:szCs w:val="18"/>
              </w:rPr>
            </w:pPr>
            <w:r>
              <w:rPr>
                <w:rFonts w:ascii="宋体" w:hAnsi="宋体" w:cs="宋体" w:hint="eastAsia"/>
                <w:sz w:val="18"/>
                <w:szCs w:val="18"/>
              </w:rPr>
              <w:t>（2）基本配置为一个标准市内游泳池和一个准备池，标准泳池为50m*25m。</w:t>
            </w:r>
          </w:p>
          <w:p w:rsidR="0026394E" w:rsidRDefault="00397A84">
            <w:pPr>
              <w:jc w:val="left"/>
              <w:rPr>
                <w:rFonts w:ascii="宋体" w:hAnsi="宋体" w:cs="宋体"/>
                <w:sz w:val="18"/>
                <w:szCs w:val="18"/>
              </w:rPr>
            </w:pPr>
            <w:r>
              <w:rPr>
                <w:rFonts w:ascii="宋体" w:hAnsi="宋体" w:cs="宋体" w:hint="eastAsia"/>
                <w:sz w:val="18"/>
                <w:szCs w:val="18"/>
              </w:rPr>
              <w:t>（3）可与体育场、体育公园、全民健身活动中心等共同设置。</w:t>
            </w:r>
          </w:p>
        </w:tc>
      </w:tr>
      <w:tr w:rsidR="0026394E">
        <w:trPr>
          <w:trHeight w:val="308"/>
        </w:trPr>
        <w:tc>
          <w:tcPr>
            <w:tcW w:w="605" w:type="dxa"/>
            <w:vMerge/>
            <w:shd w:val="clear" w:color="auto" w:fill="auto"/>
            <w:vAlign w:val="center"/>
          </w:tcPr>
          <w:p w:rsidR="0026394E" w:rsidRDefault="0026394E">
            <w:pPr>
              <w:jc w:val="center"/>
              <w:rPr>
                <w:rFonts w:ascii="宋体" w:hAnsi="宋体" w:cs="宋体"/>
                <w:sz w:val="18"/>
                <w:szCs w:val="18"/>
              </w:rPr>
            </w:pPr>
          </w:p>
        </w:tc>
        <w:tc>
          <w:tcPr>
            <w:tcW w:w="3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14</w:t>
            </w:r>
          </w:p>
        </w:tc>
        <w:tc>
          <w:tcPr>
            <w:tcW w:w="1294" w:type="dxa"/>
            <w:gridSpan w:val="4"/>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健身步道</w:t>
            </w:r>
          </w:p>
        </w:tc>
        <w:tc>
          <w:tcPr>
            <w:tcW w:w="2650" w:type="dxa"/>
            <w:gridSpan w:val="2"/>
            <w:shd w:val="clear" w:color="auto" w:fill="FFFFFF"/>
            <w:vAlign w:val="center"/>
          </w:tcPr>
          <w:p w:rsidR="0026394E" w:rsidRDefault="00397A84">
            <w:pPr>
              <w:jc w:val="center"/>
              <w:rPr>
                <w:rFonts w:ascii="宋体" w:hAnsi="宋体" w:cs="宋体"/>
                <w:sz w:val="18"/>
                <w:szCs w:val="18"/>
              </w:rPr>
            </w:pPr>
            <w:r>
              <w:rPr>
                <w:rFonts w:ascii="宋体" w:hAnsi="宋体" w:cs="宋体" w:hint="eastAsia"/>
                <w:sz w:val="18"/>
                <w:szCs w:val="18"/>
              </w:rPr>
              <w:t>20公里</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75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bl>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续附表A.0.2</w:t>
      </w:r>
    </w:p>
    <w:tbl>
      <w:tblPr>
        <w:tblW w:w="10500"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5"/>
        <w:gridCol w:w="367"/>
        <w:gridCol w:w="11"/>
        <w:gridCol w:w="383"/>
        <w:gridCol w:w="900"/>
        <w:gridCol w:w="1317"/>
        <w:gridCol w:w="1333"/>
        <w:gridCol w:w="1000"/>
        <w:gridCol w:w="784"/>
        <w:gridCol w:w="483"/>
        <w:gridCol w:w="567"/>
        <w:gridCol w:w="2750"/>
      </w:tblGrid>
      <w:tr w:rsidR="0026394E">
        <w:trPr>
          <w:trHeight w:val="289"/>
        </w:trPr>
        <w:tc>
          <w:tcPr>
            <w:tcW w:w="605"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78"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283"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6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784"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0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7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05" w:type="dxa"/>
            <w:vMerge/>
            <w:shd w:val="clear" w:color="auto" w:fill="auto"/>
            <w:vAlign w:val="center"/>
          </w:tcPr>
          <w:p w:rsidR="0026394E" w:rsidRDefault="0026394E">
            <w:pPr>
              <w:jc w:val="center"/>
              <w:rPr>
                <w:rFonts w:ascii="宋体" w:hAnsi="宋体" w:cs="宋体"/>
                <w:sz w:val="18"/>
                <w:szCs w:val="18"/>
              </w:rPr>
            </w:pPr>
          </w:p>
        </w:tc>
        <w:tc>
          <w:tcPr>
            <w:tcW w:w="378" w:type="dxa"/>
            <w:gridSpan w:val="2"/>
            <w:vMerge/>
            <w:shd w:val="clear" w:color="auto" w:fill="auto"/>
            <w:vAlign w:val="center"/>
          </w:tcPr>
          <w:p w:rsidR="0026394E" w:rsidRDefault="0026394E">
            <w:pPr>
              <w:jc w:val="center"/>
              <w:rPr>
                <w:rFonts w:ascii="宋体" w:hAnsi="宋体" w:cs="宋体"/>
                <w:sz w:val="18"/>
                <w:szCs w:val="18"/>
              </w:rPr>
            </w:pPr>
          </w:p>
        </w:tc>
        <w:tc>
          <w:tcPr>
            <w:tcW w:w="1283" w:type="dxa"/>
            <w:gridSpan w:val="2"/>
            <w:vMerge/>
            <w:shd w:val="clear" w:color="auto" w:fill="auto"/>
            <w:vAlign w:val="center"/>
          </w:tcPr>
          <w:p w:rsidR="0026394E" w:rsidRDefault="0026394E">
            <w:pPr>
              <w:jc w:val="center"/>
              <w:rPr>
                <w:rFonts w:ascii="宋体" w:hAnsi="宋体" w:cs="宋体"/>
                <w:sz w:val="18"/>
                <w:szCs w:val="18"/>
              </w:rPr>
            </w:pPr>
          </w:p>
        </w:tc>
        <w:tc>
          <w:tcPr>
            <w:tcW w:w="265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10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8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48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6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750" w:type="dxa"/>
            <w:vMerge/>
            <w:vAlign w:val="center"/>
          </w:tcPr>
          <w:p w:rsidR="0026394E" w:rsidRDefault="0026394E">
            <w:pPr>
              <w:rPr>
                <w:rFonts w:ascii="宋体" w:hAnsi="宋体" w:cs="宋体"/>
                <w:sz w:val="18"/>
                <w:szCs w:val="18"/>
              </w:rPr>
            </w:pPr>
          </w:p>
        </w:tc>
      </w:tr>
      <w:tr w:rsidR="0026394E">
        <w:trPr>
          <w:trHeight w:val="90"/>
        </w:trPr>
        <w:tc>
          <w:tcPr>
            <w:tcW w:w="605" w:type="dxa"/>
            <w:vMerge/>
            <w:shd w:val="clear" w:color="auto" w:fill="auto"/>
            <w:vAlign w:val="center"/>
          </w:tcPr>
          <w:p w:rsidR="0026394E" w:rsidRDefault="0026394E">
            <w:pPr>
              <w:jc w:val="center"/>
              <w:rPr>
                <w:rFonts w:ascii="宋体" w:hAnsi="宋体" w:cs="宋体"/>
                <w:sz w:val="18"/>
                <w:szCs w:val="18"/>
              </w:rPr>
            </w:pPr>
          </w:p>
        </w:tc>
        <w:tc>
          <w:tcPr>
            <w:tcW w:w="378" w:type="dxa"/>
            <w:gridSpan w:val="2"/>
            <w:vMerge/>
            <w:shd w:val="clear" w:color="auto" w:fill="auto"/>
            <w:vAlign w:val="center"/>
          </w:tcPr>
          <w:p w:rsidR="0026394E" w:rsidRDefault="0026394E">
            <w:pPr>
              <w:jc w:val="center"/>
              <w:rPr>
                <w:rFonts w:ascii="宋体" w:hAnsi="宋体" w:cs="宋体"/>
                <w:sz w:val="18"/>
                <w:szCs w:val="18"/>
              </w:rPr>
            </w:pPr>
          </w:p>
        </w:tc>
        <w:tc>
          <w:tcPr>
            <w:tcW w:w="1283" w:type="dxa"/>
            <w:gridSpan w:val="2"/>
            <w:vMerge/>
            <w:shd w:val="clear" w:color="auto" w:fill="auto"/>
            <w:vAlign w:val="center"/>
          </w:tcPr>
          <w:p w:rsidR="0026394E" w:rsidRDefault="0026394E">
            <w:pPr>
              <w:jc w:val="center"/>
              <w:rPr>
                <w:rFonts w:ascii="宋体" w:hAnsi="宋体" w:cs="宋体"/>
                <w:sz w:val="18"/>
                <w:szCs w:val="18"/>
              </w:rPr>
            </w:pPr>
          </w:p>
        </w:tc>
        <w:tc>
          <w:tcPr>
            <w:tcW w:w="1317"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33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000" w:type="dxa"/>
            <w:vMerge/>
            <w:vAlign w:val="center"/>
          </w:tcPr>
          <w:p w:rsidR="0026394E" w:rsidRDefault="0026394E">
            <w:pPr>
              <w:jc w:val="center"/>
              <w:rPr>
                <w:rFonts w:ascii="宋体" w:hAnsi="宋体" w:cs="宋体"/>
                <w:sz w:val="18"/>
                <w:szCs w:val="18"/>
              </w:rPr>
            </w:pPr>
          </w:p>
        </w:tc>
        <w:tc>
          <w:tcPr>
            <w:tcW w:w="784" w:type="dxa"/>
            <w:vMerge/>
            <w:vAlign w:val="center"/>
          </w:tcPr>
          <w:p w:rsidR="0026394E" w:rsidRDefault="0026394E">
            <w:pPr>
              <w:jc w:val="center"/>
              <w:rPr>
                <w:rFonts w:ascii="宋体" w:hAnsi="宋体" w:cs="宋体"/>
                <w:sz w:val="18"/>
                <w:szCs w:val="18"/>
              </w:rPr>
            </w:pPr>
          </w:p>
        </w:tc>
        <w:tc>
          <w:tcPr>
            <w:tcW w:w="483" w:type="dxa"/>
            <w:vMerge/>
            <w:vAlign w:val="center"/>
          </w:tcPr>
          <w:p w:rsidR="0026394E" w:rsidRDefault="0026394E">
            <w:pPr>
              <w:jc w:val="center"/>
              <w:rPr>
                <w:rFonts w:ascii="宋体" w:hAnsi="宋体" w:cs="宋体"/>
                <w:sz w:val="18"/>
                <w:szCs w:val="18"/>
              </w:rPr>
            </w:pPr>
          </w:p>
        </w:tc>
        <w:tc>
          <w:tcPr>
            <w:tcW w:w="567" w:type="dxa"/>
            <w:vMerge/>
            <w:vAlign w:val="center"/>
          </w:tcPr>
          <w:p w:rsidR="0026394E" w:rsidRDefault="0026394E">
            <w:pPr>
              <w:jc w:val="center"/>
              <w:rPr>
                <w:rFonts w:ascii="宋体" w:hAnsi="宋体" w:cs="宋体"/>
                <w:sz w:val="18"/>
                <w:szCs w:val="18"/>
              </w:rPr>
            </w:pPr>
          </w:p>
        </w:tc>
        <w:tc>
          <w:tcPr>
            <w:tcW w:w="2750" w:type="dxa"/>
            <w:vMerge/>
            <w:vAlign w:val="center"/>
          </w:tcPr>
          <w:p w:rsidR="0026394E" w:rsidRDefault="0026394E">
            <w:pPr>
              <w:rPr>
                <w:rFonts w:ascii="宋体" w:hAnsi="宋体" w:cs="宋体"/>
                <w:sz w:val="18"/>
                <w:szCs w:val="18"/>
              </w:rPr>
            </w:pPr>
          </w:p>
        </w:tc>
      </w:tr>
      <w:tr w:rsidR="0026394E">
        <w:trPr>
          <w:trHeight w:val="1643"/>
        </w:trPr>
        <w:tc>
          <w:tcPr>
            <w:tcW w:w="605"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社会福利</w:t>
            </w:r>
          </w:p>
        </w:tc>
        <w:tc>
          <w:tcPr>
            <w:tcW w:w="367" w:type="dxa"/>
            <w:vAlign w:val="center"/>
          </w:tcPr>
          <w:p w:rsidR="0026394E" w:rsidRDefault="00397A84">
            <w:pPr>
              <w:jc w:val="center"/>
              <w:rPr>
                <w:rFonts w:ascii="宋体" w:hAnsi="宋体" w:cs="宋体"/>
                <w:sz w:val="18"/>
                <w:szCs w:val="18"/>
              </w:rPr>
            </w:pPr>
            <w:r>
              <w:rPr>
                <w:rFonts w:ascii="宋体" w:hAnsi="宋体" w:cs="宋体" w:hint="eastAsia"/>
                <w:sz w:val="18"/>
                <w:szCs w:val="18"/>
              </w:rPr>
              <w:t>15</w:t>
            </w:r>
          </w:p>
        </w:tc>
        <w:tc>
          <w:tcPr>
            <w:tcW w:w="394" w:type="dxa"/>
            <w:gridSpan w:val="2"/>
            <w:vAlign w:val="center"/>
          </w:tcPr>
          <w:p w:rsidR="0026394E" w:rsidRDefault="00397A84">
            <w:pPr>
              <w:widowControl/>
              <w:jc w:val="center"/>
              <w:textAlignment w:val="center"/>
              <w:rPr>
                <w:rFonts w:ascii="宋体" w:hAnsi="宋体" w:cs="宋体"/>
                <w:sz w:val="18"/>
                <w:szCs w:val="18"/>
              </w:rPr>
            </w:pPr>
            <w:bookmarkStart w:id="258" w:name="OLE_LINK86"/>
            <w:r>
              <w:rPr>
                <w:rFonts w:ascii="宋体" w:hAnsi="宋体" w:cs="宋体" w:hint="eastAsia"/>
                <w:kern w:val="0"/>
                <w:sz w:val="18"/>
                <w:szCs w:val="18"/>
              </w:rPr>
              <w:t>综合性社会福利机构</w:t>
            </w:r>
            <w:bookmarkEnd w:id="258"/>
          </w:p>
        </w:tc>
        <w:tc>
          <w:tcPr>
            <w:tcW w:w="900" w:type="dxa"/>
            <w:vAlign w:val="center"/>
          </w:tcPr>
          <w:p w:rsidR="0026394E" w:rsidRDefault="00397A84">
            <w:pPr>
              <w:jc w:val="center"/>
              <w:rPr>
                <w:rFonts w:ascii="宋体" w:hAnsi="宋体" w:cs="宋体"/>
                <w:sz w:val="18"/>
                <w:szCs w:val="18"/>
              </w:rPr>
            </w:pPr>
            <w:r>
              <w:rPr>
                <w:rFonts w:ascii="宋体" w:hAnsi="宋体" w:cs="宋体" w:hint="eastAsia"/>
                <w:sz w:val="18"/>
                <w:szCs w:val="18"/>
              </w:rPr>
              <w:t>200床以上</w:t>
            </w:r>
          </w:p>
        </w:tc>
        <w:tc>
          <w:tcPr>
            <w:tcW w:w="1317" w:type="dxa"/>
            <w:vAlign w:val="center"/>
          </w:tcPr>
          <w:p w:rsidR="0026394E" w:rsidRDefault="00397A84">
            <w:pPr>
              <w:jc w:val="center"/>
              <w:rPr>
                <w:rFonts w:ascii="宋体" w:hAnsi="宋体" w:cs="宋体"/>
                <w:sz w:val="18"/>
                <w:szCs w:val="18"/>
              </w:rPr>
            </w:pPr>
            <w:r>
              <w:rPr>
                <w:rFonts w:ascii="宋体" w:hAnsi="宋体" w:cs="宋体" w:hint="eastAsia"/>
                <w:sz w:val="18"/>
                <w:szCs w:val="18"/>
              </w:rPr>
              <w:t>7000-9000</w:t>
            </w:r>
          </w:p>
        </w:tc>
        <w:tc>
          <w:tcPr>
            <w:tcW w:w="1333" w:type="dxa"/>
            <w:vAlign w:val="center"/>
          </w:tcPr>
          <w:p w:rsidR="0026394E" w:rsidRDefault="00397A84">
            <w:pPr>
              <w:jc w:val="center"/>
              <w:rPr>
                <w:rFonts w:ascii="宋体" w:hAnsi="宋体" w:cs="宋体"/>
                <w:sz w:val="18"/>
                <w:szCs w:val="18"/>
              </w:rPr>
            </w:pPr>
            <w:r>
              <w:rPr>
                <w:rFonts w:ascii="宋体" w:hAnsi="宋体" w:cs="宋体" w:hint="eastAsia"/>
                <w:sz w:val="18"/>
                <w:szCs w:val="18"/>
              </w:rPr>
              <w:t>4000-8000</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20-100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750" w:type="dxa"/>
          </w:tcPr>
          <w:p w:rsidR="0026394E" w:rsidRDefault="00397A84">
            <w:pPr>
              <w:rPr>
                <w:rFonts w:ascii="宋体" w:hAnsi="宋体" w:cs="宋体"/>
                <w:sz w:val="18"/>
                <w:szCs w:val="18"/>
              </w:rPr>
            </w:pPr>
            <w:r>
              <w:rPr>
                <w:rFonts w:ascii="宋体" w:hAnsi="宋体" w:cs="宋体" w:hint="eastAsia"/>
                <w:sz w:val="18"/>
                <w:szCs w:val="18"/>
              </w:rPr>
              <w:t>（1）每个城区至少设置一所；</w:t>
            </w:r>
          </w:p>
          <w:p w:rsidR="0026394E" w:rsidRDefault="00397A84">
            <w:pPr>
              <w:rPr>
                <w:rFonts w:ascii="宋体" w:hAnsi="宋体" w:cs="宋体"/>
                <w:sz w:val="18"/>
                <w:szCs w:val="18"/>
              </w:rPr>
            </w:pPr>
            <w:r>
              <w:rPr>
                <w:rFonts w:ascii="宋体" w:hAnsi="宋体" w:cs="宋体" w:hint="eastAsia"/>
                <w:sz w:val="18"/>
                <w:szCs w:val="18"/>
              </w:rPr>
              <w:t>（2）床均用地面积一般为20-40㎡/床，</w:t>
            </w:r>
            <w:proofErr w:type="gramStart"/>
            <w:r>
              <w:rPr>
                <w:rFonts w:ascii="宋体" w:hAnsi="宋体" w:cs="宋体" w:hint="eastAsia"/>
                <w:sz w:val="18"/>
                <w:szCs w:val="18"/>
              </w:rPr>
              <w:t>床均建筑面积</w:t>
            </w:r>
            <w:proofErr w:type="gramEnd"/>
            <w:r>
              <w:rPr>
                <w:rFonts w:ascii="宋体" w:hAnsi="宋体" w:cs="宋体" w:hint="eastAsia"/>
                <w:sz w:val="18"/>
                <w:szCs w:val="18"/>
              </w:rPr>
              <w:t>一般为35-45㎡/床。</w:t>
            </w:r>
          </w:p>
        </w:tc>
      </w:tr>
      <w:tr w:rsidR="0026394E">
        <w:trPr>
          <w:trHeight w:val="276"/>
        </w:trPr>
        <w:tc>
          <w:tcPr>
            <w:tcW w:w="605" w:type="dxa"/>
            <w:vMerge/>
            <w:vAlign w:val="center"/>
          </w:tcPr>
          <w:p w:rsidR="0026394E" w:rsidRDefault="0026394E">
            <w:pPr>
              <w:jc w:val="center"/>
              <w:rPr>
                <w:rFonts w:ascii="宋体" w:hAnsi="宋体" w:cs="宋体"/>
                <w:sz w:val="18"/>
                <w:szCs w:val="18"/>
              </w:rPr>
            </w:pPr>
          </w:p>
        </w:tc>
        <w:tc>
          <w:tcPr>
            <w:tcW w:w="367" w:type="dxa"/>
            <w:vAlign w:val="center"/>
          </w:tcPr>
          <w:p w:rsidR="0026394E" w:rsidRDefault="00397A84">
            <w:pPr>
              <w:jc w:val="center"/>
              <w:rPr>
                <w:rFonts w:ascii="宋体" w:hAnsi="宋体" w:cs="宋体"/>
                <w:sz w:val="18"/>
                <w:szCs w:val="18"/>
              </w:rPr>
            </w:pPr>
            <w:r>
              <w:rPr>
                <w:rFonts w:ascii="宋体" w:hAnsi="宋体" w:cs="宋体" w:hint="eastAsia"/>
                <w:sz w:val="18"/>
                <w:szCs w:val="18"/>
              </w:rPr>
              <w:t>16</w:t>
            </w:r>
          </w:p>
        </w:tc>
        <w:tc>
          <w:tcPr>
            <w:tcW w:w="1294" w:type="dxa"/>
            <w:gridSpan w:val="3"/>
            <w:vAlign w:val="center"/>
          </w:tcPr>
          <w:p w:rsidR="0026394E" w:rsidRDefault="00397A84">
            <w:pPr>
              <w:jc w:val="center"/>
              <w:rPr>
                <w:rFonts w:ascii="宋体" w:hAnsi="宋体" w:cs="宋体"/>
                <w:sz w:val="18"/>
                <w:szCs w:val="18"/>
              </w:rPr>
            </w:pPr>
            <w:bookmarkStart w:id="259" w:name="OLE_LINK87"/>
            <w:r>
              <w:rPr>
                <w:rFonts w:ascii="宋体" w:hAnsi="宋体" w:cs="宋体" w:hint="eastAsia"/>
                <w:sz w:val="18"/>
                <w:szCs w:val="18"/>
              </w:rPr>
              <w:t>区级养老院</w:t>
            </w:r>
            <w:bookmarkEnd w:id="259"/>
          </w:p>
        </w:tc>
        <w:tc>
          <w:tcPr>
            <w:tcW w:w="1317" w:type="dxa"/>
            <w:vAlign w:val="center"/>
          </w:tcPr>
          <w:p w:rsidR="0026394E" w:rsidRDefault="00397A84">
            <w:pPr>
              <w:jc w:val="center"/>
              <w:rPr>
                <w:rFonts w:ascii="宋体" w:hAnsi="宋体" w:cs="宋体"/>
                <w:sz w:val="18"/>
                <w:szCs w:val="18"/>
              </w:rPr>
            </w:pPr>
            <w:r>
              <w:rPr>
                <w:rFonts w:ascii="宋体" w:hAnsi="宋体" w:cs="宋体" w:hint="eastAsia"/>
                <w:sz w:val="18"/>
                <w:szCs w:val="18"/>
              </w:rPr>
              <w:t>≥900</w:t>
            </w:r>
          </w:p>
        </w:tc>
        <w:tc>
          <w:tcPr>
            <w:tcW w:w="1333" w:type="dxa"/>
            <w:vAlign w:val="center"/>
          </w:tcPr>
          <w:p w:rsidR="0026394E" w:rsidRDefault="00397A84">
            <w:pPr>
              <w:jc w:val="center"/>
              <w:rPr>
                <w:rFonts w:ascii="宋体" w:hAnsi="宋体" w:cs="宋体"/>
                <w:sz w:val="18"/>
                <w:szCs w:val="18"/>
              </w:rPr>
            </w:pPr>
            <w:r>
              <w:rPr>
                <w:rFonts w:ascii="宋体" w:hAnsi="宋体" w:cs="宋体" w:hint="eastAsia"/>
                <w:sz w:val="18"/>
                <w:szCs w:val="18"/>
              </w:rPr>
              <w:t>≥1200</w:t>
            </w:r>
          </w:p>
        </w:tc>
        <w:tc>
          <w:tcPr>
            <w:tcW w:w="1000"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4" w:type="dxa"/>
            <w:vAlign w:val="center"/>
          </w:tcPr>
          <w:p w:rsidR="0026394E" w:rsidRDefault="00397A84">
            <w:pPr>
              <w:jc w:val="center"/>
              <w:rPr>
                <w:rFonts w:ascii="宋体" w:hAnsi="宋体" w:cs="宋体"/>
                <w:sz w:val="18"/>
                <w:szCs w:val="18"/>
              </w:rPr>
            </w:pPr>
            <w:r>
              <w:rPr>
                <w:rFonts w:ascii="宋体" w:hAnsi="宋体" w:cs="宋体" w:hint="eastAsia"/>
                <w:sz w:val="18"/>
                <w:szCs w:val="18"/>
              </w:rPr>
              <w:t>20-100</w:t>
            </w:r>
          </w:p>
        </w:tc>
        <w:tc>
          <w:tcPr>
            <w:tcW w:w="483" w:type="dxa"/>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7" w:type="dxa"/>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2750" w:type="dxa"/>
          </w:tcPr>
          <w:p w:rsidR="0026394E" w:rsidRDefault="00397A84">
            <w:pPr>
              <w:numPr>
                <w:ilvl w:val="0"/>
                <w:numId w:val="20"/>
              </w:numPr>
              <w:rPr>
                <w:rFonts w:ascii="宋体" w:hAnsi="宋体" w:cs="宋体"/>
                <w:sz w:val="18"/>
                <w:szCs w:val="18"/>
              </w:rPr>
            </w:pPr>
            <w:r>
              <w:rPr>
                <w:rFonts w:ascii="宋体" w:hAnsi="宋体" w:cs="宋体" w:hint="eastAsia"/>
                <w:sz w:val="18"/>
                <w:szCs w:val="18"/>
              </w:rPr>
              <w:t>每所最小床位数宜大于30床。</w:t>
            </w:r>
          </w:p>
          <w:p w:rsidR="0026394E" w:rsidRDefault="00397A84">
            <w:pPr>
              <w:numPr>
                <w:ilvl w:val="0"/>
                <w:numId w:val="20"/>
              </w:numPr>
              <w:rPr>
                <w:rFonts w:ascii="宋体" w:hAnsi="宋体" w:cs="宋体"/>
                <w:sz w:val="18"/>
                <w:szCs w:val="18"/>
              </w:rPr>
            </w:pPr>
            <w:r>
              <w:rPr>
                <w:rFonts w:ascii="宋体" w:hAnsi="宋体" w:cs="宋体" w:hint="eastAsia"/>
                <w:sz w:val="18"/>
                <w:szCs w:val="18"/>
              </w:rPr>
              <w:t>可与老年养护院共同设置。</w:t>
            </w:r>
          </w:p>
        </w:tc>
      </w:tr>
    </w:tbl>
    <w:p w:rsidR="0026394E" w:rsidRDefault="00397A84">
      <w:pPr>
        <w:spacing w:line="360" w:lineRule="auto"/>
        <w:rPr>
          <w:rFonts w:ascii="宋体" w:hAnsi="宋体" w:cs="宋体"/>
          <w:kern w:val="0"/>
          <w:sz w:val="18"/>
          <w:szCs w:val="18"/>
        </w:rPr>
      </w:pPr>
      <w:r>
        <w:rPr>
          <w:rFonts w:ascii="宋体" w:hAnsi="宋体" w:cs="宋体" w:hint="eastAsia"/>
          <w:kern w:val="0"/>
          <w:sz w:val="18"/>
          <w:szCs w:val="18"/>
        </w:rPr>
        <w:t>（▲为应设，△为宜设）</w:t>
      </w: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26394E">
      <w:pPr>
        <w:spacing w:line="360" w:lineRule="auto"/>
        <w:rPr>
          <w:rFonts w:ascii="宋体" w:hAnsi="宋体" w:cs="宋体"/>
          <w:kern w:val="0"/>
          <w:sz w:val="18"/>
          <w:szCs w:val="18"/>
        </w:rPr>
      </w:pPr>
    </w:p>
    <w:p w:rsidR="0026394E" w:rsidRDefault="00397A84">
      <w:pPr>
        <w:spacing w:line="360" w:lineRule="auto"/>
        <w:ind w:firstLineChars="200" w:firstLine="482"/>
        <w:rPr>
          <w:rFonts w:ascii="宋体" w:hAnsi="宋体" w:cs="宋体"/>
          <w:b/>
          <w:bCs/>
          <w:sz w:val="24"/>
        </w:rPr>
      </w:pPr>
      <w:r>
        <w:rPr>
          <w:rFonts w:hint="eastAsia"/>
          <w:b/>
          <w:bCs/>
          <w:sz w:val="24"/>
        </w:rPr>
        <w:t xml:space="preserve">A.0.3  </w:t>
      </w:r>
      <w:r>
        <w:rPr>
          <w:rFonts w:hint="eastAsia"/>
          <w:sz w:val="24"/>
        </w:rPr>
        <w:t>附表</w:t>
      </w:r>
      <w:r>
        <w:rPr>
          <w:rFonts w:hint="eastAsia"/>
          <w:sz w:val="24"/>
        </w:rPr>
        <w:t xml:space="preserve">A.0.3 </w:t>
      </w:r>
      <w:proofErr w:type="gramStart"/>
      <w:r>
        <w:rPr>
          <w:rFonts w:hint="eastAsia"/>
          <w:sz w:val="24"/>
        </w:rPr>
        <w:t>邻里级</w:t>
      </w:r>
      <w:proofErr w:type="gramEnd"/>
      <w:r>
        <w:rPr>
          <w:rFonts w:hint="eastAsia"/>
          <w:sz w:val="24"/>
        </w:rPr>
        <w:t>公共服务设施配置和建设标准表</w:t>
      </w:r>
    </w:p>
    <w:p w:rsidR="0026394E" w:rsidRDefault="00397A84">
      <w:pPr>
        <w:spacing w:line="360" w:lineRule="auto"/>
        <w:ind w:firstLineChars="200" w:firstLine="360"/>
        <w:jc w:val="center"/>
        <w:rPr>
          <w:rFonts w:ascii="宋体" w:hAnsi="宋体" w:cs="宋体"/>
          <w:b/>
          <w:bCs/>
          <w:sz w:val="24"/>
        </w:rPr>
      </w:pPr>
      <w:r>
        <w:rPr>
          <w:rFonts w:ascii="黑体" w:eastAsia="黑体" w:hAnsi="黑体" w:cs="黑体" w:hint="eastAsia"/>
          <w:sz w:val="18"/>
          <w:szCs w:val="18"/>
        </w:rPr>
        <w:t xml:space="preserve">附表A.0.3  </w:t>
      </w:r>
      <w:proofErr w:type="gramStart"/>
      <w:r>
        <w:rPr>
          <w:rFonts w:ascii="黑体" w:eastAsia="黑体" w:hAnsi="黑体" w:cs="黑体" w:hint="eastAsia"/>
          <w:sz w:val="18"/>
          <w:szCs w:val="18"/>
        </w:rPr>
        <w:t>邻里级</w:t>
      </w:r>
      <w:proofErr w:type="gramEnd"/>
      <w:r>
        <w:rPr>
          <w:rFonts w:ascii="黑体" w:eastAsia="黑体" w:hAnsi="黑体" w:cs="黑体" w:hint="eastAsia"/>
          <w:sz w:val="18"/>
          <w:szCs w:val="18"/>
        </w:rPr>
        <w:t>公共服务设施配置和建设标准表</w:t>
      </w:r>
    </w:p>
    <w:tbl>
      <w:tblPr>
        <w:tblW w:w="105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3"/>
        <w:gridCol w:w="350"/>
        <w:gridCol w:w="359"/>
        <w:gridCol w:w="641"/>
        <w:gridCol w:w="1083"/>
        <w:gridCol w:w="750"/>
        <w:gridCol w:w="634"/>
        <w:gridCol w:w="584"/>
        <w:gridCol w:w="673"/>
        <w:gridCol w:w="1260"/>
        <w:gridCol w:w="587"/>
        <w:gridCol w:w="552"/>
        <w:gridCol w:w="2574"/>
      </w:tblGrid>
      <w:tr w:rsidR="0026394E">
        <w:trPr>
          <w:trHeight w:val="90"/>
        </w:trPr>
        <w:tc>
          <w:tcPr>
            <w:tcW w:w="53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000"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051"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33"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139"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57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7"/>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1000" w:type="dxa"/>
            <w:gridSpan w:val="2"/>
            <w:vMerge/>
            <w:shd w:val="clear" w:color="auto" w:fill="auto"/>
            <w:vAlign w:val="center"/>
          </w:tcPr>
          <w:p w:rsidR="0026394E" w:rsidRDefault="0026394E">
            <w:pPr>
              <w:jc w:val="center"/>
              <w:rPr>
                <w:rFonts w:ascii="宋体" w:hAnsi="宋体" w:cs="宋体"/>
                <w:sz w:val="18"/>
                <w:szCs w:val="18"/>
              </w:rPr>
            </w:pPr>
          </w:p>
        </w:tc>
        <w:tc>
          <w:tcPr>
            <w:tcW w:w="1833"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18"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67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1260" w:type="dxa"/>
            <w:vMerge w:val="restart"/>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服务规模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（万人）</w:t>
            </w:r>
          </w:p>
        </w:tc>
        <w:tc>
          <w:tcPr>
            <w:tcW w:w="58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5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1000" w:type="dxa"/>
            <w:gridSpan w:val="2"/>
            <w:vMerge/>
            <w:shd w:val="clear" w:color="auto" w:fill="auto"/>
            <w:vAlign w:val="center"/>
          </w:tcPr>
          <w:p w:rsidR="0026394E" w:rsidRDefault="0026394E">
            <w:pPr>
              <w:jc w:val="center"/>
              <w:rPr>
                <w:rFonts w:ascii="宋体" w:hAnsi="宋体" w:cs="宋体"/>
                <w:sz w:val="18"/>
                <w:szCs w:val="18"/>
              </w:rPr>
            </w:pPr>
          </w:p>
        </w:tc>
        <w:tc>
          <w:tcPr>
            <w:tcW w:w="108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75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58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vMerge/>
            <w:shd w:val="clear" w:color="auto" w:fill="auto"/>
            <w:vAlign w:val="center"/>
          </w:tcPr>
          <w:p w:rsidR="0026394E" w:rsidRDefault="0026394E">
            <w:pPr>
              <w:jc w:val="center"/>
              <w:rPr>
                <w:rFonts w:ascii="宋体" w:hAnsi="宋体" w:cs="宋体"/>
                <w:sz w:val="18"/>
                <w:szCs w:val="18"/>
              </w:rPr>
            </w:pP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1373"/>
        </w:trPr>
        <w:tc>
          <w:tcPr>
            <w:tcW w:w="533" w:type="dxa"/>
            <w:vMerge w:val="restart"/>
            <w:shd w:val="clear" w:color="auto" w:fill="auto"/>
            <w:vAlign w:val="center"/>
          </w:tcPr>
          <w:p w:rsidR="0026394E" w:rsidRDefault="00397A84">
            <w:pPr>
              <w:jc w:val="center"/>
              <w:rPr>
                <w:rFonts w:ascii="宋体" w:hAnsi="宋体" w:cs="宋体"/>
                <w:sz w:val="18"/>
                <w:szCs w:val="18"/>
              </w:rPr>
            </w:pPr>
            <w:bookmarkStart w:id="260" w:name="OLE_LINK233" w:colFirst="10" w:colLast="11"/>
            <w:bookmarkStart w:id="261" w:name="OLE_LINK232" w:colFirst="3" w:colLast="3"/>
            <w:r>
              <w:rPr>
                <w:rFonts w:ascii="宋体" w:hAnsi="宋体" w:cs="宋体" w:hint="eastAsia"/>
                <w:sz w:val="18"/>
                <w:szCs w:val="18"/>
              </w:rPr>
              <w:t>公共教育</w:t>
            </w: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sz w:val="18"/>
                <w:szCs w:val="18"/>
              </w:rPr>
            </w:pPr>
            <w:bookmarkStart w:id="262" w:name="OLE_LINK93"/>
            <w:r>
              <w:rPr>
                <w:rFonts w:ascii="宋体" w:hAnsi="宋体" w:cs="宋体" w:hint="eastAsia"/>
                <w:sz w:val="18"/>
                <w:szCs w:val="18"/>
              </w:rPr>
              <w:t>初中</w:t>
            </w:r>
            <w:bookmarkEnd w:id="262"/>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24班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≥14400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≥22500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2.4-3.2</w:t>
            </w:r>
          </w:p>
        </w:tc>
        <w:tc>
          <w:tcPr>
            <w:tcW w:w="5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（2）建议班额为50人，不超过55人。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（3）生均用地面积低限：依据班数不同14.17-18.75㎡/生。</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（4）应设置不少于300m环形跑道的运动场。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（5）</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冬至日不小于2h的日照标准。</w:t>
            </w:r>
          </w:p>
          <w:p w:rsidR="0026394E" w:rsidRDefault="00397A84">
            <w:pPr>
              <w:widowControl/>
              <w:jc w:val="left"/>
              <w:textAlignment w:val="center"/>
              <w:rPr>
                <w:rFonts w:ascii="宋体" w:hAnsi="宋体" w:cs="宋体"/>
                <w:sz w:val="18"/>
                <w:szCs w:val="18"/>
              </w:rPr>
            </w:pPr>
            <w:r>
              <w:rPr>
                <w:rFonts w:ascii="宋体" w:hAnsi="宋体" w:cs="宋体" w:hint="eastAsia"/>
                <w:kern w:val="0"/>
                <w:sz w:val="18"/>
                <w:szCs w:val="18"/>
              </w:rPr>
              <w:t>（6）寄宿制学校在本用地基础上增加7.5m²/生用地面积。</w:t>
            </w:r>
          </w:p>
        </w:tc>
      </w:tr>
      <w:bookmarkEnd w:id="260"/>
      <w:tr w:rsidR="0026394E">
        <w:trPr>
          <w:trHeight w:val="1202"/>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≥17250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≥24000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3.2-4.0</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734"/>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≥19800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≥25500</w:t>
            </w:r>
          </w:p>
        </w:tc>
        <w:tc>
          <w:tcPr>
            <w:tcW w:w="634" w:type="dxa"/>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84" w:type="dxa"/>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4.0-4.8</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bookmarkEnd w:id="261"/>
      <w:tr w:rsidR="0026394E">
        <w:trPr>
          <w:trHeight w:val="556"/>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sz w:val="18"/>
                <w:szCs w:val="18"/>
              </w:rPr>
            </w:pPr>
            <w:bookmarkStart w:id="263" w:name="OLE_LINK94"/>
            <w:r>
              <w:rPr>
                <w:rFonts w:ascii="宋体" w:hAnsi="宋体" w:cs="宋体" w:hint="eastAsia"/>
                <w:sz w:val="18"/>
                <w:szCs w:val="18"/>
              </w:rPr>
              <w:t>小学</w:t>
            </w:r>
            <w:bookmarkEnd w:id="263"/>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24班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≥11500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≥15500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1.05-1.35</w:t>
            </w:r>
          </w:p>
        </w:tc>
        <w:tc>
          <w:tcPr>
            <w:tcW w:w="587" w:type="dxa"/>
            <w:vMerge w:val="restart"/>
            <w:shd w:val="clear" w:color="auto" w:fill="auto"/>
            <w:vAlign w:val="center"/>
          </w:tcPr>
          <w:p w:rsidR="0026394E" w:rsidRDefault="00397A84">
            <w:pPr>
              <w:jc w:val="center"/>
              <w:rPr>
                <w:rFonts w:ascii="宋体" w:hAnsi="宋体" w:cs="宋体"/>
                <w:sz w:val="18"/>
                <w:szCs w:val="18"/>
              </w:rPr>
            </w:pPr>
            <w:bookmarkStart w:id="264" w:name="OLE_LINK234"/>
            <w:r>
              <w:rPr>
                <w:rFonts w:ascii="宋体" w:hAnsi="宋体" w:cs="宋体" w:hint="eastAsia"/>
                <w:kern w:val="0"/>
                <w:sz w:val="18"/>
                <w:szCs w:val="18"/>
              </w:rPr>
              <w:t>▲</w:t>
            </w:r>
            <w:bookmarkEnd w:id="264"/>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（2）建议班额为45人，不超过50人。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（3）生均用地面积低限：依据班数不同11.11-14.35㎡/生。</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（4）应设置不少于200m环形跑道的运动场。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（5）</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冬至日不小于2h的日照标准。</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（6）寄宿制学校在本用地基础上增加8.0m²/生用地面积。</w:t>
            </w:r>
          </w:p>
        </w:tc>
      </w:tr>
      <w:tr w:rsidR="0026394E">
        <w:trPr>
          <w:trHeight w:val="692"/>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≥13500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≥17500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1.35-1.65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555"/>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≥16000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≥19000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1.65-1.95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555"/>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48班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≥18500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≥24000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2.25-2.55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60班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≥23500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≥30000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2.85-3.15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幼儿园</w:t>
            </w: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sz w:val="18"/>
                <w:szCs w:val="18"/>
              </w:rPr>
              <w:t>3班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≥900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0.15-0.45</w:t>
            </w:r>
          </w:p>
        </w:tc>
        <w:tc>
          <w:tcPr>
            <w:tcW w:w="5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与建设项目级实行“双控”。（2）班额不超过30人。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（3）户外活动场地生均使用面积≥4㎡/生，活动场地应有不少于1/2的活动面积在标准的建筑日照阴影线之外。</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冬至日不小于3h的日照标准。</w:t>
            </w: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6班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≥1800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0.45-0.75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9班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≥2500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0.75-1.05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12班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≥3200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1.05-1.35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bl>
    <w:p w:rsidR="0026394E" w:rsidRDefault="0026394E"/>
    <w:p w:rsidR="0026394E" w:rsidRDefault="0026394E"/>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续附表A.0.3</w:t>
      </w:r>
    </w:p>
    <w:tbl>
      <w:tblPr>
        <w:tblW w:w="10420"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0"/>
        <w:gridCol w:w="340"/>
        <w:gridCol w:w="1067"/>
        <w:gridCol w:w="1133"/>
        <w:gridCol w:w="1184"/>
        <w:gridCol w:w="633"/>
        <w:gridCol w:w="650"/>
        <w:gridCol w:w="917"/>
        <w:gridCol w:w="966"/>
        <w:gridCol w:w="500"/>
        <w:gridCol w:w="484"/>
        <w:gridCol w:w="1986"/>
      </w:tblGrid>
      <w:tr w:rsidR="0026394E">
        <w:trPr>
          <w:trHeight w:val="90"/>
        </w:trPr>
        <w:tc>
          <w:tcPr>
            <w:tcW w:w="56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4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06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600"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883"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984"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198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vMerge/>
            <w:shd w:val="clear" w:color="auto" w:fill="auto"/>
            <w:vAlign w:val="center"/>
          </w:tcPr>
          <w:p w:rsidR="0026394E" w:rsidRDefault="0026394E">
            <w:pPr>
              <w:jc w:val="center"/>
              <w:rPr>
                <w:rFonts w:ascii="宋体" w:hAnsi="宋体" w:cs="宋体"/>
                <w:sz w:val="18"/>
                <w:szCs w:val="18"/>
              </w:rPr>
            </w:pPr>
          </w:p>
        </w:tc>
        <w:tc>
          <w:tcPr>
            <w:tcW w:w="1067" w:type="dxa"/>
            <w:vMerge/>
            <w:shd w:val="clear" w:color="auto" w:fill="auto"/>
            <w:vAlign w:val="center"/>
          </w:tcPr>
          <w:p w:rsidR="0026394E" w:rsidRDefault="0026394E">
            <w:pPr>
              <w:jc w:val="center"/>
              <w:rPr>
                <w:rFonts w:ascii="宋体" w:hAnsi="宋体" w:cs="宋体"/>
                <w:sz w:val="18"/>
                <w:szCs w:val="18"/>
              </w:rPr>
            </w:pPr>
          </w:p>
        </w:tc>
        <w:tc>
          <w:tcPr>
            <w:tcW w:w="2317"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83"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91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6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48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1986"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vMerge/>
            <w:shd w:val="clear" w:color="auto" w:fill="auto"/>
            <w:vAlign w:val="center"/>
          </w:tcPr>
          <w:p w:rsidR="0026394E" w:rsidRDefault="0026394E">
            <w:pPr>
              <w:jc w:val="center"/>
              <w:rPr>
                <w:rFonts w:ascii="宋体" w:hAnsi="宋体" w:cs="宋体"/>
                <w:sz w:val="18"/>
                <w:szCs w:val="18"/>
              </w:rPr>
            </w:pPr>
          </w:p>
        </w:tc>
        <w:tc>
          <w:tcPr>
            <w:tcW w:w="1067" w:type="dxa"/>
            <w:vMerge/>
            <w:shd w:val="clear" w:color="auto" w:fill="auto"/>
            <w:vAlign w:val="center"/>
          </w:tcPr>
          <w:p w:rsidR="0026394E" w:rsidRDefault="0026394E">
            <w:pPr>
              <w:jc w:val="center"/>
              <w:rPr>
                <w:rFonts w:ascii="宋体" w:hAnsi="宋体" w:cs="宋体"/>
                <w:sz w:val="18"/>
                <w:szCs w:val="18"/>
              </w:rPr>
            </w:pPr>
          </w:p>
        </w:tc>
        <w:tc>
          <w:tcPr>
            <w:tcW w:w="113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18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5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917" w:type="dxa"/>
            <w:vMerge/>
            <w:shd w:val="clear" w:color="auto" w:fill="auto"/>
            <w:vAlign w:val="center"/>
          </w:tcPr>
          <w:p w:rsidR="0026394E" w:rsidRDefault="0026394E">
            <w:pPr>
              <w:jc w:val="center"/>
              <w:rPr>
                <w:rFonts w:ascii="宋体" w:hAnsi="宋体" w:cs="宋体"/>
                <w:sz w:val="18"/>
                <w:szCs w:val="18"/>
              </w:rPr>
            </w:pPr>
          </w:p>
        </w:tc>
        <w:tc>
          <w:tcPr>
            <w:tcW w:w="966" w:type="dxa"/>
            <w:vMerge/>
            <w:shd w:val="clear" w:color="auto" w:fill="auto"/>
            <w:vAlign w:val="center"/>
          </w:tcPr>
          <w:p w:rsidR="0026394E" w:rsidRDefault="0026394E">
            <w:pPr>
              <w:jc w:val="center"/>
              <w:rPr>
                <w:rFonts w:ascii="宋体" w:hAnsi="宋体" w:cs="宋体"/>
                <w:sz w:val="18"/>
                <w:szCs w:val="18"/>
              </w:rPr>
            </w:pPr>
          </w:p>
        </w:tc>
        <w:tc>
          <w:tcPr>
            <w:tcW w:w="500" w:type="dxa"/>
            <w:vMerge/>
            <w:shd w:val="clear" w:color="auto" w:fill="auto"/>
            <w:vAlign w:val="center"/>
          </w:tcPr>
          <w:p w:rsidR="0026394E" w:rsidRDefault="0026394E">
            <w:pPr>
              <w:jc w:val="center"/>
              <w:rPr>
                <w:rFonts w:ascii="宋体" w:hAnsi="宋体" w:cs="宋体"/>
                <w:sz w:val="18"/>
                <w:szCs w:val="18"/>
              </w:rPr>
            </w:pPr>
          </w:p>
        </w:tc>
        <w:tc>
          <w:tcPr>
            <w:tcW w:w="484" w:type="dxa"/>
            <w:vMerge/>
            <w:shd w:val="clear" w:color="auto" w:fill="auto"/>
            <w:vAlign w:val="center"/>
          </w:tcPr>
          <w:p w:rsidR="0026394E" w:rsidRDefault="0026394E">
            <w:pPr>
              <w:jc w:val="center"/>
              <w:rPr>
                <w:rFonts w:ascii="宋体" w:hAnsi="宋体" w:cs="宋体"/>
                <w:sz w:val="18"/>
                <w:szCs w:val="18"/>
              </w:rPr>
            </w:pPr>
          </w:p>
        </w:tc>
        <w:tc>
          <w:tcPr>
            <w:tcW w:w="1986" w:type="dxa"/>
            <w:vMerge/>
            <w:shd w:val="clear" w:color="auto" w:fill="auto"/>
            <w:vAlign w:val="center"/>
          </w:tcPr>
          <w:p w:rsidR="0026394E" w:rsidRDefault="0026394E">
            <w:pPr>
              <w:jc w:val="center"/>
              <w:rPr>
                <w:rFonts w:ascii="宋体" w:hAnsi="宋体" w:cs="宋体"/>
                <w:sz w:val="18"/>
                <w:szCs w:val="18"/>
              </w:rPr>
            </w:pPr>
          </w:p>
        </w:tc>
      </w:tr>
      <w:tr w:rsidR="0026394E">
        <w:trPr>
          <w:trHeight w:val="446"/>
        </w:trPr>
        <w:tc>
          <w:tcPr>
            <w:tcW w:w="5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公共文化</w:t>
            </w: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w:t>
            </w:r>
          </w:p>
        </w:tc>
        <w:tc>
          <w:tcPr>
            <w:tcW w:w="106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65" w:name="OLE_LINK102"/>
            <w:r>
              <w:rPr>
                <w:rFonts w:ascii="宋体" w:hAnsi="宋体" w:cs="宋体" w:hint="eastAsia"/>
                <w:kern w:val="0"/>
                <w:sz w:val="18"/>
                <w:szCs w:val="18"/>
              </w:rPr>
              <w:t>文化活动中心</w:t>
            </w:r>
            <w:bookmarkEnd w:id="265"/>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4000-6000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（1）宜靠近同级中心绿地安排。</w:t>
            </w:r>
          </w:p>
        </w:tc>
      </w:tr>
      <w:tr w:rsidR="0026394E">
        <w:trPr>
          <w:trHeight w:val="781"/>
        </w:trPr>
        <w:tc>
          <w:tcPr>
            <w:tcW w:w="5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w:t>
            </w:r>
          </w:p>
        </w:tc>
        <w:tc>
          <w:tcPr>
            <w:tcW w:w="106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66" w:name="OLE_LINK103"/>
            <w:r>
              <w:rPr>
                <w:rFonts w:ascii="宋体" w:hAnsi="宋体" w:cs="宋体" w:hint="eastAsia"/>
                <w:kern w:val="0"/>
                <w:sz w:val="18"/>
                <w:szCs w:val="18"/>
              </w:rPr>
              <w:t>卫生服务中心（社区医院）</w:t>
            </w:r>
            <w:bookmarkEnd w:id="266"/>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2000-3000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（1）社区卫生服务中心一般以街道办事处所辖区域设置，可设综合病床。</w:t>
            </w:r>
          </w:p>
        </w:tc>
      </w:tr>
      <w:tr w:rsidR="0026394E">
        <w:trPr>
          <w:trHeight w:val="1202"/>
        </w:trPr>
        <w:tc>
          <w:tcPr>
            <w:tcW w:w="5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bookmarkStart w:id="267" w:name="OLE_LINK104"/>
            <w:r>
              <w:rPr>
                <w:rFonts w:ascii="宋体" w:hAnsi="宋体" w:cs="宋体" w:hint="eastAsia"/>
                <w:kern w:val="0"/>
                <w:sz w:val="18"/>
                <w:szCs w:val="18"/>
              </w:rPr>
              <w:t>社区多功能运动场（大中型球类场地为主）</w:t>
            </w:r>
            <w:bookmarkEnd w:id="267"/>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大型1000</w:t>
            </w:r>
          </w:p>
          <w:p w:rsidR="0026394E" w:rsidRDefault="00397A84">
            <w:pPr>
              <w:jc w:val="center"/>
              <w:rPr>
                <w:rFonts w:ascii="宋体" w:hAnsi="宋体" w:cs="宋体"/>
                <w:sz w:val="18"/>
                <w:szCs w:val="18"/>
              </w:rPr>
            </w:pPr>
            <w:r>
              <w:rPr>
                <w:rFonts w:ascii="宋体" w:hAnsi="宋体" w:cs="宋体" w:hint="eastAsia"/>
                <w:sz w:val="18"/>
                <w:szCs w:val="18"/>
              </w:rPr>
              <w:t>中型500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autoSpaceDN w:val="0"/>
              <w:spacing w:line="240" w:lineRule="exact"/>
              <w:jc w:val="center"/>
              <w:rPr>
                <w:rFonts w:ascii="宋体" w:hAnsi="宋体" w:cs="宋体"/>
                <w:kern w:val="0"/>
                <w:sz w:val="18"/>
                <w:szCs w:val="18"/>
              </w:rPr>
            </w:pPr>
            <w:r>
              <w:rPr>
                <w:rFonts w:ascii="宋体" w:hAnsi="宋体" w:cs="宋体" w:hint="eastAsia"/>
                <w:kern w:val="0"/>
                <w:sz w:val="18"/>
                <w:szCs w:val="18"/>
              </w:rPr>
              <w:t>独立可合设</w:t>
            </w:r>
          </w:p>
        </w:tc>
        <w:tc>
          <w:tcPr>
            <w:tcW w:w="1986" w:type="dxa"/>
            <w:shd w:val="clear" w:color="auto" w:fill="auto"/>
            <w:vAlign w:val="center"/>
          </w:tcPr>
          <w:p w:rsidR="0026394E" w:rsidRDefault="00397A84">
            <w:pPr>
              <w:jc w:val="left"/>
              <w:rPr>
                <w:rFonts w:ascii="宋体" w:hAnsi="宋体" w:cs="宋体"/>
                <w:kern w:val="0"/>
                <w:sz w:val="18"/>
                <w:szCs w:val="18"/>
              </w:rPr>
            </w:pPr>
            <w:r>
              <w:rPr>
                <w:rFonts w:ascii="宋体" w:hAnsi="宋体" w:cs="宋体" w:hint="eastAsia"/>
                <w:kern w:val="0"/>
                <w:sz w:val="18"/>
                <w:szCs w:val="18"/>
              </w:rPr>
              <w:t>（1）</w:t>
            </w:r>
            <w:proofErr w:type="gramStart"/>
            <w:r>
              <w:rPr>
                <w:rFonts w:ascii="宋体" w:hAnsi="宋体" w:cs="宋体" w:hint="eastAsia"/>
                <w:kern w:val="0"/>
                <w:sz w:val="18"/>
                <w:szCs w:val="18"/>
              </w:rPr>
              <w:t>宜设置</w:t>
            </w:r>
            <w:proofErr w:type="gramEnd"/>
            <w:r>
              <w:rPr>
                <w:rFonts w:ascii="宋体" w:hAnsi="宋体" w:cs="宋体" w:hint="eastAsia"/>
                <w:kern w:val="0"/>
                <w:sz w:val="18"/>
                <w:szCs w:val="18"/>
              </w:rPr>
              <w:t>篮球、排球、小型足球场地各一处。</w:t>
            </w:r>
          </w:p>
          <w:p w:rsidR="0026394E" w:rsidRDefault="00397A84">
            <w:pPr>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sz w:val="18"/>
                <w:szCs w:val="18"/>
              </w:rPr>
              <w:t>可与其他体育设施、绿地广场、文化设施等共同设置。</w:t>
            </w:r>
          </w:p>
        </w:tc>
      </w:tr>
      <w:tr w:rsidR="0026394E">
        <w:trPr>
          <w:trHeight w:val="344"/>
        </w:trPr>
        <w:tc>
          <w:tcPr>
            <w:tcW w:w="56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社会福利</w:t>
            </w: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bookmarkStart w:id="268" w:name="OLE_LINK107"/>
            <w:r>
              <w:rPr>
                <w:rFonts w:ascii="宋体" w:hAnsi="宋体" w:cs="宋体" w:hint="eastAsia"/>
                <w:kern w:val="0"/>
                <w:sz w:val="18"/>
                <w:szCs w:val="18"/>
              </w:rPr>
              <w:t>老年公寓</w:t>
            </w:r>
            <w:bookmarkEnd w:id="268"/>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7500-13500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7500-13500</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w:t>
            </w:r>
          </w:p>
        </w:tc>
        <w:tc>
          <w:tcPr>
            <w:tcW w:w="5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1986" w:type="dxa"/>
            <w:shd w:val="clear" w:color="auto" w:fill="auto"/>
            <w:vAlign w:val="center"/>
          </w:tcPr>
          <w:p w:rsidR="0026394E" w:rsidRDefault="00397A84">
            <w:pPr>
              <w:jc w:val="left"/>
              <w:rPr>
                <w:rFonts w:ascii="宋体" w:hAnsi="宋体" w:cs="宋体"/>
                <w:kern w:val="0"/>
                <w:sz w:val="18"/>
                <w:szCs w:val="18"/>
              </w:rPr>
            </w:pPr>
            <w:r>
              <w:rPr>
                <w:rFonts w:ascii="宋体" w:hAnsi="宋体" w:cs="宋体" w:hint="eastAsia"/>
                <w:kern w:val="0"/>
                <w:sz w:val="18"/>
                <w:szCs w:val="18"/>
              </w:rPr>
              <w:t>（1）一般</w:t>
            </w:r>
            <w:r>
              <w:rPr>
                <w:rFonts w:ascii="宋体" w:hAnsi="宋体" w:cs="宋体" w:hint="eastAsia"/>
                <w:sz w:val="18"/>
                <w:szCs w:val="18"/>
              </w:rPr>
              <w:t>中型</w:t>
            </w:r>
            <w:r>
              <w:rPr>
                <w:rFonts w:ascii="宋体" w:hAnsi="宋体" w:cs="宋体" w:hint="eastAsia"/>
                <w:kern w:val="0"/>
                <w:sz w:val="18"/>
                <w:szCs w:val="18"/>
              </w:rPr>
              <w:t>规模为150-300床。</w:t>
            </w:r>
          </w:p>
          <w:p w:rsidR="0026394E" w:rsidRDefault="00397A84">
            <w:pPr>
              <w:jc w:val="left"/>
              <w:rPr>
                <w:rFonts w:ascii="宋体" w:hAnsi="宋体" w:cs="宋体"/>
                <w:sz w:val="18"/>
                <w:szCs w:val="18"/>
              </w:rPr>
            </w:pPr>
            <w:r>
              <w:rPr>
                <w:rFonts w:ascii="宋体" w:hAnsi="宋体" w:cs="宋体" w:hint="eastAsia"/>
                <w:kern w:val="0"/>
                <w:sz w:val="18"/>
                <w:szCs w:val="18"/>
              </w:rPr>
              <w:t>（2）每床建筑面积≥40㎡。</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bookmarkStart w:id="269" w:name="OLE_LINK108"/>
            <w:r>
              <w:rPr>
                <w:rFonts w:ascii="宋体" w:hAnsi="宋体" w:cs="宋体" w:hint="eastAsia"/>
                <w:kern w:val="0"/>
                <w:sz w:val="18"/>
                <w:szCs w:val="18"/>
              </w:rPr>
              <w:t>社区养老服务中心</w:t>
            </w:r>
            <w:bookmarkEnd w:id="269"/>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4500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9</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bookmarkStart w:id="270" w:name="OLE_LINK109"/>
            <w:r>
              <w:rPr>
                <w:rFonts w:ascii="宋体" w:hAnsi="宋体" w:cs="宋体" w:hint="eastAsia"/>
                <w:kern w:val="0"/>
                <w:sz w:val="18"/>
                <w:szCs w:val="18"/>
              </w:rPr>
              <w:t>社区残疾人托养所</w:t>
            </w:r>
            <w:bookmarkEnd w:id="270"/>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（1）宜与社区或街道服务中心临近设置。</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社区精神障碍康复机构</w:t>
            </w:r>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（1）宜与社区或街道服务中心临近设置</w:t>
            </w:r>
          </w:p>
        </w:tc>
      </w:tr>
      <w:tr w:rsidR="0026394E">
        <w:trPr>
          <w:trHeight w:val="58"/>
        </w:trPr>
        <w:tc>
          <w:tcPr>
            <w:tcW w:w="56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社区管理与服务</w:t>
            </w: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11</w:t>
            </w:r>
          </w:p>
        </w:tc>
        <w:tc>
          <w:tcPr>
            <w:tcW w:w="106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派出所</w:t>
            </w:r>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700-1000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（1）保证400-600</w:t>
            </w:r>
            <w:r>
              <w:rPr>
                <w:rFonts w:ascii="宋体" w:hAnsi="宋体" w:cs="宋体" w:hint="eastAsia"/>
                <w:kern w:val="0"/>
                <w:sz w:val="18"/>
                <w:szCs w:val="18"/>
              </w:rPr>
              <w:t>㎡</w:t>
            </w:r>
            <w:r>
              <w:rPr>
                <w:rFonts w:ascii="宋体" w:hAnsi="宋体" w:cs="宋体" w:hint="eastAsia"/>
                <w:sz w:val="18"/>
                <w:szCs w:val="18"/>
              </w:rPr>
              <w:t>的独立室外场地面积。</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12</w:t>
            </w:r>
          </w:p>
        </w:tc>
        <w:tc>
          <w:tcPr>
            <w:tcW w:w="106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街道服务中心</w:t>
            </w:r>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800-2500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w:t>
            </w:r>
          </w:p>
        </w:tc>
        <w:tc>
          <w:tcPr>
            <w:tcW w:w="106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街道办事处</w:t>
            </w:r>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700-1200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（1）宜设于首层，结合其它建筑设置的，应保证首层不少于400㎡的使用面积，且有对外方便的出入口。</w:t>
            </w:r>
          </w:p>
        </w:tc>
      </w:tr>
      <w:tr w:rsidR="0026394E">
        <w:trPr>
          <w:trHeight w:val="58"/>
        </w:trPr>
        <w:tc>
          <w:tcPr>
            <w:tcW w:w="560" w:type="dxa"/>
            <w:vMerge/>
            <w:shd w:val="clear" w:color="auto" w:fill="auto"/>
            <w:vAlign w:val="center"/>
          </w:tcPr>
          <w:p w:rsidR="0026394E" w:rsidRDefault="0026394E">
            <w:pPr>
              <w:jc w:val="center"/>
              <w:rPr>
                <w:rFonts w:ascii="宋体" w:hAnsi="宋体" w:cs="宋体"/>
                <w:sz w:val="18"/>
                <w:szCs w:val="18"/>
              </w:rPr>
            </w:pPr>
          </w:p>
        </w:tc>
        <w:tc>
          <w:tcPr>
            <w:tcW w:w="34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14</w:t>
            </w:r>
          </w:p>
        </w:tc>
        <w:tc>
          <w:tcPr>
            <w:tcW w:w="106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社区救灾物资</w:t>
            </w:r>
            <w:proofErr w:type="gramStart"/>
            <w:r>
              <w:rPr>
                <w:rFonts w:ascii="宋体" w:hAnsi="宋体" w:cs="宋体" w:hint="eastAsia"/>
                <w:kern w:val="0"/>
                <w:sz w:val="18"/>
                <w:szCs w:val="18"/>
              </w:rPr>
              <w:t>储备室</w:t>
            </w:r>
            <w:proofErr w:type="gramEnd"/>
          </w:p>
        </w:tc>
        <w:tc>
          <w:tcPr>
            <w:tcW w:w="11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300-500</w:t>
            </w:r>
          </w:p>
        </w:tc>
        <w:tc>
          <w:tcPr>
            <w:tcW w:w="11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6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5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4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8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bl>
    <w:p w:rsidR="0026394E" w:rsidRDefault="0026394E"/>
    <w:p w:rsidR="0026394E" w:rsidRDefault="0026394E"/>
    <w:p w:rsidR="0026394E" w:rsidRDefault="0026394E"/>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续附表A.0.3</w:t>
      </w:r>
    </w:p>
    <w:tbl>
      <w:tblPr>
        <w:tblW w:w="102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7"/>
        <w:gridCol w:w="400"/>
        <w:gridCol w:w="1217"/>
        <w:gridCol w:w="1000"/>
        <w:gridCol w:w="900"/>
        <w:gridCol w:w="583"/>
        <w:gridCol w:w="650"/>
        <w:gridCol w:w="657"/>
        <w:gridCol w:w="1226"/>
        <w:gridCol w:w="467"/>
        <w:gridCol w:w="555"/>
        <w:gridCol w:w="1948"/>
      </w:tblGrid>
      <w:tr w:rsidR="0026394E">
        <w:trPr>
          <w:trHeight w:val="90"/>
        </w:trPr>
        <w:tc>
          <w:tcPr>
            <w:tcW w:w="61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4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21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133"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883"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022"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1948"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70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vMerge/>
            <w:shd w:val="clear" w:color="auto" w:fill="auto"/>
            <w:vAlign w:val="center"/>
          </w:tcPr>
          <w:p w:rsidR="0026394E" w:rsidRDefault="0026394E">
            <w:pPr>
              <w:jc w:val="center"/>
              <w:rPr>
                <w:rFonts w:ascii="宋体" w:hAnsi="宋体" w:cs="宋体"/>
                <w:sz w:val="18"/>
                <w:szCs w:val="18"/>
              </w:rPr>
            </w:pPr>
          </w:p>
        </w:tc>
        <w:tc>
          <w:tcPr>
            <w:tcW w:w="1217" w:type="dxa"/>
            <w:vMerge/>
            <w:shd w:val="clear" w:color="auto" w:fill="auto"/>
            <w:vAlign w:val="center"/>
          </w:tcPr>
          <w:p w:rsidR="0026394E" w:rsidRDefault="0026394E">
            <w:pPr>
              <w:jc w:val="center"/>
              <w:rPr>
                <w:rFonts w:ascii="宋体" w:hAnsi="宋体" w:cs="宋体"/>
                <w:sz w:val="18"/>
                <w:szCs w:val="18"/>
              </w:rPr>
            </w:pPr>
          </w:p>
        </w:tc>
        <w:tc>
          <w:tcPr>
            <w:tcW w:w="1900"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33"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65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122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46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55"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1948"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vMerge/>
            <w:shd w:val="clear" w:color="auto" w:fill="auto"/>
            <w:vAlign w:val="center"/>
          </w:tcPr>
          <w:p w:rsidR="0026394E" w:rsidRDefault="0026394E">
            <w:pPr>
              <w:jc w:val="center"/>
              <w:rPr>
                <w:rFonts w:ascii="宋体" w:hAnsi="宋体" w:cs="宋体"/>
                <w:sz w:val="18"/>
                <w:szCs w:val="18"/>
              </w:rPr>
            </w:pPr>
          </w:p>
        </w:tc>
        <w:tc>
          <w:tcPr>
            <w:tcW w:w="1217" w:type="dxa"/>
            <w:vMerge/>
            <w:shd w:val="clear" w:color="auto" w:fill="auto"/>
            <w:vAlign w:val="center"/>
          </w:tcPr>
          <w:p w:rsidR="0026394E" w:rsidRDefault="0026394E">
            <w:pPr>
              <w:jc w:val="center"/>
              <w:rPr>
                <w:rFonts w:ascii="宋体" w:hAnsi="宋体" w:cs="宋体"/>
                <w:sz w:val="18"/>
                <w:szCs w:val="18"/>
              </w:rPr>
            </w:pPr>
          </w:p>
        </w:tc>
        <w:tc>
          <w:tcPr>
            <w:tcW w:w="100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90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58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5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57" w:type="dxa"/>
            <w:vMerge/>
            <w:shd w:val="clear" w:color="auto" w:fill="auto"/>
            <w:vAlign w:val="center"/>
          </w:tcPr>
          <w:p w:rsidR="0026394E" w:rsidRDefault="0026394E">
            <w:pPr>
              <w:jc w:val="center"/>
              <w:rPr>
                <w:rFonts w:ascii="宋体" w:hAnsi="宋体" w:cs="宋体"/>
                <w:sz w:val="18"/>
                <w:szCs w:val="18"/>
              </w:rPr>
            </w:pPr>
          </w:p>
        </w:tc>
        <w:tc>
          <w:tcPr>
            <w:tcW w:w="1226" w:type="dxa"/>
            <w:vMerge/>
            <w:shd w:val="clear" w:color="auto" w:fill="auto"/>
            <w:vAlign w:val="center"/>
          </w:tcPr>
          <w:p w:rsidR="0026394E" w:rsidRDefault="0026394E">
            <w:pPr>
              <w:jc w:val="center"/>
              <w:rPr>
                <w:rFonts w:ascii="宋体" w:hAnsi="宋体" w:cs="宋体"/>
                <w:sz w:val="18"/>
                <w:szCs w:val="18"/>
              </w:rPr>
            </w:pPr>
          </w:p>
        </w:tc>
        <w:tc>
          <w:tcPr>
            <w:tcW w:w="467" w:type="dxa"/>
            <w:vMerge/>
            <w:shd w:val="clear" w:color="auto" w:fill="auto"/>
            <w:vAlign w:val="center"/>
          </w:tcPr>
          <w:p w:rsidR="0026394E" w:rsidRDefault="0026394E">
            <w:pPr>
              <w:jc w:val="center"/>
              <w:rPr>
                <w:rFonts w:ascii="宋体" w:hAnsi="宋体" w:cs="宋体"/>
                <w:sz w:val="18"/>
                <w:szCs w:val="18"/>
              </w:rPr>
            </w:pPr>
          </w:p>
        </w:tc>
        <w:tc>
          <w:tcPr>
            <w:tcW w:w="555" w:type="dxa"/>
            <w:vMerge/>
            <w:shd w:val="clear" w:color="auto" w:fill="auto"/>
            <w:vAlign w:val="center"/>
          </w:tcPr>
          <w:p w:rsidR="0026394E" w:rsidRDefault="0026394E">
            <w:pPr>
              <w:jc w:val="center"/>
              <w:rPr>
                <w:rFonts w:ascii="宋体" w:hAnsi="宋体" w:cs="宋体"/>
                <w:sz w:val="18"/>
                <w:szCs w:val="18"/>
              </w:rPr>
            </w:pPr>
          </w:p>
        </w:tc>
        <w:tc>
          <w:tcPr>
            <w:tcW w:w="1948"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61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商业设施</w:t>
            </w: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15</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1" w:name="OLE_LINK118"/>
            <w:r>
              <w:rPr>
                <w:rFonts w:ascii="宋体" w:hAnsi="宋体" w:cs="宋体" w:hint="eastAsia"/>
                <w:kern w:val="0"/>
                <w:sz w:val="18"/>
                <w:szCs w:val="18"/>
              </w:rPr>
              <w:t>菜市场</w:t>
            </w:r>
            <w:bookmarkEnd w:id="271"/>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2000-2500</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65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4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948" w:type="dxa"/>
            <w:shd w:val="clear" w:color="auto" w:fill="auto"/>
            <w:vAlign w:val="center"/>
          </w:tcPr>
          <w:p w:rsidR="0026394E" w:rsidRDefault="00397A84">
            <w:pPr>
              <w:jc w:val="left"/>
              <w:rPr>
                <w:rFonts w:ascii="宋体" w:hAnsi="宋体" w:cs="宋体"/>
                <w:kern w:val="24"/>
                <w:sz w:val="18"/>
                <w:szCs w:val="18"/>
              </w:rPr>
            </w:pPr>
            <w:r>
              <w:rPr>
                <w:rFonts w:ascii="宋体" w:hAnsi="宋体" w:cs="宋体" w:hint="eastAsia"/>
                <w:kern w:val="24"/>
                <w:sz w:val="18"/>
                <w:szCs w:val="18"/>
              </w:rPr>
              <w:t>（1）并应设置非机动车停车场。</w:t>
            </w:r>
          </w:p>
          <w:p w:rsidR="0026394E" w:rsidRDefault="00397A84">
            <w:pPr>
              <w:jc w:val="left"/>
              <w:rPr>
                <w:rFonts w:ascii="宋体" w:hAnsi="宋体" w:cs="宋体"/>
                <w:sz w:val="18"/>
                <w:szCs w:val="18"/>
              </w:rPr>
            </w:pPr>
            <w:r>
              <w:rPr>
                <w:rFonts w:ascii="宋体" w:hAnsi="宋体" w:cs="宋体" w:hint="eastAsia"/>
                <w:sz w:val="18"/>
                <w:szCs w:val="18"/>
              </w:rPr>
              <w:t>（2）可社区商场等共同设置。</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2" w:name="OLE_LINK120"/>
            <w:r>
              <w:rPr>
                <w:rFonts w:ascii="宋体" w:hAnsi="宋体" w:cs="宋体" w:hint="eastAsia"/>
                <w:kern w:val="0"/>
                <w:sz w:val="18"/>
                <w:szCs w:val="18"/>
              </w:rPr>
              <w:t>社区商场</w:t>
            </w:r>
            <w:bookmarkEnd w:id="272"/>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1500-3000</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65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4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948"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（1）可菜市场等共同设置。</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17</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3" w:name="OLE_LINK121"/>
            <w:r>
              <w:rPr>
                <w:rFonts w:ascii="宋体" w:hAnsi="宋体" w:cs="宋体" w:hint="eastAsia"/>
                <w:kern w:val="0"/>
                <w:sz w:val="18"/>
                <w:szCs w:val="18"/>
              </w:rPr>
              <w:t>便民书店</w:t>
            </w:r>
            <w:bookmarkEnd w:id="273"/>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18</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4" w:name="OLE_LINK123"/>
            <w:r>
              <w:rPr>
                <w:rFonts w:ascii="宋体" w:hAnsi="宋体" w:cs="宋体" w:hint="eastAsia"/>
                <w:kern w:val="0"/>
                <w:sz w:val="18"/>
                <w:szCs w:val="18"/>
              </w:rPr>
              <w:t>银行营业网点</w:t>
            </w:r>
            <w:bookmarkEnd w:id="274"/>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19</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5" w:name="OLE_LINK125"/>
            <w:r>
              <w:rPr>
                <w:rFonts w:ascii="宋体" w:hAnsi="宋体" w:cs="宋体" w:hint="eastAsia"/>
                <w:kern w:val="0"/>
                <w:sz w:val="18"/>
                <w:szCs w:val="18"/>
              </w:rPr>
              <w:t>储蓄所</w:t>
            </w:r>
            <w:bookmarkEnd w:id="275"/>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电信支局</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21</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邮电所</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22</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快递集散设施</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（1）可结合开敞空间设置</w:t>
            </w:r>
          </w:p>
        </w:tc>
      </w:tr>
      <w:tr w:rsidR="0026394E">
        <w:trPr>
          <w:trHeight w:val="90"/>
        </w:trPr>
        <w:tc>
          <w:tcPr>
            <w:tcW w:w="61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公用设施</w:t>
            </w: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23</w:t>
            </w:r>
          </w:p>
        </w:tc>
        <w:tc>
          <w:tcPr>
            <w:tcW w:w="121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环卫管理站</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600-1000</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24</w:t>
            </w:r>
          </w:p>
        </w:tc>
        <w:tc>
          <w:tcPr>
            <w:tcW w:w="1217"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生活垃圾转运站</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65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2000</w:t>
            </w:r>
          </w:p>
        </w:tc>
        <w:tc>
          <w:tcPr>
            <w:tcW w:w="1226"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3-5</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25</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公共WIFI基础设施</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1226"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26</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公共厕所</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1226"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617" w:type="dxa"/>
            <w:vMerge/>
            <w:shd w:val="clear" w:color="auto" w:fill="auto"/>
            <w:vAlign w:val="center"/>
          </w:tcPr>
          <w:p w:rsidR="0026394E" w:rsidRDefault="0026394E">
            <w:pPr>
              <w:jc w:val="center"/>
              <w:rPr>
                <w:rFonts w:ascii="宋体" w:hAnsi="宋体" w:cs="宋体"/>
                <w:sz w:val="18"/>
                <w:szCs w:val="18"/>
              </w:rPr>
            </w:pP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27</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环卫工人休息点</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（含市政人员休息点）</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1226"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p w:rsidR="0026394E" w:rsidRDefault="0026394E">
            <w:pPr>
              <w:jc w:val="center"/>
              <w:rPr>
                <w:rFonts w:ascii="宋体" w:hAnsi="宋体" w:cs="宋体"/>
                <w:sz w:val="18"/>
                <w:szCs w:val="18"/>
              </w:rPr>
            </w:pPr>
          </w:p>
        </w:tc>
      </w:tr>
      <w:tr w:rsidR="0026394E">
        <w:trPr>
          <w:trHeight w:val="90"/>
        </w:trPr>
        <w:tc>
          <w:tcPr>
            <w:tcW w:w="6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交通设施</w:t>
            </w:r>
          </w:p>
        </w:tc>
        <w:tc>
          <w:tcPr>
            <w:tcW w:w="4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28</w:t>
            </w:r>
          </w:p>
        </w:tc>
        <w:tc>
          <w:tcPr>
            <w:tcW w:w="12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社会停车场</w:t>
            </w:r>
          </w:p>
        </w:tc>
        <w:tc>
          <w:tcPr>
            <w:tcW w:w="10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600</w:t>
            </w:r>
          </w:p>
        </w:tc>
        <w:tc>
          <w:tcPr>
            <w:tcW w:w="9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w:t>
            </w:r>
          </w:p>
        </w:tc>
        <w:tc>
          <w:tcPr>
            <w:tcW w:w="122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467"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55"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94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bl>
    <w:p w:rsidR="0026394E" w:rsidRDefault="0026394E"/>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续附表A.0.3</w:t>
      </w:r>
    </w:p>
    <w:tbl>
      <w:tblPr>
        <w:tblW w:w="10000"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3"/>
        <w:gridCol w:w="317"/>
        <w:gridCol w:w="1050"/>
        <w:gridCol w:w="1033"/>
        <w:gridCol w:w="984"/>
        <w:gridCol w:w="616"/>
        <w:gridCol w:w="650"/>
        <w:gridCol w:w="917"/>
        <w:gridCol w:w="983"/>
        <w:gridCol w:w="584"/>
        <w:gridCol w:w="600"/>
        <w:gridCol w:w="1633"/>
      </w:tblGrid>
      <w:tr w:rsidR="0026394E">
        <w:trPr>
          <w:trHeight w:val="94"/>
        </w:trPr>
        <w:tc>
          <w:tcPr>
            <w:tcW w:w="63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1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0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283"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0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184"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163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153"/>
        </w:trPr>
        <w:tc>
          <w:tcPr>
            <w:tcW w:w="633" w:type="dxa"/>
            <w:vMerge/>
            <w:shd w:val="clear" w:color="auto" w:fill="auto"/>
            <w:vAlign w:val="center"/>
          </w:tcPr>
          <w:p w:rsidR="0026394E" w:rsidRDefault="0026394E">
            <w:pPr>
              <w:jc w:val="center"/>
              <w:rPr>
                <w:rFonts w:ascii="宋体" w:hAnsi="宋体" w:cs="宋体"/>
                <w:sz w:val="18"/>
                <w:szCs w:val="18"/>
              </w:rPr>
            </w:pPr>
          </w:p>
        </w:tc>
        <w:tc>
          <w:tcPr>
            <w:tcW w:w="317" w:type="dxa"/>
            <w:vMerge/>
            <w:shd w:val="clear" w:color="auto" w:fill="auto"/>
            <w:vAlign w:val="center"/>
          </w:tcPr>
          <w:p w:rsidR="0026394E" w:rsidRDefault="0026394E">
            <w:pPr>
              <w:jc w:val="center"/>
              <w:rPr>
                <w:rFonts w:ascii="宋体" w:hAnsi="宋体" w:cs="宋体"/>
                <w:sz w:val="18"/>
                <w:szCs w:val="18"/>
              </w:rPr>
            </w:pPr>
          </w:p>
        </w:tc>
        <w:tc>
          <w:tcPr>
            <w:tcW w:w="1050" w:type="dxa"/>
            <w:vMerge/>
            <w:shd w:val="clear" w:color="auto" w:fill="auto"/>
            <w:vAlign w:val="center"/>
          </w:tcPr>
          <w:p w:rsidR="0026394E" w:rsidRDefault="0026394E">
            <w:pPr>
              <w:jc w:val="center"/>
              <w:rPr>
                <w:rFonts w:ascii="宋体" w:hAnsi="宋体" w:cs="宋体"/>
                <w:sz w:val="18"/>
                <w:szCs w:val="18"/>
              </w:rPr>
            </w:pPr>
          </w:p>
        </w:tc>
        <w:tc>
          <w:tcPr>
            <w:tcW w:w="2017"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66"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91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8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8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6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1633"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633" w:type="dxa"/>
            <w:vMerge/>
            <w:shd w:val="clear" w:color="auto" w:fill="auto"/>
            <w:vAlign w:val="center"/>
          </w:tcPr>
          <w:p w:rsidR="0026394E" w:rsidRDefault="0026394E">
            <w:pPr>
              <w:jc w:val="center"/>
              <w:rPr>
                <w:rFonts w:ascii="宋体" w:hAnsi="宋体" w:cs="宋体"/>
                <w:sz w:val="18"/>
                <w:szCs w:val="18"/>
              </w:rPr>
            </w:pPr>
          </w:p>
        </w:tc>
        <w:tc>
          <w:tcPr>
            <w:tcW w:w="317" w:type="dxa"/>
            <w:vMerge/>
            <w:shd w:val="clear" w:color="auto" w:fill="auto"/>
            <w:vAlign w:val="center"/>
          </w:tcPr>
          <w:p w:rsidR="0026394E" w:rsidRDefault="0026394E">
            <w:pPr>
              <w:jc w:val="center"/>
              <w:rPr>
                <w:rFonts w:ascii="宋体" w:hAnsi="宋体" w:cs="宋体"/>
                <w:sz w:val="18"/>
                <w:szCs w:val="18"/>
              </w:rPr>
            </w:pPr>
          </w:p>
        </w:tc>
        <w:tc>
          <w:tcPr>
            <w:tcW w:w="1050" w:type="dxa"/>
            <w:vMerge/>
            <w:shd w:val="clear" w:color="auto" w:fill="auto"/>
            <w:vAlign w:val="center"/>
          </w:tcPr>
          <w:p w:rsidR="0026394E" w:rsidRDefault="0026394E">
            <w:pPr>
              <w:jc w:val="center"/>
              <w:rPr>
                <w:rFonts w:ascii="宋体" w:hAnsi="宋体" w:cs="宋体"/>
                <w:sz w:val="18"/>
                <w:szCs w:val="18"/>
              </w:rPr>
            </w:pPr>
          </w:p>
        </w:tc>
        <w:tc>
          <w:tcPr>
            <w:tcW w:w="103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98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16"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5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917" w:type="dxa"/>
            <w:vMerge/>
            <w:shd w:val="clear" w:color="auto" w:fill="auto"/>
            <w:vAlign w:val="center"/>
          </w:tcPr>
          <w:p w:rsidR="0026394E" w:rsidRDefault="0026394E">
            <w:pPr>
              <w:jc w:val="center"/>
              <w:rPr>
                <w:rFonts w:ascii="宋体" w:hAnsi="宋体" w:cs="宋体"/>
                <w:sz w:val="18"/>
                <w:szCs w:val="18"/>
              </w:rPr>
            </w:pPr>
          </w:p>
        </w:tc>
        <w:tc>
          <w:tcPr>
            <w:tcW w:w="983" w:type="dxa"/>
            <w:vMerge/>
            <w:shd w:val="clear" w:color="auto" w:fill="auto"/>
            <w:vAlign w:val="center"/>
          </w:tcPr>
          <w:p w:rsidR="0026394E" w:rsidRDefault="0026394E">
            <w:pPr>
              <w:jc w:val="center"/>
              <w:rPr>
                <w:rFonts w:ascii="宋体" w:hAnsi="宋体" w:cs="宋体"/>
                <w:sz w:val="18"/>
                <w:szCs w:val="18"/>
              </w:rPr>
            </w:pPr>
          </w:p>
        </w:tc>
        <w:tc>
          <w:tcPr>
            <w:tcW w:w="584" w:type="dxa"/>
            <w:vMerge/>
            <w:shd w:val="clear" w:color="auto" w:fill="auto"/>
            <w:vAlign w:val="center"/>
          </w:tcPr>
          <w:p w:rsidR="0026394E" w:rsidRDefault="0026394E">
            <w:pPr>
              <w:jc w:val="center"/>
              <w:rPr>
                <w:rFonts w:ascii="宋体" w:hAnsi="宋体" w:cs="宋体"/>
                <w:sz w:val="18"/>
                <w:szCs w:val="18"/>
              </w:rPr>
            </w:pPr>
          </w:p>
        </w:tc>
        <w:tc>
          <w:tcPr>
            <w:tcW w:w="600" w:type="dxa"/>
            <w:vMerge/>
            <w:shd w:val="clear" w:color="auto" w:fill="auto"/>
            <w:vAlign w:val="center"/>
          </w:tcPr>
          <w:p w:rsidR="0026394E" w:rsidRDefault="0026394E">
            <w:pPr>
              <w:jc w:val="center"/>
              <w:rPr>
                <w:rFonts w:ascii="宋体" w:hAnsi="宋体" w:cs="宋体"/>
                <w:sz w:val="18"/>
                <w:szCs w:val="18"/>
              </w:rPr>
            </w:pPr>
          </w:p>
        </w:tc>
        <w:tc>
          <w:tcPr>
            <w:tcW w:w="1633" w:type="dxa"/>
            <w:vMerge/>
            <w:shd w:val="clear" w:color="auto" w:fill="auto"/>
            <w:vAlign w:val="center"/>
          </w:tcPr>
          <w:p w:rsidR="0026394E" w:rsidRDefault="0026394E">
            <w:pPr>
              <w:jc w:val="center"/>
              <w:rPr>
                <w:rFonts w:ascii="宋体" w:hAnsi="宋体" w:cs="宋体"/>
                <w:sz w:val="18"/>
                <w:szCs w:val="18"/>
              </w:rPr>
            </w:pPr>
          </w:p>
        </w:tc>
      </w:tr>
      <w:tr w:rsidR="0026394E">
        <w:trPr>
          <w:trHeight w:val="521"/>
        </w:trPr>
        <w:tc>
          <w:tcPr>
            <w:tcW w:w="633"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交通设施</w:t>
            </w:r>
          </w:p>
        </w:tc>
        <w:tc>
          <w:tcPr>
            <w:tcW w:w="3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29</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6" w:name="OLE_LINK134"/>
            <w:proofErr w:type="gramStart"/>
            <w:r>
              <w:rPr>
                <w:rFonts w:ascii="宋体" w:hAnsi="宋体" w:cs="宋体" w:hint="eastAsia"/>
                <w:kern w:val="0"/>
                <w:sz w:val="18"/>
                <w:szCs w:val="18"/>
              </w:rPr>
              <w:t>公交首</w:t>
            </w:r>
            <w:proofErr w:type="gramEnd"/>
            <w:r>
              <w:rPr>
                <w:rFonts w:ascii="宋体" w:hAnsi="宋体" w:cs="宋体" w:hint="eastAsia"/>
                <w:kern w:val="0"/>
                <w:sz w:val="18"/>
                <w:szCs w:val="18"/>
              </w:rPr>
              <w:t>末站</w:t>
            </w:r>
            <w:bookmarkEnd w:id="276"/>
          </w:p>
        </w:tc>
        <w:tc>
          <w:tcPr>
            <w:tcW w:w="10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1000-5000</w:t>
            </w:r>
          </w:p>
        </w:tc>
        <w:tc>
          <w:tcPr>
            <w:tcW w:w="9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w:t>
            </w:r>
          </w:p>
        </w:tc>
        <w:tc>
          <w:tcPr>
            <w:tcW w:w="9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w:t>
            </w:r>
          </w:p>
        </w:tc>
        <w:tc>
          <w:tcPr>
            <w:tcW w:w="5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33"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668"/>
        </w:trPr>
        <w:tc>
          <w:tcPr>
            <w:tcW w:w="6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绿地广场</w:t>
            </w:r>
          </w:p>
        </w:tc>
        <w:tc>
          <w:tcPr>
            <w:tcW w:w="3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30</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7" w:name="OLE_LINK135"/>
            <w:r>
              <w:rPr>
                <w:rFonts w:ascii="宋体" w:hAnsi="宋体" w:cs="宋体" w:hint="eastAsia"/>
                <w:kern w:val="0"/>
                <w:sz w:val="18"/>
                <w:szCs w:val="18"/>
              </w:rPr>
              <w:t>社区公园</w:t>
            </w:r>
            <w:bookmarkEnd w:id="277"/>
          </w:p>
        </w:tc>
        <w:tc>
          <w:tcPr>
            <w:tcW w:w="10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30000</w:t>
            </w:r>
          </w:p>
        </w:tc>
        <w:tc>
          <w:tcPr>
            <w:tcW w:w="61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1000</w:t>
            </w:r>
          </w:p>
        </w:tc>
        <w:tc>
          <w:tcPr>
            <w:tcW w:w="9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w:t>
            </w:r>
          </w:p>
        </w:tc>
        <w:tc>
          <w:tcPr>
            <w:tcW w:w="5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633"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w:t>
            </w:r>
            <w:r>
              <w:rPr>
                <w:rFonts w:ascii="宋体" w:hAnsi="宋体" w:cs="宋体" w:hint="eastAsia"/>
                <w:sz w:val="18"/>
                <w:szCs w:val="18"/>
              </w:rPr>
              <w:t>可与体育设施、广场等共同设置。</w:t>
            </w:r>
          </w:p>
        </w:tc>
      </w:tr>
      <w:tr w:rsidR="0026394E">
        <w:trPr>
          <w:trHeight w:val="90"/>
        </w:trPr>
        <w:tc>
          <w:tcPr>
            <w:tcW w:w="633" w:type="dxa"/>
            <w:vMerge/>
            <w:shd w:val="clear" w:color="auto" w:fill="auto"/>
            <w:vAlign w:val="center"/>
          </w:tcPr>
          <w:p w:rsidR="0026394E" w:rsidRDefault="0026394E">
            <w:pPr>
              <w:jc w:val="center"/>
              <w:rPr>
                <w:rFonts w:ascii="宋体" w:hAnsi="宋体" w:cs="宋体"/>
                <w:sz w:val="18"/>
                <w:szCs w:val="18"/>
              </w:rPr>
            </w:pPr>
          </w:p>
        </w:tc>
        <w:tc>
          <w:tcPr>
            <w:tcW w:w="31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31</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78" w:name="OLE_LINK136"/>
            <w:r>
              <w:rPr>
                <w:rFonts w:ascii="宋体" w:hAnsi="宋体" w:cs="宋体" w:hint="eastAsia"/>
                <w:kern w:val="0"/>
                <w:sz w:val="18"/>
                <w:szCs w:val="18"/>
              </w:rPr>
              <w:t>社区广场</w:t>
            </w:r>
            <w:bookmarkEnd w:id="278"/>
          </w:p>
        </w:tc>
        <w:tc>
          <w:tcPr>
            <w:tcW w:w="103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10000</w:t>
            </w:r>
          </w:p>
        </w:tc>
        <w:tc>
          <w:tcPr>
            <w:tcW w:w="61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1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983"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w:t>
            </w:r>
          </w:p>
        </w:tc>
        <w:tc>
          <w:tcPr>
            <w:tcW w:w="58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633"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w:t>
            </w:r>
            <w:r>
              <w:rPr>
                <w:rFonts w:ascii="宋体" w:hAnsi="宋体" w:cs="宋体" w:hint="eastAsia"/>
                <w:sz w:val="18"/>
                <w:szCs w:val="18"/>
              </w:rPr>
              <w:t>可与体育设施、绿地等共同设置。</w:t>
            </w:r>
          </w:p>
        </w:tc>
      </w:tr>
    </w:tbl>
    <w:p w:rsidR="0026394E" w:rsidRDefault="00397A84">
      <w:pPr>
        <w:rPr>
          <w:rFonts w:asciiTheme="minorEastAsia" w:eastAsiaTheme="minorEastAsia" w:hAnsiTheme="minorEastAsia" w:cs="仿宋"/>
          <w:bCs/>
          <w:sz w:val="18"/>
          <w:szCs w:val="18"/>
        </w:rPr>
      </w:pPr>
      <w:r>
        <w:rPr>
          <w:rFonts w:asciiTheme="minorEastAsia" w:eastAsiaTheme="minorEastAsia" w:hAnsiTheme="minorEastAsia" w:cs="仿宋" w:hint="eastAsia"/>
          <w:bCs/>
          <w:sz w:val="18"/>
          <w:szCs w:val="18"/>
        </w:rPr>
        <w:t>（▲为应设，△为宜设）</w:t>
      </w: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482"/>
        <w:rPr>
          <w:rFonts w:ascii="宋体" w:hAnsi="宋体" w:cs="宋体"/>
          <w:b/>
          <w:bCs/>
          <w:sz w:val="24"/>
        </w:rPr>
      </w:pPr>
      <w:r>
        <w:rPr>
          <w:rFonts w:hint="eastAsia"/>
          <w:b/>
          <w:bCs/>
          <w:sz w:val="24"/>
        </w:rPr>
        <w:t xml:space="preserve">A.0.4  </w:t>
      </w:r>
      <w:r>
        <w:rPr>
          <w:rFonts w:hint="eastAsia"/>
          <w:sz w:val="24"/>
        </w:rPr>
        <w:t>附表</w:t>
      </w:r>
      <w:r>
        <w:rPr>
          <w:rFonts w:hint="eastAsia"/>
          <w:sz w:val="24"/>
        </w:rPr>
        <w:t xml:space="preserve">A.0.4 </w:t>
      </w:r>
      <w:r>
        <w:rPr>
          <w:rFonts w:hint="eastAsia"/>
          <w:sz w:val="24"/>
        </w:rPr>
        <w:t>建设项目级公共服务设施配置和建设标准表</w:t>
      </w: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附表A.0.4  建设项目级公共服务设施配置和建设标准表</w:t>
      </w:r>
    </w:p>
    <w:tbl>
      <w:tblPr>
        <w:tblW w:w="105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3"/>
        <w:gridCol w:w="350"/>
        <w:gridCol w:w="359"/>
        <w:gridCol w:w="641"/>
        <w:gridCol w:w="1083"/>
        <w:gridCol w:w="750"/>
        <w:gridCol w:w="634"/>
        <w:gridCol w:w="584"/>
        <w:gridCol w:w="673"/>
        <w:gridCol w:w="1260"/>
        <w:gridCol w:w="587"/>
        <w:gridCol w:w="552"/>
        <w:gridCol w:w="2574"/>
      </w:tblGrid>
      <w:tr w:rsidR="0026394E">
        <w:trPr>
          <w:trHeight w:val="90"/>
        </w:trPr>
        <w:tc>
          <w:tcPr>
            <w:tcW w:w="53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000" w:type="dxa"/>
            <w:gridSpan w:val="2"/>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051"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33"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139"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57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7"/>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1000" w:type="dxa"/>
            <w:gridSpan w:val="2"/>
            <w:vMerge/>
            <w:shd w:val="clear" w:color="auto" w:fill="auto"/>
            <w:vAlign w:val="center"/>
          </w:tcPr>
          <w:p w:rsidR="0026394E" w:rsidRDefault="0026394E">
            <w:pPr>
              <w:jc w:val="center"/>
              <w:rPr>
                <w:rFonts w:ascii="宋体" w:hAnsi="宋体" w:cs="宋体"/>
                <w:sz w:val="18"/>
                <w:szCs w:val="18"/>
              </w:rPr>
            </w:pPr>
          </w:p>
        </w:tc>
        <w:tc>
          <w:tcPr>
            <w:tcW w:w="1833"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18"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67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1260" w:type="dxa"/>
            <w:vMerge w:val="restart"/>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服务规模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（万人）</w:t>
            </w:r>
          </w:p>
        </w:tc>
        <w:tc>
          <w:tcPr>
            <w:tcW w:w="58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5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1000" w:type="dxa"/>
            <w:gridSpan w:val="2"/>
            <w:vMerge/>
            <w:shd w:val="clear" w:color="auto" w:fill="auto"/>
            <w:vAlign w:val="center"/>
          </w:tcPr>
          <w:p w:rsidR="0026394E" w:rsidRDefault="0026394E">
            <w:pPr>
              <w:jc w:val="center"/>
              <w:rPr>
                <w:rFonts w:ascii="宋体" w:hAnsi="宋体" w:cs="宋体"/>
                <w:sz w:val="18"/>
                <w:szCs w:val="18"/>
              </w:rPr>
            </w:pPr>
          </w:p>
        </w:tc>
        <w:tc>
          <w:tcPr>
            <w:tcW w:w="1083"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75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58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vMerge/>
            <w:shd w:val="clear" w:color="auto" w:fill="auto"/>
            <w:vAlign w:val="center"/>
          </w:tcPr>
          <w:p w:rsidR="0026394E" w:rsidRDefault="0026394E">
            <w:pPr>
              <w:jc w:val="center"/>
              <w:rPr>
                <w:rFonts w:ascii="宋体" w:hAnsi="宋体" w:cs="宋体"/>
                <w:sz w:val="18"/>
                <w:szCs w:val="18"/>
              </w:rPr>
            </w:pP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1373"/>
        </w:trPr>
        <w:tc>
          <w:tcPr>
            <w:tcW w:w="53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公共教育</w:t>
            </w: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sz w:val="18"/>
                <w:szCs w:val="18"/>
              </w:rPr>
            </w:pPr>
            <w:r>
              <w:rPr>
                <w:rFonts w:ascii="宋体" w:hAnsi="宋体" w:cs="宋体" w:hint="eastAsia"/>
                <w:sz w:val="18"/>
                <w:szCs w:val="18"/>
              </w:rPr>
              <w:t>初中</w:t>
            </w: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24班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≥14400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≥22500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2.4-3.2</w:t>
            </w:r>
          </w:p>
        </w:tc>
        <w:tc>
          <w:tcPr>
            <w:tcW w:w="5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（2）建议班额为50人，不超过55人。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（3）生均用地面积低限：依据班数不同14.17-18.75㎡/生。</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（4）应设置不少于300m环形跑道的运动场。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（5）</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冬至日不小于2h的日照标准。</w:t>
            </w:r>
          </w:p>
          <w:p w:rsidR="0026394E" w:rsidRDefault="00397A84">
            <w:pPr>
              <w:widowControl/>
              <w:jc w:val="left"/>
              <w:textAlignment w:val="center"/>
              <w:rPr>
                <w:rFonts w:ascii="宋体" w:hAnsi="宋体" w:cs="宋体"/>
                <w:sz w:val="18"/>
                <w:szCs w:val="18"/>
              </w:rPr>
            </w:pPr>
            <w:r>
              <w:rPr>
                <w:rFonts w:ascii="宋体" w:hAnsi="宋体" w:cs="宋体" w:hint="eastAsia"/>
                <w:kern w:val="0"/>
                <w:sz w:val="18"/>
                <w:szCs w:val="18"/>
              </w:rPr>
              <w:t>（6）寄宿制学校在本用地基础上增加7.5m²/生用地面积。</w:t>
            </w:r>
          </w:p>
        </w:tc>
      </w:tr>
      <w:tr w:rsidR="0026394E">
        <w:trPr>
          <w:trHeight w:val="1202"/>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≥17250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≥24000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3.2-4.0</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734"/>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1083"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≥19800</w:t>
            </w:r>
          </w:p>
        </w:tc>
        <w:tc>
          <w:tcPr>
            <w:tcW w:w="750" w:type="dxa"/>
            <w:shd w:val="clear" w:color="auto" w:fill="auto"/>
          </w:tcPr>
          <w:p w:rsidR="0026394E" w:rsidRDefault="0026394E">
            <w:pPr>
              <w:spacing w:line="360" w:lineRule="auto"/>
              <w:jc w:val="center"/>
              <w:rPr>
                <w:rFonts w:ascii="宋体" w:hAnsi="宋体" w:cs="宋体"/>
                <w:bCs/>
                <w:sz w:val="18"/>
                <w:szCs w:val="18"/>
              </w:rPr>
            </w:pPr>
          </w:p>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≥25500</w:t>
            </w:r>
          </w:p>
        </w:tc>
        <w:tc>
          <w:tcPr>
            <w:tcW w:w="634" w:type="dxa"/>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84" w:type="dxa"/>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4.0-4.8</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jc w:val="center"/>
              <w:rPr>
                <w:rFonts w:ascii="宋体" w:hAnsi="宋体" w:cs="宋体"/>
                <w:sz w:val="18"/>
                <w:szCs w:val="18"/>
              </w:rPr>
            </w:pPr>
          </w:p>
        </w:tc>
      </w:tr>
      <w:tr w:rsidR="0026394E">
        <w:trPr>
          <w:trHeight w:val="556"/>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sz w:val="18"/>
                <w:szCs w:val="18"/>
              </w:rPr>
            </w:pPr>
            <w:r>
              <w:rPr>
                <w:rFonts w:ascii="宋体" w:hAnsi="宋体" w:cs="宋体" w:hint="eastAsia"/>
                <w:sz w:val="18"/>
                <w:szCs w:val="18"/>
              </w:rPr>
              <w:t>小学</w:t>
            </w: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24班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≥11500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≥15500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1.05-1.35</w:t>
            </w:r>
          </w:p>
        </w:tc>
        <w:tc>
          <w:tcPr>
            <w:tcW w:w="5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（2）建议班额为45人，不超过50人。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（3）生均用地面积低限：依据班数不同11.11-14.35㎡/生。</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（4）应设置不少于200m环形跑道的运动场。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（5）</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冬至日不小于2h的日照标准。</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（6）寄宿制学校在本用地基础上增加8.0m²/生用地面积。</w:t>
            </w:r>
          </w:p>
        </w:tc>
      </w:tr>
      <w:tr w:rsidR="0026394E">
        <w:trPr>
          <w:trHeight w:val="692"/>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≥13500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≥17500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1.35-1.65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555"/>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≥16000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≥19000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1.65-1.95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555"/>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48班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≥18500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≥24000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2.25-2.55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60班</w:t>
            </w:r>
          </w:p>
        </w:tc>
        <w:tc>
          <w:tcPr>
            <w:tcW w:w="1083"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≥23500</w:t>
            </w:r>
          </w:p>
        </w:tc>
        <w:tc>
          <w:tcPr>
            <w:tcW w:w="750" w:type="dxa"/>
            <w:shd w:val="clear" w:color="auto" w:fill="auto"/>
          </w:tcPr>
          <w:p w:rsidR="0026394E" w:rsidRDefault="00397A84">
            <w:pPr>
              <w:spacing w:line="360" w:lineRule="auto"/>
              <w:jc w:val="center"/>
              <w:rPr>
                <w:rFonts w:ascii="宋体" w:hAnsi="宋体" w:cs="宋体"/>
                <w:bCs/>
                <w:sz w:val="18"/>
                <w:szCs w:val="18"/>
              </w:rPr>
            </w:pPr>
            <w:r>
              <w:rPr>
                <w:rFonts w:ascii="宋体" w:hAnsi="宋体" w:cs="宋体" w:hint="eastAsia"/>
                <w:bCs/>
                <w:sz w:val="18"/>
                <w:szCs w:val="18"/>
              </w:rPr>
              <w:t>≥30000</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2.85-3.15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w:t>
            </w:r>
          </w:p>
        </w:tc>
        <w:tc>
          <w:tcPr>
            <w:tcW w:w="359" w:type="dxa"/>
            <w:vMerge w:val="restart"/>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幼儿园</w:t>
            </w: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sz w:val="18"/>
                <w:szCs w:val="18"/>
              </w:rPr>
              <w:t>3班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≥900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300</w:t>
            </w: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0.15-0.45</w:t>
            </w:r>
          </w:p>
        </w:tc>
        <w:tc>
          <w:tcPr>
            <w:tcW w:w="5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52"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574" w:type="dxa"/>
            <w:vMerge w:val="restart"/>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（1）在</w:t>
            </w:r>
            <w:proofErr w:type="gramStart"/>
            <w:r>
              <w:rPr>
                <w:rFonts w:ascii="宋体" w:hAnsi="宋体" w:cs="宋体" w:hint="eastAsia"/>
                <w:kern w:val="0"/>
                <w:sz w:val="18"/>
                <w:szCs w:val="18"/>
              </w:rPr>
              <w:t>邻里级</w:t>
            </w:r>
            <w:proofErr w:type="gramEnd"/>
            <w:r>
              <w:rPr>
                <w:rFonts w:ascii="宋体" w:hAnsi="宋体" w:cs="宋体" w:hint="eastAsia"/>
                <w:kern w:val="0"/>
                <w:sz w:val="18"/>
                <w:szCs w:val="18"/>
              </w:rPr>
              <w:t>与建设项目级实行“双控”。（2）班额不超过30人。</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（3）户外活动场地生均使用面积≥4㎡/生，活动场地应有不少于1/2的活动面积在标准的建筑日照阴影线之外。</w:t>
            </w:r>
          </w:p>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（4）</w:t>
            </w:r>
            <w:proofErr w:type="gramStart"/>
            <w:r>
              <w:rPr>
                <w:rFonts w:ascii="宋体" w:hAnsi="宋体" w:cs="宋体" w:hint="eastAsia"/>
                <w:kern w:val="0"/>
                <w:sz w:val="18"/>
                <w:szCs w:val="18"/>
              </w:rPr>
              <w:t>教学楼应满足</w:t>
            </w:r>
            <w:proofErr w:type="gramEnd"/>
            <w:r>
              <w:rPr>
                <w:rFonts w:ascii="宋体" w:hAnsi="宋体" w:cs="宋体" w:hint="eastAsia"/>
                <w:kern w:val="0"/>
                <w:sz w:val="18"/>
                <w:szCs w:val="18"/>
              </w:rPr>
              <w:t>冬至日不小于3h的日照标准。</w:t>
            </w: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6班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≥1800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0.45-0.75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9班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≥2500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0.75-1.05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r w:rsidR="0026394E">
        <w:trPr>
          <w:trHeight w:val="90"/>
        </w:trPr>
        <w:tc>
          <w:tcPr>
            <w:tcW w:w="533" w:type="dxa"/>
            <w:vMerge/>
            <w:shd w:val="clear" w:color="auto" w:fill="auto"/>
            <w:vAlign w:val="center"/>
          </w:tcPr>
          <w:p w:rsidR="0026394E" w:rsidRDefault="0026394E">
            <w:pPr>
              <w:jc w:val="center"/>
              <w:rPr>
                <w:rFonts w:ascii="宋体" w:hAnsi="宋体" w:cs="宋体"/>
                <w:sz w:val="18"/>
                <w:szCs w:val="18"/>
              </w:rPr>
            </w:pPr>
          </w:p>
        </w:tc>
        <w:tc>
          <w:tcPr>
            <w:tcW w:w="350" w:type="dxa"/>
            <w:vMerge/>
            <w:shd w:val="clear" w:color="auto" w:fill="auto"/>
            <w:vAlign w:val="center"/>
          </w:tcPr>
          <w:p w:rsidR="0026394E" w:rsidRDefault="0026394E">
            <w:pPr>
              <w:jc w:val="center"/>
              <w:rPr>
                <w:rFonts w:ascii="宋体" w:hAnsi="宋体" w:cs="宋体"/>
                <w:sz w:val="18"/>
                <w:szCs w:val="18"/>
              </w:rPr>
            </w:pPr>
          </w:p>
        </w:tc>
        <w:tc>
          <w:tcPr>
            <w:tcW w:w="359" w:type="dxa"/>
            <w:vMerge/>
            <w:shd w:val="clear" w:color="auto" w:fill="auto"/>
            <w:vAlign w:val="center"/>
          </w:tcPr>
          <w:p w:rsidR="0026394E" w:rsidRDefault="0026394E">
            <w:pPr>
              <w:widowControl/>
              <w:spacing w:line="320" w:lineRule="atLeast"/>
              <w:jc w:val="center"/>
              <w:textAlignment w:val="center"/>
              <w:rPr>
                <w:rFonts w:ascii="宋体" w:hAnsi="宋体" w:cs="宋体"/>
                <w:kern w:val="0"/>
                <w:sz w:val="18"/>
                <w:szCs w:val="18"/>
              </w:rPr>
            </w:pPr>
          </w:p>
        </w:tc>
        <w:tc>
          <w:tcPr>
            <w:tcW w:w="641" w:type="dxa"/>
            <w:shd w:val="clear" w:color="auto" w:fill="auto"/>
            <w:vAlign w:val="center"/>
          </w:tcPr>
          <w:p w:rsidR="0026394E" w:rsidRDefault="00397A84">
            <w:pPr>
              <w:widowControl/>
              <w:spacing w:line="320" w:lineRule="atLeast"/>
              <w:jc w:val="center"/>
              <w:textAlignment w:val="center"/>
              <w:rPr>
                <w:rFonts w:ascii="宋体" w:hAnsi="宋体" w:cs="宋体"/>
                <w:kern w:val="0"/>
                <w:sz w:val="18"/>
                <w:szCs w:val="18"/>
              </w:rPr>
            </w:pPr>
            <w:r>
              <w:rPr>
                <w:rFonts w:ascii="宋体" w:hAnsi="宋体" w:cs="宋体" w:hint="eastAsia"/>
                <w:kern w:val="0"/>
                <w:sz w:val="18"/>
                <w:szCs w:val="18"/>
              </w:rPr>
              <w:t>12班</w:t>
            </w:r>
          </w:p>
        </w:tc>
        <w:tc>
          <w:tcPr>
            <w:tcW w:w="1083"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≥3200</w:t>
            </w:r>
          </w:p>
        </w:tc>
        <w:tc>
          <w:tcPr>
            <w:tcW w:w="750" w:type="dxa"/>
            <w:shd w:val="clear" w:color="auto" w:fill="auto"/>
            <w:vAlign w:val="center"/>
          </w:tcPr>
          <w:p w:rsidR="0026394E" w:rsidRDefault="00397A84">
            <w:pPr>
              <w:widowControl/>
              <w:jc w:val="center"/>
              <w:textAlignment w:val="center"/>
              <w:rPr>
                <w:rFonts w:ascii="宋体" w:hAnsi="宋体" w:cs="宋体"/>
                <w:bCs/>
                <w:sz w:val="18"/>
                <w:szCs w:val="18"/>
              </w:rPr>
            </w:pPr>
            <w:r>
              <w:rPr>
                <w:rFonts w:ascii="宋体" w:hAnsi="宋体" w:cs="宋体" w:hint="eastAsia"/>
                <w:kern w:val="0"/>
                <w:sz w:val="18"/>
                <w:szCs w:val="18"/>
              </w:rPr>
              <w:t>-</w:t>
            </w:r>
          </w:p>
        </w:tc>
        <w:tc>
          <w:tcPr>
            <w:tcW w:w="63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4"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3" w:type="dxa"/>
            <w:vMerge/>
            <w:shd w:val="clear" w:color="auto" w:fill="auto"/>
            <w:vAlign w:val="center"/>
          </w:tcPr>
          <w:p w:rsidR="0026394E" w:rsidRDefault="0026394E">
            <w:pPr>
              <w:jc w:val="center"/>
              <w:rPr>
                <w:rFonts w:ascii="宋体" w:hAnsi="宋体" w:cs="宋体"/>
                <w:sz w:val="18"/>
                <w:szCs w:val="18"/>
              </w:rPr>
            </w:pPr>
          </w:p>
        </w:tc>
        <w:tc>
          <w:tcPr>
            <w:tcW w:w="126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1.05-1.35</w:t>
            </w:r>
          </w:p>
        </w:tc>
        <w:tc>
          <w:tcPr>
            <w:tcW w:w="587" w:type="dxa"/>
            <w:vMerge/>
            <w:shd w:val="clear" w:color="auto" w:fill="auto"/>
            <w:vAlign w:val="center"/>
          </w:tcPr>
          <w:p w:rsidR="0026394E" w:rsidRDefault="0026394E">
            <w:pPr>
              <w:jc w:val="center"/>
              <w:rPr>
                <w:rFonts w:ascii="宋体" w:hAnsi="宋体" w:cs="宋体"/>
                <w:sz w:val="18"/>
                <w:szCs w:val="18"/>
              </w:rPr>
            </w:pPr>
          </w:p>
        </w:tc>
        <w:tc>
          <w:tcPr>
            <w:tcW w:w="552" w:type="dxa"/>
            <w:vMerge/>
            <w:shd w:val="clear" w:color="auto" w:fill="auto"/>
            <w:vAlign w:val="center"/>
          </w:tcPr>
          <w:p w:rsidR="0026394E" w:rsidRDefault="0026394E">
            <w:pPr>
              <w:jc w:val="center"/>
              <w:rPr>
                <w:rFonts w:ascii="宋体" w:hAnsi="宋体" w:cs="宋体"/>
                <w:sz w:val="18"/>
                <w:szCs w:val="18"/>
              </w:rPr>
            </w:pPr>
          </w:p>
        </w:tc>
        <w:tc>
          <w:tcPr>
            <w:tcW w:w="2574"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r>
    </w:tbl>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续附表A.0.4</w:t>
      </w:r>
    </w:p>
    <w:tbl>
      <w:tblPr>
        <w:tblW w:w="10100" w:type="dxa"/>
        <w:tblInd w:w="-914" w:type="dxa"/>
        <w:tblLayout w:type="fixed"/>
        <w:tblCellMar>
          <w:top w:w="15" w:type="dxa"/>
          <w:left w:w="15" w:type="dxa"/>
          <w:bottom w:w="15" w:type="dxa"/>
          <w:right w:w="15" w:type="dxa"/>
        </w:tblCellMar>
        <w:tblLook w:val="04A0"/>
      </w:tblPr>
      <w:tblGrid>
        <w:gridCol w:w="535"/>
        <w:gridCol w:w="290"/>
        <w:gridCol w:w="1050"/>
        <w:gridCol w:w="582"/>
        <w:gridCol w:w="637"/>
        <w:gridCol w:w="638"/>
        <w:gridCol w:w="562"/>
        <w:gridCol w:w="1050"/>
        <w:gridCol w:w="900"/>
        <w:gridCol w:w="600"/>
        <w:gridCol w:w="694"/>
        <w:gridCol w:w="2562"/>
      </w:tblGrid>
      <w:tr w:rsidR="0026394E">
        <w:trPr>
          <w:trHeight w:val="9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r>
      <w:tr w:rsidR="0026394E">
        <w:trPr>
          <w:trHeight w:val="112"/>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26394E">
            <w:pPr>
              <w:jc w:val="center"/>
              <w:rPr>
                <w:rFonts w:ascii="宋体" w:hAnsi="宋体" w:cs="宋体"/>
                <w:sz w:val="18"/>
                <w:szCs w:val="18"/>
              </w:rPr>
            </w:pPr>
          </w:p>
        </w:tc>
      </w:tr>
      <w:tr w:rsidR="0026394E">
        <w:trPr>
          <w:trHeight w:val="332"/>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公共文化</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bookmarkStart w:id="279" w:name="OLE_LINK143"/>
            <w:r>
              <w:rPr>
                <w:rFonts w:ascii="宋体" w:hAnsi="宋体" w:cs="宋体" w:hint="eastAsia"/>
                <w:kern w:val="0"/>
                <w:sz w:val="18"/>
                <w:szCs w:val="18"/>
              </w:rPr>
              <w:t>文化活动站</w:t>
            </w:r>
            <w:bookmarkEnd w:id="279"/>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40</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kern w:val="0"/>
                <w:sz w:val="18"/>
                <w:szCs w:val="18"/>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非独立</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w:t>
            </w:r>
          </w:p>
        </w:tc>
      </w:tr>
      <w:tr w:rsidR="0026394E">
        <w:trPr>
          <w:trHeight w:val="25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医疗卫生</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bookmarkStart w:id="280" w:name="OLE_LINK144"/>
            <w:r>
              <w:rPr>
                <w:rFonts w:ascii="宋体" w:hAnsi="宋体" w:cs="宋体" w:hint="eastAsia"/>
                <w:kern w:val="0"/>
                <w:sz w:val="18"/>
                <w:szCs w:val="18"/>
              </w:rPr>
              <w:t>卫生服务室</w:t>
            </w:r>
            <w:bookmarkEnd w:id="280"/>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20</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1-1.5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非独立</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26394E" w:rsidRDefault="00397A84">
            <w:pPr>
              <w:spacing w:line="240" w:lineRule="exact"/>
              <w:jc w:val="center"/>
              <w:rPr>
                <w:rFonts w:ascii="宋体" w:hAnsi="宋体" w:cs="宋体"/>
                <w:sz w:val="18"/>
                <w:szCs w:val="18"/>
              </w:rPr>
            </w:pPr>
            <w:r>
              <w:rPr>
                <w:rFonts w:ascii="宋体" w:hAnsi="宋体" w:cs="宋体" w:hint="eastAsia"/>
                <w:sz w:val="18"/>
                <w:szCs w:val="18"/>
              </w:rPr>
              <w:t>-</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3"/>
        </w:trPr>
        <w:tc>
          <w:tcPr>
            <w:tcW w:w="535" w:type="dxa"/>
            <w:vMerge w:val="restart"/>
            <w:tcBorders>
              <w:top w:val="single" w:sz="4" w:space="0" w:color="auto"/>
            </w:tcBorders>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290" w:type="dxa"/>
            <w:tcBorders>
              <w:top w:val="single" w:sz="4" w:space="0" w:color="auto"/>
            </w:tcBorders>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w:t>
            </w:r>
          </w:p>
        </w:tc>
        <w:tc>
          <w:tcPr>
            <w:tcW w:w="1050" w:type="dxa"/>
            <w:tcBorders>
              <w:top w:val="single" w:sz="4" w:space="0" w:color="auto"/>
            </w:tcBorders>
            <w:shd w:val="clear" w:color="auto" w:fill="auto"/>
            <w:vAlign w:val="center"/>
          </w:tcPr>
          <w:p w:rsidR="0026394E" w:rsidRDefault="00397A84">
            <w:pPr>
              <w:widowControl/>
              <w:jc w:val="center"/>
              <w:textAlignment w:val="center"/>
              <w:rPr>
                <w:rFonts w:ascii="宋体" w:hAnsi="宋体" w:cs="宋体"/>
                <w:kern w:val="0"/>
                <w:sz w:val="18"/>
                <w:szCs w:val="18"/>
              </w:rPr>
            </w:pPr>
            <w:bookmarkStart w:id="281" w:name="OLE_LINK146"/>
            <w:r>
              <w:rPr>
                <w:rFonts w:ascii="宋体" w:hAnsi="宋体" w:cs="宋体" w:hint="eastAsia"/>
                <w:kern w:val="0"/>
                <w:sz w:val="18"/>
                <w:szCs w:val="18"/>
              </w:rPr>
              <w:t>社区多功能运动场（小型球类场地）</w:t>
            </w:r>
            <w:bookmarkEnd w:id="281"/>
          </w:p>
        </w:tc>
        <w:tc>
          <w:tcPr>
            <w:tcW w:w="582" w:type="dxa"/>
            <w:tcBorders>
              <w:top w:val="single" w:sz="4" w:space="0" w:color="auto"/>
            </w:tcBorders>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tcBorders>
              <w:top w:val="single" w:sz="4" w:space="0" w:color="auto"/>
            </w:tcBorders>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tcBorders>
              <w:top w:val="single" w:sz="4" w:space="0" w:color="auto"/>
            </w:tcBorders>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2" w:type="dxa"/>
            <w:tcBorders>
              <w:top w:val="single" w:sz="4" w:space="0" w:color="auto"/>
            </w:tcBorders>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83</w:t>
            </w:r>
          </w:p>
        </w:tc>
        <w:tc>
          <w:tcPr>
            <w:tcW w:w="1050" w:type="dxa"/>
            <w:tcBorders>
              <w:top w:val="single" w:sz="4" w:space="0" w:color="auto"/>
            </w:tcBorders>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tcBorders>
              <w:top w:val="single" w:sz="4" w:space="0" w:color="auto"/>
            </w:tcBorders>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tcBorders>
              <w:top w:val="single" w:sz="4" w:space="0" w:color="auto"/>
            </w:tcBorders>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tcBorders>
              <w:top w:val="single" w:sz="4" w:space="0" w:color="auto"/>
            </w:tcBorders>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2562" w:type="dxa"/>
            <w:tcBorders>
              <w:top w:val="single" w:sz="4" w:space="0" w:color="auto"/>
            </w:tcBorders>
            <w:shd w:val="clear" w:color="auto" w:fill="auto"/>
            <w:vAlign w:val="center"/>
          </w:tcPr>
          <w:p w:rsidR="0026394E" w:rsidRDefault="00397A84">
            <w:pPr>
              <w:jc w:val="left"/>
              <w:rPr>
                <w:rFonts w:ascii="宋体" w:hAnsi="宋体" w:cs="宋体"/>
                <w:kern w:val="0"/>
                <w:sz w:val="18"/>
                <w:szCs w:val="18"/>
              </w:rPr>
            </w:pPr>
            <w:r>
              <w:rPr>
                <w:rFonts w:ascii="宋体" w:hAnsi="宋体" w:cs="宋体" w:hint="eastAsia"/>
                <w:kern w:val="0"/>
                <w:sz w:val="18"/>
                <w:szCs w:val="18"/>
              </w:rPr>
              <w:t>（1）半场篮球场一个、门球场地一个、乒乓球场地2个。门球活动场地，应提供休憩服务和安全防护措施。需满足室外人居体育场地0.3㎡，室内人均体育场地0.1㎡的要求。</w:t>
            </w:r>
          </w:p>
          <w:p w:rsidR="0026394E" w:rsidRDefault="00397A84">
            <w:pPr>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sz w:val="18"/>
                <w:szCs w:val="18"/>
              </w:rPr>
              <w:t>可与其他体育设施、绿地广场、文化设施、室外健身场地等共同设置。</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trPr>
        <w:tc>
          <w:tcPr>
            <w:tcW w:w="535" w:type="dxa"/>
            <w:vMerge/>
            <w:shd w:val="clear" w:color="auto" w:fill="auto"/>
            <w:vAlign w:val="center"/>
          </w:tcPr>
          <w:p w:rsidR="0026394E" w:rsidRDefault="0026394E">
            <w:pPr>
              <w:jc w:val="center"/>
              <w:rPr>
                <w:rFonts w:ascii="宋体" w:hAnsi="宋体" w:cs="宋体"/>
                <w:sz w:val="18"/>
                <w:szCs w:val="18"/>
              </w:rPr>
            </w:pP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82" w:name="OLE_LINK147"/>
            <w:r>
              <w:rPr>
                <w:rFonts w:ascii="宋体" w:hAnsi="宋体" w:cs="宋体" w:hint="eastAsia"/>
                <w:kern w:val="0"/>
                <w:sz w:val="18"/>
                <w:szCs w:val="18"/>
              </w:rPr>
              <w:t>室外综合健身场地（</w:t>
            </w:r>
            <w:proofErr w:type="gramStart"/>
            <w:r>
              <w:rPr>
                <w:rFonts w:ascii="宋体" w:hAnsi="宋体" w:cs="宋体" w:hint="eastAsia"/>
                <w:kern w:val="0"/>
                <w:sz w:val="18"/>
                <w:szCs w:val="18"/>
              </w:rPr>
              <w:t>含老人</w:t>
            </w:r>
            <w:proofErr w:type="gramEnd"/>
            <w:r>
              <w:rPr>
                <w:rFonts w:ascii="宋体" w:hAnsi="宋体" w:cs="宋体" w:hint="eastAsia"/>
                <w:kern w:val="0"/>
                <w:sz w:val="18"/>
                <w:szCs w:val="18"/>
              </w:rPr>
              <w:t>儿童活动场地）</w:t>
            </w:r>
            <w:bookmarkEnd w:id="282"/>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2562" w:type="dxa"/>
            <w:shd w:val="clear" w:color="auto" w:fill="auto"/>
            <w:vAlign w:val="center"/>
          </w:tcPr>
          <w:p w:rsidR="0026394E" w:rsidRDefault="00397A84">
            <w:pPr>
              <w:jc w:val="left"/>
              <w:rPr>
                <w:rFonts w:ascii="宋体" w:hAnsi="宋体" w:cs="宋体"/>
                <w:kern w:val="0"/>
                <w:sz w:val="18"/>
                <w:szCs w:val="18"/>
              </w:rPr>
            </w:pPr>
            <w:r>
              <w:rPr>
                <w:rFonts w:ascii="宋体" w:hAnsi="宋体" w:cs="宋体" w:hint="eastAsia"/>
                <w:kern w:val="0"/>
                <w:sz w:val="18"/>
                <w:szCs w:val="18"/>
              </w:rPr>
              <w:t>（1）应提供休憩服务，</w:t>
            </w:r>
            <w:proofErr w:type="gramStart"/>
            <w:r>
              <w:rPr>
                <w:rFonts w:ascii="宋体" w:hAnsi="宋体" w:cs="宋体" w:hint="eastAsia"/>
                <w:kern w:val="0"/>
                <w:sz w:val="18"/>
                <w:szCs w:val="18"/>
              </w:rPr>
              <w:t>宜附近</w:t>
            </w:r>
            <w:proofErr w:type="gramEnd"/>
            <w:r>
              <w:rPr>
                <w:rFonts w:ascii="宋体" w:hAnsi="宋体" w:cs="宋体" w:hint="eastAsia"/>
                <w:kern w:val="0"/>
                <w:sz w:val="18"/>
                <w:szCs w:val="18"/>
              </w:rPr>
              <w:t>设置公共卫生间；广场舞等活动场地应注意避免活动产生的生活噪声扰民。</w:t>
            </w:r>
          </w:p>
          <w:p w:rsidR="0026394E" w:rsidRDefault="00397A84">
            <w:pPr>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sz w:val="18"/>
                <w:szCs w:val="18"/>
              </w:rPr>
              <w:t>可与其他体育设施、绿地广场、文化设施、室外健身场地等共同设置。</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35" w:type="dxa"/>
            <w:vMerge/>
            <w:shd w:val="clear" w:color="auto" w:fill="auto"/>
            <w:vAlign w:val="center"/>
          </w:tcPr>
          <w:p w:rsidR="0026394E" w:rsidRDefault="0026394E">
            <w:pPr>
              <w:jc w:val="center"/>
              <w:rPr>
                <w:rFonts w:ascii="宋体" w:hAnsi="宋体" w:cs="宋体"/>
                <w:sz w:val="18"/>
                <w:szCs w:val="18"/>
              </w:rPr>
            </w:pP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健身房</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（含健身器械、小型球类等）</w:t>
            </w:r>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非独立</w:t>
            </w:r>
          </w:p>
        </w:tc>
        <w:tc>
          <w:tcPr>
            <w:tcW w:w="2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3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社会福利</w:t>
            </w: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9</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社区养老服务中心</w:t>
            </w:r>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90</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非独立</w:t>
            </w:r>
          </w:p>
        </w:tc>
        <w:tc>
          <w:tcPr>
            <w:tcW w:w="2562" w:type="dxa"/>
            <w:shd w:val="clear" w:color="auto" w:fill="auto"/>
            <w:vAlign w:val="center"/>
          </w:tcPr>
          <w:p w:rsidR="0026394E" w:rsidRDefault="00397A84">
            <w:pPr>
              <w:widowControl/>
              <w:jc w:val="left"/>
              <w:textAlignment w:val="center"/>
              <w:rPr>
                <w:rFonts w:ascii="宋体" w:hAnsi="宋体" w:cs="宋体"/>
                <w:kern w:val="0"/>
                <w:sz w:val="18"/>
                <w:szCs w:val="18"/>
              </w:rPr>
            </w:pPr>
            <w:r>
              <w:rPr>
                <w:rFonts w:ascii="宋体" w:hAnsi="宋体" w:cs="宋体" w:hint="eastAsia"/>
                <w:kern w:val="0"/>
                <w:sz w:val="18"/>
                <w:szCs w:val="18"/>
              </w:rPr>
              <w:t>（1）1.0万人以上时需设置。</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35" w:type="dxa"/>
            <w:vMerge/>
            <w:shd w:val="clear" w:color="auto" w:fill="auto"/>
            <w:vAlign w:val="center"/>
          </w:tcPr>
          <w:p w:rsidR="0026394E" w:rsidRDefault="0026394E">
            <w:pPr>
              <w:jc w:val="center"/>
              <w:rPr>
                <w:rFonts w:ascii="宋体" w:hAnsi="宋体" w:cs="宋体"/>
                <w:sz w:val="18"/>
                <w:szCs w:val="18"/>
              </w:rPr>
            </w:pP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老年人活动中心</w:t>
            </w:r>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非独立</w:t>
            </w:r>
          </w:p>
        </w:tc>
        <w:tc>
          <w:tcPr>
            <w:tcW w:w="2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3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社区管理与服务</w:t>
            </w: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11</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物业管理</w:t>
            </w:r>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562" w:type="dxa"/>
            <w:shd w:val="clear" w:color="auto" w:fill="auto"/>
            <w:vAlign w:val="center"/>
          </w:tcPr>
          <w:p w:rsidR="0026394E" w:rsidRDefault="00397A84">
            <w:pPr>
              <w:jc w:val="left"/>
              <w:rPr>
                <w:rFonts w:ascii="宋体" w:hAnsi="宋体" w:cs="宋体"/>
                <w:kern w:val="0"/>
                <w:sz w:val="18"/>
                <w:szCs w:val="18"/>
              </w:rPr>
            </w:pPr>
            <w:r>
              <w:rPr>
                <w:rFonts w:ascii="宋体" w:hAnsi="宋体" w:cs="宋体" w:hint="eastAsia"/>
                <w:kern w:val="0"/>
                <w:sz w:val="18"/>
                <w:szCs w:val="18"/>
              </w:rPr>
              <w:t>（1）应统筹规划、合理布局物业管理设施，</w:t>
            </w:r>
            <w:proofErr w:type="gramStart"/>
            <w:r>
              <w:rPr>
                <w:rFonts w:ascii="宋体" w:hAnsi="宋体" w:cs="宋体" w:hint="eastAsia"/>
                <w:kern w:val="0"/>
                <w:sz w:val="18"/>
                <w:szCs w:val="18"/>
              </w:rPr>
              <w:t>宜按照</w:t>
            </w:r>
            <w:proofErr w:type="gramEnd"/>
            <w:r>
              <w:rPr>
                <w:rFonts w:ascii="宋体" w:hAnsi="宋体" w:cs="宋体" w:hint="eastAsia"/>
                <w:kern w:val="0"/>
                <w:sz w:val="18"/>
                <w:szCs w:val="18"/>
              </w:rPr>
              <w:t>不低于物业总建筑面积的2‰配置物业管理用房。</w:t>
            </w:r>
          </w:p>
        </w:tc>
      </w:tr>
      <w:tr w:rsidR="00263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35" w:type="dxa"/>
            <w:vMerge/>
            <w:shd w:val="clear" w:color="auto" w:fill="auto"/>
            <w:vAlign w:val="center"/>
          </w:tcPr>
          <w:p w:rsidR="0026394E" w:rsidRDefault="0026394E">
            <w:pPr>
              <w:jc w:val="center"/>
              <w:rPr>
                <w:rFonts w:ascii="宋体" w:hAnsi="宋体" w:cs="宋体"/>
                <w:sz w:val="18"/>
                <w:szCs w:val="18"/>
              </w:rPr>
            </w:pPr>
          </w:p>
        </w:tc>
        <w:tc>
          <w:tcPr>
            <w:tcW w:w="29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12</w:t>
            </w:r>
          </w:p>
        </w:tc>
        <w:tc>
          <w:tcPr>
            <w:tcW w:w="10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快递送达室</w:t>
            </w:r>
          </w:p>
        </w:tc>
        <w:tc>
          <w:tcPr>
            <w:tcW w:w="58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7"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3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562"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5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600"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9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2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w:t>
            </w:r>
          </w:p>
        </w:tc>
      </w:tr>
    </w:tbl>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续附表A.0.4</w:t>
      </w:r>
    </w:p>
    <w:tbl>
      <w:tblPr>
        <w:tblW w:w="1018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00"/>
        <w:gridCol w:w="412"/>
        <w:gridCol w:w="1688"/>
        <w:gridCol w:w="600"/>
        <w:gridCol w:w="618"/>
        <w:gridCol w:w="1219"/>
        <w:gridCol w:w="600"/>
        <w:gridCol w:w="581"/>
        <w:gridCol w:w="788"/>
        <w:gridCol w:w="562"/>
        <w:gridCol w:w="544"/>
        <w:gridCol w:w="1668"/>
      </w:tblGrid>
      <w:tr w:rsidR="0026394E">
        <w:trPr>
          <w:trHeight w:val="224"/>
        </w:trPr>
        <w:tc>
          <w:tcPr>
            <w:tcW w:w="90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41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688"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3037" w:type="dxa"/>
            <w:gridSpan w:val="4"/>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369"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106"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1668"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17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vMerge/>
            <w:shd w:val="clear" w:color="auto" w:fill="auto"/>
            <w:vAlign w:val="center"/>
          </w:tcPr>
          <w:p w:rsidR="0026394E" w:rsidRDefault="0026394E">
            <w:pPr>
              <w:jc w:val="center"/>
              <w:rPr>
                <w:rFonts w:ascii="宋体" w:hAnsi="宋体" w:cs="宋体"/>
                <w:sz w:val="18"/>
                <w:szCs w:val="18"/>
              </w:rPr>
            </w:pPr>
          </w:p>
        </w:tc>
        <w:tc>
          <w:tcPr>
            <w:tcW w:w="1688" w:type="dxa"/>
            <w:vMerge/>
            <w:shd w:val="clear" w:color="auto" w:fill="auto"/>
            <w:vAlign w:val="center"/>
          </w:tcPr>
          <w:p w:rsidR="0026394E" w:rsidRDefault="0026394E">
            <w:pPr>
              <w:jc w:val="center"/>
              <w:rPr>
                <w:rFonts w:ascii="宋体" w:hAnsi="宋体" w:cs="宋体"/>
                <w:sz w:val="18"/>
                <w:szCs w:val="18"/>
              </w:rPr>
            </w:pPr>
          </w:p>
        </w:tc>
        <w:tc>
          <w:tcPr>
            <w:tcW w:w="1218" w:type="dxa"/>
            <w:gridSpan w:val="2"/>
            <w:shd w:val="clear" w:color="auto" w:fill="auto"/>
            <w:vAlign w:val="center"/>
          </w:tcPr>
          <w:p w:rsidR="0026394E" w:rsidRDefault="00397A84">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一般规模</w:t>
            </w:r>
          </w:p>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（㎡/处）</w:t>
            </w:r>
          </w:p>
        </w:tc>
        <w:tc>
          <w:tcPr>
            <w:tcW w:w="1819" w:type="dxa"/>
            <w:gridSpan w:val="2"/>
            <w:shd w:val="clear" w:color="auto" w:fill="auto"/>
            <w:vAlign w:val="center"/>
          </w:tcPr>
          <w:p w:rsidR="0026394E" w:rsidRDefault="00397A84">
            <w:pPr>
              <w:jc w:val="center"/>
              <w:rPr>
                <w:rFonts w:ascii="宋体" w:hAnsi="宋体" w:cs="宋体"/>
                <w:b/>
                <w:bCs/>
                <w:kern w:val="0"/>
                <w:sz w:val="18"/>
                <w:szCs w:val="18"/>
              </w:rPr>
            </w:pPr>
            <w:r>
              <w:rPr>
                <w:rFonts w:ascii="宋体" w:hAnsi="宋体" w:cs="宋体" w:hint="eastAsia"/>
                <w:b/>
                <w:bCs/>
                <w:kern w:val="0"/>
                <w:sz w:val="18"/>
                <w:szCs w:val="18"/>
              </w:rPr>
              <w:t>千人指标</w:t>
            </w:r>
          </w:p>
          <w:p w:rsidR="0026394E" w:rsidRDefault="00397A84">
            <w:pPr>
              <w:jc w:val="center"/>
              <w:rPr>
                <w:rFonts w:ascii="宋体" w:hAnsi="宋体" w:cs="宋体"/>
                <w:b/>
                <w:bCs/>
                <w:sz w:val="18"/>
                <w:szCs w:val="18"/>
              </w:rPr>
            </w:pPr>
            <w:r>
              <w:rPr>
                <w:rFonts w:ascii="宋体" w:hAnsi="宋体" w:cs="宋体" w:hint="eastAsia"/>
                <w:b/>
                <w:bCs/>
                <w:kern w:val="0"/>
                <w:sz w:val="18"/>
                <w:szCs w:val="18"/>
              </w:rPr>
              <w:t>（㎡/千人）</w:t>
            </w:r>
          </w:p>
        </w:tc>
        <w:tc>
          <w:tcPr>
            <w:tcW w:w="581"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88"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6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44"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1668"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vMerge/>
            <w:shd w:val="clear" w:color="auto" w:fill="auto"/>
            <w:vAlign w:val="center"/>
          </w:tcPr>
          <w:p w:rsidR="0026394E" w:rsidRDefault="0026394E">
            <w:pPr>
              <w:jc w:val="center"/>
              <w:rPr>
                <w:rFonts w:ascii="宋体" w:hAnsi="宋体" w:cs="宋体"/>
                <w:sz w:val="18"/>
                <w:szCs w:val="18"/>
              </w:rPr>
            </w:pPr>
          </w:p>
        </w:tc>
        <w:tc>
          <w:tcPr>
            <w:tcW w:w="1688" w:type="dxa"/>
            <w:vMerge/>
            <w:shd w:val="clear" w:color="auto" w:fill="auto"/>
            <w:vAlign w:val="center"/>
          </w:tcPr>
          <w:p w:rsidR="0026394E" w:rsidRDefault="0026394E">
            <w:pPr>
              <w:jc w:val="center"/>
              <w:rPr>
                <w:rFonts w:ascii="宋体" w:hAnsi="宋体" w:cs="宋体"/>
                <w:sz w:val="18"/>
                <w:szCs w:val="18"/>
              </w:rPr>
            </w:pPr>
          </w:p>
        </w:tc>
        <w:tc>
          <w:tcPr>
            <w:tcW w:w="60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18"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219"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600"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581" w:type="dxa"/>
            <w:vMerge/>
            <w:shd w:val="clear" w:color="auto" w:fill="auto"/>
            <w:vAlign w:val="center"/>
          </w:tcPr>
          <w:p w:rsidR="0026394E" w:rsidRDefault="0026394E">
            <w:pPr>
              <w:jc w:val="center"/>
              <w:rPr>
                <w:rFonts w:ascii="宋体" w:hAnsi="宋体" w:cs="宋体"/>
                <w:sz w:val="18"/>
                <w:szCs w:val="18"/>
              </w:rPr>
            </w:pPr>
          </w:p>
        </w:tc>
        <w:tc>
          <w:tcPr>
            <w:tcW w:w="788" w:type="dxa"/>
            <w:vMerge/>
            <w:shd w:val="clear" w:color="auto" w:fill="auto"/>
            <w:vAlign w:val="center"/>
          </w:tcPr>
          <w:p w:rsidR="0026394E" w:rsidRDefault="0026394E">
            <w:pPr>
              <w:jc w:val="center"/>
              <w:rPr>
                <w:rFonts w:ascii="宋体" w:hAnsi="宋体" w:cs="宋体"/>
                <w:sz w:val="18"/>
                <w:szCs w:val="18"/>
              </w:rPr>
            </w:pPr>
          </w:p>
        </w:tc>
        <w:tc>
          <w:tcPr>
            <w:tcW w:w="562" w:type="dxa"/>
            <w:vMerge/>
            <w:shd w:val="clear" w:color="auto" w:fill="auto"/>
            <w:vAlign w:val="center"/>
          </w:tcPr>
          <w:p w:rsidR="0026394E" w:rsidRDefault="0026394E">
            <w:pPr>
              <w:jc w:val="center"/>
              <w:rPr>
                <w:rFonts w:ascii="宋体" w:hAnsi="宋体" w:cs="宋体"/>
                <w:sz w:val="18"/>
                <w:szCs w:val="18"/>
              </w:rPr>
            </w:pPr>
          </w:p>
        </w:tc>
        <w:tc>
          <w:tcPr>
            <w:tcW w:w="544" w:type="dxa"/>
            <w:vMerge/>
            <w:shd w:val="clear" w:color="auto" w:fill="auto"/>
            <w:vAlign w:val="center"/>
          </w:tcPr>
          <w:p w:rsidR="0026394E" w:rsidRDefault="0026394E">
            <w:pPr>
              <w:jc w:val="center"/>
              <w:rPr>
                <w:rFonts w:ascii="宋体" w:hAnsi="宋体" w:cs="宋体"/>
                <w:sz w:val="18"/>
                <w:szCs w:val="18"/>
              </w:rPr>
            </w:pPr>
          </w:p>
        </w:tc>
        <w:tc>
          <w:tcPr>
            <w:tcW w:w="1668" w:type="dxa"/>
            <w:vMerge/>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900"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社区管理与服务</w:t>
            </w: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83" w:name="OLE_LINK155"/>
            <w:r>
              <w:rPr>
                <w:rFonts w:ascii="宋体" w:hAnsi="宋体" w:cs="宋体" w:hint="eastAsia"/>
                <w:kern w:val="0"/>
                <w:sz w:val="18"/>
                <w:szCs w:val="18"/>
              </w:rPr>
              <w:t>社区服务站</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（含居委会、治安联防站、残疾人康复室、防灾物资室、门卫室等）</w:t>
            </w:r>
            <w:bookmarkEnd w:id="283"/>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75</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商业设施</w:t>
            </w: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14</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84" w:name="OLE_LINK156"/>
            <w:r>
              <w:rPr>
                <w:rFonts w:ascii="宋体" w:hAnsi="宋体" w:cs="宋体" w:hint="eastAsia"/>
                <w:kern w:val="0"/>
                <w:sz w:val="18"/>
                <w:szCs w:val="18"/>
              </w:rPr>
              <w:t>便利店</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（菜店、日杂等）</w:t>
            </w:r>
            <w:bookmarkEnd w:id="284"/>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0.1-0.3</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15</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bookmarkStart w:id="285" w:name="OLE_LINK157"/>
            <w:r>
              <w:rPr>
                <w:rFonts w:ascii="宋体" w:hAnsi="宋体" w:cs="宋体" w:hint="eastAsia"/>
                <w:kern w:val="0"/>
                <w:sz w:val="18"/>
                <w:szCs w:val="18"/>
              </w:rPr>
              <w:t>便民药店</w:t>
            </w:r>
            <w:bookmarkEnd w:id="285"/>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p w:rsidR="0026394E" w:rsidRDefault="0026394E">
            <w:pPr>
              <w:widowControl/>
              <w:jc w:val="center"/>
              <w:textAlignment w:val="center"/>
              <w:rPr>
                <w:rFonts w:ascii="宋体" w:hAnsi="宋体" w:cs="宋体"/>
                <w:kern w:val="0"/>
                <w:sz w:val="18"/>
                <w:szCs w:val="18"/>
              </w:rPr>
            </w:pP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300</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26394E">
            <w:pPr>
              <w:jc w:val="center"/>
              <w:rPr>
                <w:rFonts w:ascii="宋体" w:hAnsi="宋体" w:cs="宋体"/>
                <w:sz w:val="18"/>
                <w:szCs w:val="18"/>
              </w:rPr>
            </w:pPr>
          </w:p>
        </w:tc>
      </w:tr>
      <w:tr w:rsidR="0026394E">
        <w:trPr>
          <w:trHeight w:val="90"/>
        </w:trPr>
        <w:tc>
          <w:tcPr>
            <w:tcW w:w="9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公用设施</w:t>
            </w: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公共厕所</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1000户</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w:t>
            </w:r>
            <w:proofErr w:type="gramStart"/>
            <w:r>
              <w:rPr>
                <w:rFonts w:ascii="宋体" w:hAnsi="宋体" w:cs="宋体" w:hint="eastAsia"/>
                <w:kern w:val="0"/>
                <w:sz w:val="18"/>
                <w:szCs w:val="18"/>
              </w:rPr>
              <w:t>宜设置</w:t>
            </w:r>
            <w:proofErr w:type="gramEnd"/>
            <w:r>
              <w:rPr>
                <w:rFonts w:ascii="宋体" w:hAnsi="宋体" w:cs="宋体" w:hint="eastAsia"/>
                <w:kern w:val="0"/>
                <w:sz w:val="18"/>
                <w:szCs w:val="18"/>
              </w:rPr>
              <w:t>于人流集中处，建议结合室外综合健身场地（含老年户外活动场地）设置</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17</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生活垃圾收集点</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1处/千人</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70</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18</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充电基础设施</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（电动车充电桩）</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100个/千人</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19</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旧楼电梯</w:t>
            </w: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改造设施</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交通设施</w:t>
            </w: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机动车停车场、库（含立体停车）（居住部分）</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1.0车位/100㎡建筑面积</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21</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非机动车停车场、库</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1.0车位/100㎡建筑面积</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22</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共享自行车停车场地</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非独立</w:t>
            </w:r>
          </w:p>
        </w:tc>
        <w:tc>
          <w:tcPr>
            <w:tcW w:w="166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r>
      <w:tr w:rsidR="0026394E">
        <w:trPr>
          <w:trHeight w:val="90"/>
        </w:trPr>
        <w:tc>
          <w:tcPr>
            <w:tcW w:w="900"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绿地广场</w:t>
            </w: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23</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小区绿地</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1000</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500</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668"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w:t>
            </w:r>
            <w:r>
              <w:rPr>
                <w:rFonts w:ascii="宋体" w:hAnsi="宋体" w:cs="宋体" w:hint="eastAsia"/>
                <w:sz w:val="18"/>
                <w:szCs w:val="18"/>
              </w:rPr>
              <w:t>可与体育设施、广场等共同设置。</w:t>
            </w:r>
          </w:p>
        </w:tc>
      </w:tr>
      <w:tr w:rsidR="0026394E">
        <w:trPr>
          <w:trHeight w:val="90"/>
        </w:trPr>
        <w:tc>
          <w:tcPr>
            <w:tcW w:w="900" w:type="dxa"/>
            <w:vMerge/>
            <w:shd w:val="clear" w:color="auto" w:fill="auto"/>
            <w:vAlign w:val="center"/>
          </w:tcPr>
          <w:p w:rsidR="0026394E" w:rsidRDefault="0026394E">
            <w:pPr>
              <w:jc w:val="center"/>
              <w:rPr>
                <w:rFonts w:ascii="宋体" w:hAnsi="宋体" w:cs="宋体"/>
                <w:sz w:val="18"/>
                <w:szCs w:val="18"/>
              </w:rPr>
            </w:pPr>
          </w:p>
        </w:tc>
        <w:tc>
          <w:tcPr>
            <w:tcW w:w="412"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24</w:t>
            </w:r>
          </w:p>
        </w:tc>
        <w:tc>
          <w:tcPr>
            <w:tcW w:w="16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小区广场</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1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19"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0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300</w:t>
            </w:r>
          </w:p>
        </w:tc>
        <w:tc>
          <w:tcPr>
            <w:tcW w:w="788"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w:t>
            </w:r>
          </w:p>
        </w:tc>
        <w:tc>
          <w:tcPr>
            <w:tcW w:w="562"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44"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独立可合设</w:t>
            </w:r>
          </w:p>
        </w:tc>
        <w:tc>
          <w:tcPr>
            <w:tcW w:w="1668" w:type="dxa"/>
            <w:shd w:val="clear" w:color="auto" w:fill="auto"/>
            <w:vAlign w:val="center"/>
          </w:tcPr>
          <w:p w:rsidR="0026394E" w:rsidRDefault="00397A84">
            <w:pPr>
              <w:jc w:val="left"/>
              <w:rPr>
                <w:rFonts w:ascii="宋体" w:hAnsi="宋体" w:cs="宋体"/>
                <w:sz w:val="18"/>
                <w:szCs w:val="18"/>
              </w:rPr>
            </w:pPr>
            <w:r>
              <w:rPr>
                <w:rFonts w:ascii="宋体" w:hAnsi="宋体" w:cs="宋体" w:hint="eastAsia"/>
                <w:kern w:val="0"/>
                <w:sz w:val="18"/>
                <w:szCs w:val="18"/>
              </w:rPr>
              <w:t>（1）</w:t>
            </w:r>
            <w:r>
              <w:rPr>
                <w:rFonts w:ascii="宋体" w:hAnsi="宋体" w:cs="宋体" w:hint="eastAsia"/>
                <w:sz w:val="18"/>
                <w:szCs w:val="18"/>
              </w:rPr>
              <w:t>可与体育设施、绿地等共同设置。</w:t>
            </w:r>
          </w:p>
        </w:tc>
      </w:tr>
    </w:tbl>
    <w:p w:rsidR="0026394E" w:rsidRDefault="00397A84">
      <w:pPr>
        <w:rPr>
          <w:rFonts w:asciiTheme="minorEastAsia" w:eastAsiaTheme="minorEastAsia" w:hAnsiTheme="minorEastAsia" w:cs="仿宋"/>
          <w:bCs/>
          <w:sz w:val="18"/>
          <w:szCs w:val="18"/>
        </w:rPr>
      </w:pPr>
      <w:r>
        <w:rPr>
          <w:rFonts w:asciiTheme="minorEastAsia" w:eastAsiaTheme="minorEastAsia" w:hAnsiTheme="minorEastAsia" w:cs="仿宋" w:hint="eastAsia"/>
          <w:bCs/>
          <w:sz w:val="18"/>
          <w:szCs w:val="18"/>
        </w:rPr>
        <w:t>（▲为应设，△为宜设）</w:t>
      </w:r>
    </w:p>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482"/>
        <w:rPr>
          <w:sz w:val="24"/>
        </w:rPr>
      </w:pPr>
      <w:r>
        <w:rPr>
          <w:rFonts w:hint="eastAsia"/>
          <w:b/>
          <w:bCs/>
          <w:sz w:val="24"/>
        </w:rPr>
        <w:t xml:space="preserve">A.0.5  </w:t>
      </w:r>
      <w:r>
        <w:rPr>
          <w:rFonts w:hint="eastAsia"/>
          <w:sz w:val="24"/>
        </w:rPr>
        <w:t>附表</w:t>
      </w:r>
      <w:r>
        <w:rPr>
          <w:rFonts w:hint="eastAsia"/>
          <w:sz w:val="24"/>
        </w:rPr>
        <w:t xml:space="preserve">A.0.5 </w:t>
      </w:r>
      <w:r>
        <w:rPr>
          <w:rFonts w:hint="eastAsia"/>
          <w:sz w:val="24"/>
        </w:rPr>
        <w:t>县级公共服务设施配置和建设标准表</w:t>
      </w: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附表A.0.5 县级公共服务设施配置和建设标准表</w:t>
      </w:r>
    </w:p>
    <w:tbl>
      <w:tblPr>
        <w:tblW w:w="1032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3"/>
        <w:gridCol w:w="287"/>
        <w:gridCol w:w="393"/>
        <w:gridCol w:w="94"/>
        <w:gridCol w:w="488"/>
        <w:gridCol w:w="1061"/>
        <w:gridCol w:w="1151"/>
        <w:gridCol w:w="1088"/>
        <w:gridCol w:w="825"/>
        <w:gridCol w:w="506"/>
        <w:gridCol w:w="581"/>
        <w:gridCol w:w="3233"/>
      </w:tblGrid>
      <w:tr w:rsidR="0026394E">
        <w:trPr>
          <w:trHeight w:val="177"/>
        </w:trPr>
        <w:tc>
          <w:tcPr>
            <w:tcW w:w="61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bookmarkStart w:id="286" w:name="OLE_LINK390" w:colFirst="0" w:colLast="10"/>
            <w:r>
              <w:rPr>
                <w:rFonts w:ascii="宋体" w:hAnsi="宋体" w:cs="宋体" w:hint="eastAsia"/>
                <w:b/>
                <w:bCs/>
                <w:kern w:val="0"/>
                <w:sz w:val="18"/>
                <w:szCs w:val="18"/>
              </w:rPr>
              <w:t>设施类别</w:t>
            </w:r>
          </w:p>
        </w:tc>
        <w:tc>
          <w:tcPr>
            <w:tcW w:w="28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975" w:type="dxa"/>
            <w:gridSpan w:val="3"/>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212"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913"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087"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323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147"/>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975" w:type="dxa"/>
            <w:gridSpan w:val="3"/>
            <w:vMerge/>
            <w:shd w:val="clear" w:color="auto" w:fill="auto"/>
            <w:vAlign w:val="center"/>
          </w:tcPr>
          <w:p w:rsidR="0026394E" w:rsidRDefault="0026394E">
            <w:pPr>
              <w:jc w:val="center"/>
              <w:rPr>
                <w:rFonts w:ascii="宋体" w:hAnsi="宋体" w:cs="宋体"/>
                <w:sz w:val="18"/>
                <w:szCs w:val="18"/>
              </w:rPr>
            </w:pPr>
          </w:p>
        </w:tc>
        <w:tc>
          <w:tcPr>
            <w:tcW w:w="2212"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1088"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825"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50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81"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975" w:type="dxa"/>
            <w:gridSpan w:val="3"/>
            <w:vMerge/>
            <w:shd w:val="clear" w:color="auto" w:fill="auto"/>
            <w:vAlign w:val="center"/>
          </w:tcPr>
          <w:p w:rsidR="0026394E" w:rsidRDefault="0026394E">
            <w:pPr>
              <w:jc w:val="center"/>
              <w:rPr>
                <w:rFonts w:ascii="宋体" w:hAnsi="宋体" w:cs="宋体"/>
                <w:sz w:val="18"/>
                <w:szCs w:val="18"/>
              </w:rPr>
            </w:pPr>
          </w:p>
        </w:tc>
        <w:tc>
          <w:tcPr>
            <w:tcW w:w="1061"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151"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1088" w:type="dxa"/>
            <w:vMerge/>
            <w:shd w:val="clear" w:color="auto" w:fill="auto"/>
            <w:vAlign w:val="center"/>
          </w:tcPr>
          <w:p w:rsidR="0026394E" w:rsidRDefault="0026394E">
            <w:pPr>
              <w:jc w:val="center"/>
              <w:rPr>
                <w:rFonts w:ascii="宋体" w:hAnsi="宋体" w:cs="宋体"/>
                <w:sz w:val="18"/>
                <w:szCs w:val="18"/>
              </w:rPr>
            </w:pPr>
          </w:p>
        </w:tc>
        <w:tc>
          <w:tcPr>
            <w:tcW w:w="825" w:type="dxa"/>
            <w:vMerge/>
            <w:shd w:val="clear" w:color="auto" w:fill="auto"/>
            <w:vAlign w:val="center"/>
          </w:tcPr>
          <w:p w:rsidR="0026394E" w:rsidRDefault="0026394E">
            <w:pPr>
              <w:jc w:val="center"/>
              <w:rPr>
                <w:rFonts w:ascii="宋体" w:hAnsi="宋体" w:cs="宋体"/>
                <w:sz w:val="18"/>
                <w:szCs w:val="18"/>
              </w:rPr>
            </w:pPr>
          </w:p>
        </w:tc>
        <w:tc>
          <w:tcPr>
            <w:tcW w:w="506" w:type="dxa"/>
            <w:vMerge/>
            <w:shd w:val="clear" w:color="auto" w:fill="auto"/>
            <w:vAlign w:val="center"/>
          </w:tcPr>
          <w:p w:rsidR="0026394E" w:rsidRDefault="0026394E">
            <w:pPr>
              <w:jc w:val="center"/>
              <w:rPr>
                <w:rFonts w:ascii="宋体" w:hAnsi="宋体" w:cs="宋体"/>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164"/>
        </w:trPr>
        <w:tc>
          <w:tcPr>
            <w:tcW w:w="61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公共教育</w:t>
            </w: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w:t>
            </w:r>
          </w:p>
        </w:tc>
        <w:tc>
          <w:tcPr>
            <w:tcW w:w="393" w:type="dxa"/>
            <w:vMerge w:val="restart"/>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高中</w:t>
            </w: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24班</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≥34500</w:t>
            </w:r>
          </w:p>
        </w:tc>
        <w:tc>
          <w:tcPr>
            <w:tcW w:w="1088"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1000-2000</w:t>
            </w:r>
          </w:p>
        </w:tc>
        <w:tc>
          <w:tcPr>
            <w:tcW w:w="825"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6-10</w:t>
            </w:r>
          </w:p>
        </w:tc>
        <w:tc>
          <w:tcPr>
            <w:tcW w:w="506"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3233"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（1）建议班额为50人，不超过55人；生均用地面积低限：依据班数不同28.75-16.67㎡/生；应设置不少于400m环形跑道的运动场；</w:t>
            </w:r>
            <w:proofErr w:type="gramStart"/>
            <w:r>
              <w:rPr>
                <w:rFonts w:ascii="宋体" w:hAnsi="宋体" w:cs="宋体" w:hint="eastAsia"/>
                <w:sz w:val="18"/>
                <w:szCs w:val="18"/>
              </w:rPr>
              <w:t>教学楼应满足</w:t>
            </w:r>
            <w:proofErr w:type="gramEnd"/>
            <w:r>
              <w:rPr>
                <w:rFonts w:ascii="宋体" w:hAnsi="宋体" w:cs="宋体" w:hint="eastAsia"/>
                <w:sz w:val="18"/>
                <w:szCs w:val="18"/>
              </w:rPr>
              <w:t>冬至日不小于2h的日照标准。寄宿制学校在本用地基础上增加7.5m²/生用地面积。</w:t>
            </w:r>
          </w:p>
        </w:tc>
      </w:tr>
      <w:bookmarkEnd w:id="286"/>
      <w:tr w:rsidR="0026394E">
        <w:trPr>
          <w:trHeight w:val="284"/>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30班</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≥36000</w:t>
            </w:r>
          </w:p>
        </w:tc>
        <w:tc>
          <w:tcPr>
            <w:tcW w:w="1088" w:type="dxa"/>
            <w:vMerge/>
            <w:shd w:val="clear" w:color="auto" w:fill="auto"/>
            <w:vAlign w:val="center"/>
          </w:tcPr>
          <w:p w:rsidR="0026394E" w:rsidRDefault="0026394E">
            <w:pPr>
              <w:jc w:val="center"/>
              <w:rPr>
                <w:rFonts w:ascii="宋体" w:hAnsi="宋体" w:cs="宋体"/>
                <w:sz w:val="18"/>
                <w:szCs w:val="18"/>
              </w:rPr>
            </w:pPr>
          </w:p>
        </w:tc>
        <w:tc>
          <w:tcPr>
            <w:tcW w:w="825" w:type="dxa"/>
            <w:vMerge/>
            <w:shd w:val="clear" w:color="auto" w:fill="auto"/>
            <w:vAlign w:val="center"/>
          </w:tcPr>
          <w:p w:rsidR="0026394E" w:rsidRDefault="0026394E">
            <w:pPr>
              <w:jc w:val="center"/>
              <w:rPr>
                <w:rFonts w:ascii="宋体" w:hAnsi="宋体" w:cs="宋体"/>
                <w:sz w:val="18"/>
                <w:szCs w:val="18"/>
              </w:rPr>
            </w:pPr>
          </w:p>
        </w:tc>
        <w:tc>
          <w:tcPr>
            <w:tcW w:w="506" w:type="dxa"/>
            <w:vMerge/>
            <w:shd w:val="clear" w:color="auto" w:fill="auto"/>
            <w:vAlign w:val="center"/>
          </w:tcPr>
          <w:p w:rsidR="0026394E" w:rsidRDefault="0026394E">
            <w:pPr>
              <w:jc w:val="center"/>
              <w:rPr>
                <w:rFonts w:ascii="宋体" w:hAnsi="宋体" w:cs="宋体"/>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536"/>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36班</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≥17500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≥37500</w:t>
            </w:r>
          </w:p>
        </w:tc>
        <w:tc>
          <w:tcPr>
            <w:tcW w:w="1088" w:type="dxa"/>
            <w:vMerge/>
            <w:shd w:val="clear" w:color="auto" w:fill="auto"/>
            <w:vAlign w:val="center"/>
          </w:tcPr>
          <w:p w:rsidR="0026394E" w:rsidRDefault="0026394E">
            <w:pPr>
              <w:jc w:val="center"/>
              <w:rPr>
                <w:rFonts w:ascii="宋体" w:hAnsi="宋体" w:cs="宋体"/>
                <w:sz w:val="18"/>
                <w:szCs w:val="18"/>
              </w:rPr>
            </w:pPr>
          </w:p>
        </w:tc>
        <w:tc>
          <w:tcPr>
            <w:tcW w:w="825" w:type="dxa"/>
            <w:vMerge/>
            <w:shd w:val="clear" w:color="auto" w:fill="auto"/>
            <w:vAlign w:val="center"/>
          </w:tcPr>
          <w:p w:rsidR="0026394E" w:rsidRDefault="0026394E">
            <w:pPr>
              <w:jc w:val="center"/>
              <w:rPr>
                <w:rFonts w:ascii="宋体" w:hAnsi="宋体" w:cs="宋体"/>
                <w:sz w:val="18"/>
                <w:szCs w:val="18"/>
              </w:rPr>
            </w:pPr>
          </w:p>
        </w:tc>
        <w:tc>
          <w:tcPr>
            <w:tcW w:w="506" w:type="dxa"/>
            <w:vMerge/>
            <w:shd w:val="clear" w:color="auto" w:fill="auto"/>
            <w:vAlign w:val="center"/>
          </w:tcPr>
          <w:p w:rsidR="0026394E" w:rsidRDefault="0026394E">
            <w:pPr>
              <w:jc w:val="center"/>
              <w:rPr>
                <w:rFonts w:ascii="宋体" w:hAnsi="宋体" w:cs="宋体"/>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48班</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≥22500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≥40000</w:t>
            </w:r>
          </w:p>
        </w:tc>
        <w:tc>
          <w:tcPr>
            <w:tcW w:w="1088" w:type="dxa"/>
            <w:vMerge/>
            <w:shd w:val="clear" w:color="auto" w:fill="auto"/>
            <w:vAlign w:val="center"/>
          </w:tcPr>
          <w:p w:rsidR="0026394E" w:rsidRDefault="0026394E">
            <w:pPr>
              <w:jc w:val="center"/>
              <w:rPr>
                <w:rFonts w:ascii="宋体" w:hAnsi="宋体" w:cs="宋体"/>
                <w:sz w:val="18"/>
                <w:szCs w:val="18"/>
              </w:rPr>
            </w:pPr>
          </w:p>
        </w:tc>
        <w:tc>
          <w:tcPr>
            <w:tcW w:w="825" w:type="dxa"/>
            <w:vMerge/>
            <w:shd w:val="clear" w:color="auto" w:fill="auto"/>
            <w:vAlign w:val="center"/>
          </w:tcPr>
          <w:p w:rsidR="0026394E" w:rsidRDefault="0026394E">
            <w:pPr>
              <w:jc w:val="center"/>
              <w:rPr>
                <w:rFonts w:ascii="宋体" w:hAnsi="宋体" w:cs="宋体"/>
                <w:sz w:val="18"/>
                <w:szCs w:val="18"/>
              </w:rPr>
            </w:pPr>
          </w:p>
        </w:tc>
        <w:tc>
          <w:tcPr>
            <w:tcW w:w="506" w:type="dxa"/>
            <w:vMerge/>
            <w:shd w:val="clear" w:color="auto" w:fill="auto"/>
            <w:vAlign w:val="center"/>
          </w:tcPr>
          <w:p w:rsidR="0026394E" w:rsidRDefault="0026394E">
            <w:pPr>
              <w:jc w:val="center"/>
              <w:rPr>
                <w:rFonts w:ascii="宋体" w:hAnsi="宋体" w:cs="宋体"/>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757"/>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2</w:t>
            </w:r>
          </w:p>
        </w:tc>
        <w:tc>
          <w:tcPr>
            <w:tcW w:w="39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高（中）等职业学校</w:t>
            </w: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2000人</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≥60500</w:t>
            </w:r>
          </w:p>
        </w:tc>
        <w:tc>
          <w:tcPr>
            <w:tcW w:w="1151"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88"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w:t>
            </w:r>
          </w:p>
        </w:tc>
        <w:tc>
          <w:tcPr>
            <w:tcW w:w="825"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w:t>
            </w:r>
          </w:p>
        </w:tc>
        <w:tc>
          <w:tcPr>
            <w:tcW w:w="506"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3233"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（1）有条件的县</w:t>
            </w:r>
            <w:proofErr w:type="gramStart"/>
            <w:r>
              <w:rPr>
                <w:rFonts w:ascii="宋体" w:hAnsi="宋体" w:cs="宋体" w:hint="eastAsia"/>
                <w:sz w:val="18"/>
                <w:szCs w:val="18"/>
              </w:rPr>
              <w:t>宜设立</w:t>
            </w:r>
            <w:proofErr w:type="gramEnd"/>
            <w:r>
              <w:rPr>
                <w:rFonts w:ascii="宋体" w:hAnsi="宋体" w:cs="宋体" w:hint="eastAsia"/>
                <w:sz w:val="18"/>
                <w:szCs w:val="18"/>
              </w:rPr>
              <w:t xml:space="preserve"> 高（中）等职业学校。</w:t>
            </w:r>
          </w:p>
        </w:tc>
      </w:tr>
      <w:tr w:rsidR="0026394E">
        <w:trPr>
          <w:trHeight w:val="757"/>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5000人</w:t>
            </w:r>
          </w:p>
        </w:tc>
        <w:tc>
          <w:tcPr>
            <w:tcW w:w="1061"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≥136200</w:t>
            </w:r>
          </w:p>
        </w:tc>
        <w:tc>
          <w:tcPr>
            <w:tcW w:w="1151"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1088"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825"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06" w:type="dxa"/>
            <w:vMerge/>
            <w:shd w:val="clear" w:color="auto" w:fill="auto"/>
            <w:vAlign w:val="center"/>
          </w:tcPr>
          <w:p w:rsidR="0026394E" w:rsidRDefault="0026394E">
            <w:pPr>
              <w:jc w:val="center"/>
              <w:rPr>
                <w:rFonts w:ascii="宋体" w:hAnsi="宋体" w:cs="宋体"/>
                <w:kern w:val="0"/>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jc w:val="left"/>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8000人</w:t>
            </w:r>
          </w:p>
        </w:tc>
        <w:tc>
          <w:tcPr>
            <w:tcW w:w="1061"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≥209360</w:t>
            </w:r>
          </w:p>
        </w:tc>
        <w:tc>
          <w:tcPr>
            <w:tcW w:w="1151"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1088"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825"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06" w:type="dxa"/>
            <w:vMerge/>
            <w:shd w:val="clear" w:color="auto" w:fill="auto"/>
            <w:vAlign w:val="center"/>
          </w:tcPr>
          <w:p w:rsidR="0026394E" w:rsidRDefault="0026394E">
            <w:pPr>
              <w:jc w:val="center"/>
              <w:rPr>
                <w:rFonts w:ascii="宋体" w:hAnsi="宋体" w:cs="宋体"/>
                <w:kern w:val="0"/>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jc w:val="left"/>
              <w:rPr>
                <w:rFonts w:ascii="宋体" w:hAnsi="宋体" w:cs="宋体"/>
                <w:sz w:val="18"/>
                <w:szCs w:val="18"/>
              </w:rPr>
            </w:pPr>
          </w:p>
        </w:tc>
      </w:tr>
      <w:tr w:rsidR="0026394E">
        <w:trPr>
          <w:trHeight w:val="90"/>
        </w:trPr>
        <w:tc>
          <w:tcPr>
            <w:tcW w:w="61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公共文化</w:t>
            </w: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3</w:t>
            </w:r>
          </w:p>
        </w:tc>
        <w:tc>
          <w:tcPr>
            <w:tcW w:w="39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图书馆</w:t>
            </w:r>
          </w:p>
        </w:tc>
        <w:tc>
          <w:tcPr>
            <w:tcW w:w="582"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4500-7500</w:t>
            </w:r>
          </w:p>
        </w:tc>
        <w:tc>
          <w:tcPr>
            <w:tcW w:w="1151"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3750-6250</w:t>
            </w:r>
          </w:p>
        </w:tc>
        <w:tc>
          <w:tcPr>
            <w:tcW w:w="1088"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506"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233" w:type="dxa"/>
            <w:vMerge w:val="restart"/>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（1）可与文化馆、青少年活动中心等共同设置。</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800-4500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800-3750</w:t>
            </w:r>
          </w:p>
        </w:tc>
        <w:tc>
          <w:tcPr>
            <w:tcW w:w="1088"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506" w:type="dxa"/>
            <w:vMerge/>
            <w:shd w:val="clear" w:color="auto" w:fill="auto"/>
            <w:vAlign w:val="center"/>
          </w:tcPr>
          <w:p w:rsidR="0026394E" w:rsidRDefault="0026394E">
            <w:pPr>
              <w:jc w:val="center"/>
              <w:rPr>
                <w:rFonts w:ascii="宋体" w:hAnsi="宋体" w:cs="宋体"/>
                <w:kern w:val="0"/>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jc w:val="left"/>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4</w:t>
            </w:r>
          </w:p>
        </w:tc>
        <w:tc>
          <w:tcPr>
            <w:tcW w:w="39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博物馆</w:t>
            </w: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≤3300</w:t>
            </w:r>
          </w:p>
        </w:tc>
        <w:tc>
          <w:tcPr>
            <w:tcW w:w="1088"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506"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233"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（1）可与科技馆、规划展馆等共同设置。</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中型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5000-10000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3300-6500</w:t>
            </w:r>
          </w:p>
        </w:tc>
        <w:tc>
          <w:tcPr>
            <w:tcW w:w="1088"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506" w:type="dxa"/>
            <w:vMerge/>
            <w:shd w:val="clear" w:color="auto" w:fill="auto"/>
            <w:vAlign w:val="center"/>
          </w:tcPr>
          <w:p w:rsidR="0026394E" w:rsidRDefault="0026394E">
            <w:pPr>
              <w:jc w:val="center"/>
              <w:rPr>
                <w:rFonts w:ascii="宋体" w:hAnsi="宋体" w:cs="宋体"/>
                <w:kern w:val="0"/>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jc w:val="left"/>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5</w:t>
            </w:r>
          </w:p>
        </w:tc>
        <w:tc>
          <w:tcPr>
            <w:tcW w:w="39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科技馆</w:t>
            </w: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5000-8000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5000-8000</w:t>
            </w:r>
          </w:p>
        </w:tc>
        <w:tc>
          <w:tcPr>
            <w:tcW w:w="1088"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506"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233" w:type="dxa"/>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（1）科技馆的建筑密度宜为25~35%,容积率宜为0.7~1。</w:t>
            </w:r>
          </w:p>
          <w:p w:rsidR="0026394E" w:rsidRDefault="00397A84">
            <w:pPr>
              <w:rPr>
                <w:rFonts w:ascii="宋体" w:hAnsi="宋体" w:cs="宋体"/>
                <w:sz w:val="18"/>
                <w:szCs w:val="18"/>
              </w:rPr>
            </w:pPr>
            <w:r>
              <w:rPr>
                <w:rFonts w:ascii="宋体" w:hAnsi="宋体" w:cs="宋体" w:hint="eastAsia"/>
                <w:sz w:val="18"/>
                <w:szCs w:val="18"/>
              </w:rPr>
              <w:t>（2）可与博物馆、规划展馆等共同设置。</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6</w:t>
            </w:r>
          </w:p>
        </w:tc>
        <w:tc>
          <w:tcPr>
            <w:tcW w:w="39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规划展馆</w:t>
            </w:r>
          </w:p>
        </w:tc>
        <w:tc>
          <w:tcPr>
            <w:tcW w:w="58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2500-5000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2000-3000</w:t>
            </w:r>
          </w:p>
        </w:tc>
        <w:tc>
          <w:tcPr>
            <w:tcW w:w="1088"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506" w:type="dxa"/>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233" w:type="dxa"/>
            <w:shd w:val="clear" w:color="auto" w:fill="auto"/>
            <w:vAlign w:val="center"/>
          </w:tcPr>
          <w:p w:rsidR="0026394E" w:rsidRDefault="00397A84">
            <w:pPr>
              <w:jc w:val="left"/>
              <w:rPr>
                <w:rFonts w:ascii="宋体" w:hAnsi="宋体" w:cs="宋体"/>
                <w:sz w:val="18"/>
                <w:szCs w:val="18"/>
              </w:rPr>
            </w:pPr>
            <w:r>
              <w:rPr>
                <w:rFonts w:ascii="宋体" w:hAnsi="宋体" w:cs="宋体" w:hint="eastAsia"/>
                <w:sz w:val="18"/>
                <w:szCs w:val="18"/>
              </w:rPr>
              <w:t>（1）可与博物馆、科技馆等共同设置。</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7</w:t>
            </w:r>
          </w:p>
        </w:tc>
        <w:tc>
          <w:tcPr>
            <w:tcW w:w="39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文化馆</w:t>
            </w:r>
          </w:p>
        </w:tc>
        <w:tc>
          <w:tcPr>
            <w:tcW w:w="582"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2000-4000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2000-4000</w:t>
            </w:r>
          </w:p>
        </w:tc>
        <w:tc>
          <w:tcPr>
            <w:tcW w:w="1088"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506"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独立可合设</w:t>
            </w:r>
          </w:p>
        </w:tc>
        <w:tc>
          <w:tcPr>
            <w:tcW w:w="3233"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（1）可与图书馆、青少年活动中心等共同设置。</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39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582"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中型</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4000-6000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3500-5000</w:t>
            </w:r>
          </w:p>
        </w:tc>
        <w:tc>
          <w:tcPr>
            <w:tcW w:w="1088"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506" w:type="dxa"/>
            <w:vMerge/>
            <w:shd w:val="clear" w:color="auto" w:fill="auto"/>
            <w:vAlign w:val="center"/>
          </w:tcPr>
          <w:p w:rsidR="0026394E" w:rsidRDefault="0026394E">
            <w:pPr>
              <w:jc w:val="center"/>
              <w:rPr>
                <w:rFonts w:ascii="宋体" w:hAnsi="宋体" w:cs="宋体"/>
                <w:kern w:val="0"/>
                <w:sz w:val="18"/>
                <w:szCs w:val="18"/>
              </w:rPr>
            </w:pPr>
          </w:p>
        </w:tc>
        <w:tc>
          <w:tcPr>
            <w:tcW w:w="581" w:type="dxa"/>
            <w:vMerge/>
            <w:shd w:val="clear" w:color="auto" w:fill="auto"/>
            <w:vAlign w:val="center"/>
          </w:tcPr>
          <w:p w:rsidR="0026394E" w:rsidRDefault="0026394E">
            <w:pPr>
              <w:jc w:val="center"/>
              <w:rPr>
                <w:rFonts w:ascii="宋体" w:hAnsi="宋体" w:cs="宋体"/>
                <w:sz w:val="18"/>
                <w:szCs w:val="18"/>
              </w:rPr>
            </w:pPr>
          </w:p>
        </w:tc>
        <w:tc>
          <w:tcPr>
            <w:tcW w:w="3233" w:type="dxa"/>
            <w:vMerge/>
            <w:shd w:val="clear" w:color="auto" w:fill="auto"/>
            <w:vAlign w:val="center"/>
          </w:tcPr>
          <w:p w:rsidR="0026394E" w:rsidRDefault="0026394E">
            <w:pPr>
              <w:jc w:val="left"/>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8</w:t>
            </w:r>
          </w:p>
        </w:tc>
        <w:tc>
          <w:tcPr>
            <w:tcW w:w="975" w:type="dxa"/>
            <w:gridSpan w:val="3"/>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青少年活动中心</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0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825"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06"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3233" w:type="dxa"/>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（1）每个县需配置一处青少年活动中心。</w:t>
            </w:r>
          </w:p>
          <w:p w:rsidR="0026394E" w:rsidRDefault="00397A84">
            <w:pPr>
              <w:rPr>
                <w:rFonts w:ascii="宋体" w:hAnsi="宋体" w:cs="宋体"/>
                <w:sz w:val="18"/>
                <w:szCs w:val="18"/>
              </w:rPr>
            </w:pPr>
            <w:r>
              <w:rPr>
                <w:rFonts w:ascii="宋体" w:hAnsi="宋体" w:cs="宋体" w:hint="eastAsia"/>
                <w:sz w:val="18"/>
                <w:szCs w:val="18"/>
              </w:rPr>
              <w:t>（2）可与图书馆、文化馆等共同设置。</w:t>
            </w:r>
          </w:p>
        </w:tc>
      </w:tr>
      <w:tr w:rsidR="0026394E">
        <w:trPr>
          <w:trHeight w:val="90"/>
        </w:trPr>
        <w:tc>
          <w:tcPr>
            <w:tcW w:w="613"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9</w:t>
            </w:r>
          </w:p>
        </w:tc>
        <w:tc>
          <w:tcPr>
            <w:tcW w:w="487"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综合医院</w:t>
            </w:r>
          </w:p>
        </w:tc>
        <w:tc>
          <w:tcPr>
            <w:tcW w:w="4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200-300床</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1088"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825"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06"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w:t>
            </w:r>
          </w:p>
        </w:tc>
        <w:tc>
          <w:tcPr>
            <w:tcW w:w="3233" w:type="dxa"/>
            <w:vMerge w:val="restart"/>
            <w:shd w:val="clear" w:color="auto" w:fill="auto"/>
            <w:vAlign w:val="center"/>
          </w:tcPr>
          <w:p w:rsidR="0026394E" w:rsidRDefault="00397A84">
            <w:pPr>
              <w:rPr>
                <w:rFonts w:ascii="宋体" w:hAnsi="宋体" w:cs="宋体"/>
                <w:sz w:val="18"/>
                <w:szCs w:val="18"/>
              </w:rPr>
            </w:pPr>
            <w:r>
              <w:rPr>
                <w:rFonts w:ascii="宋体" w:hAnsi="宋体" w:cs="宋体" w:hint="eastAsia"/>
                <w:sz w:val="18"/>
                <w:szCs w:val="18"/>
              </w:rPr>
              <w:t>（1）县级区域依据常住人口数，原则上设置1个县办综合医院和1个县办中医类（含中医、中西医结合、民族</w:t>
            </w:r>
            <w:proofErr w:type="gramStart"/>
            <w:r>
              <w:rPr>
                <w:rFonts w:ascii="宋体" w:hAnsi="宋体" w:cs="宋体" w:hint="eastAsia"/>
                <w:sz w:val="18"/>
                <w:szCs w:val="18"/>
              </w:rPr>
              <w:t>医</w:t>
            </w:r>
            <w:proofErr w:type="gramEnd"/>
            <w:r>
              <w:rPr>
                <w:rFonts w:ascii="宋体" w:hAnsi="宋体" w:cs="宋体" w:hint="eastAsia"/>
                <w:sz w:val="18"/>
                <w:szCs w:val="18"/>
              </w:rPr>
              <w:t>等）医院。</w:t>
            </w:r>
          </w:p>
          <w:p w:rsidR="0026394E" w:rsidRDefault="00397A84">
            <w:pPr>
              <w:rPr>
                <w:rFonts w:ascii="宋体" w:hAnsi="宋体" w:cs="宋体"/>
                <w:sz w:val="18"/>
                <w:szCs w:val="18"/>
              </w:rPr>
            </w:pPr>
            <w:r>
              <w:rPr>
                <w:rFonts w:ascii="宋体" w:hAnsi="宋体" w:cs="宋体" w:hint="eastAsia"/>
                <w:sz w:val="18"/>
                <w:szCs w:val="18"/>
              </w:rPr>
              <w:t>（2）50万人口以上</w:t>
            </w:r>
            <w:proofErr w:type="gramStart"/>
            <w:r>
              <w:rPr>
                <w:rFonts w:ascii="宋体" w:hAnsi="宋体" w:cs="宋体" w:hint="eastAsia"/>
                <w:sz w:val="18"/>
                <w:szCs w:val="18"/>
              </w:rPr>
              <w:t>的县可适当</w:t>
            </w:r>
            <w:proofErr w:type="gramEnd"/>
            <w:r>
              <w:rPr>
                <w:rFonts w:ascii="宋体" w:hAnsi="宋体" w:cs="宋体" w:hint="eastAsia"/>
                <w:sz w:val="18"/>
                <w:szCs w:val="18"/>
              </w:rPr>
              <w:t>增加公立医院数量。</w:t>
            </w:r>
          </w:p>
          <w:p w:rsidR="0026394E" w:rsidRDefault="00397A84">
            <w:pPr>
              <w:rPr>
                <w:rFonts w:ascii="宋体" w:hAnsi="宋体" w:cs="宋体"/>
                <w:sz w:val="18"/>
                <w:szCs w:val="18"/>
              </w:rPr>
            </w:pPr>
            <w:r>
              <w:rPr>
                <w:rFonts w:ascii="宋体" w:hAnsi="宋体" w:cs="宋体" w:hint="eastAsia"/>
                <w:sz w:val="18"/>
                <w:szCs w:val="18"/>
              </w:rPr>
              <w:t>（3）类医院床位数可以按照每千常住人口0.55 张配置。</w:t>
            </w:r>
          </w:p>
          <w:p w:rsidR="0026394E" w:rsidRDefault="00397A84">
            <w:pPr>
              <w:rPr>
                <w:rFonts w:ascii="宋体" w:hAnsi="宋体" w:cs="宋体"/>
                <w:sz w:val="18"/>
                <w:szCs w:val="18"/>
              </w:rPr>
            </w:pPr>
            <w:r>
              <w:rPr>
                <w:rFonts w:ascii="宋体" w:hAnsi="宋体" w:cs="宋体" w:hint="eastAsia"/>
                <w:sz w:val="18"/>
                <w:szCs w:val="18"/>
              </w:rPr>
              <w:t>（4）医院容积率宜控制在0.6-1.5 之间。</w:t>
            </w: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487" w:type="dxa"/>
            <w:gridSpan w:val="2"/>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4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400-500床</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1088"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825"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06"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81"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10</w:t>
            </w:r>
          </w:p>
        </w:tc>
        <w:tc>
          <w:tcPr>
            <w:tcW w:w="487" w:type="dxa"/>
            <w:gridSpan w:val="2"/>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中医医院</w:t>
            </w:r>
          </w:p>
        </w:tc>
        <w:tc>
          <w:tcPr>
            <w:tcW w:w="4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200-300床</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16000-24000</w:t>
            </w:r>
          </w:p>
        </w:tc>
        <w:tc>
          <w:tcPr>
            <w:tcW w:w="1088"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825"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06"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81" w:type="dxa"/>
            <w:vMerge w:val="restart"/>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w:t>
            </w:r>
          </w:p>
        </w:tc>
        <w:tc>
          <w:tcPr>
            <w:tcW w:w="3233" w:type="dxa"/>
            <w:vMerge/>
            <w:shd w:val="clear" w:color="auto" w:fill="auto"/>
            <w:vAlign w:val="center"/>
          </w:tcPr>
          <w:p w:rsidR="0026394E" w:rsidRDefault="0026394E">
            <w:pPr>
              <w:rPr>
                <w:rFonts w:ascii="宋体" w:hAnsi="宋体" w:cs="宋体"/>
                <w:sz w:val="18"/>
                <w:szCs w:val="18"/>
              </w:rPr>
            </w:pPr>
          </w:p>
        </w:tc>
      </w:tr>
      <w:tr w:rsidR="0026394E">
        <w:trPr>
          <w:trHeight w:val="90"/>
        </w:trPr>
        <w:tc>
          <w:tcPr>
            <w:tcW w:w="613" w:type="dxa"/>
            <w:vMerge/>
            <w:shd w:val="clear" w:color="auto" w:fill="auto"/>
            <w:vAlign w:val="center"/>
          </w:tcPr>
          <w:p w:rsidR="0026394E" w:rsidRDefault="0026394E">
            <w:pPr>
              <w:jc w:val="center"/>
              <w:rPr>
                <w:rFonts w:ascii="宋体" w:hAnsi="宋体" w:cs="宋体"/>
                <w:sz w:val="18"/>
                <w:szCs w:val="18"/>
              </w:rPr>
            </w:pPr>
          </w:p>
        </w:tc>
        <w:tc>
          <w:tcPr>
            <w:tcW w:w="287" w:type="dxa"/>
            <w:vMerge/>
            <w:shd w:val="clear" w:color="auto" w:fill="auto"/>
            <w:vAlign w:val="center"/>
          </w:tcPr>
          <w:p w:rsidR="0026394E" w:rsidRDefault="0026394E">
            <w:pPr>
              <w:jc w:val="center"/>
              <w:rPr>
                <w:rFonts w:ascii="宋体" w:hAnsi="宋体" w:cs="宋体"/>
                <w:sz w:val="18"/>
                <w:szCs w:val="18"/>
              </w:rPr>
            </w:pPr>
          </w:p>
        </w:tc>
        <w:tc>
          <w:tcPr>
            <w:tcW w:w="487" w:type="dxa"/>
            <w:gridSpan w:val="2"/>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488"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400-500床</w:t>
            </w:r>
          </w:p>
        </w:tc>
        <w:tc>
          <w:tcPr>
            <w:tcW w:w="106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1151"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33200-41500</w:t>
            </w:r>
          </w:p>
        </w:tc>
        <w:tc>
          <w:tcPr>
            <w:tcW w:w="1088"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825"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06"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581" w:type="dxa"/>
            <w:vMerge/>
            <w:shd w:val="clear" w:color="auto" w:fill="auto"/>
            <w:vAlign w:val="center"/>
          </w:tcPr>
          <w:p w:rsidR="0026394E" w:rsidRDefault="0026394E">
            <w:pPr>
              <w:widowControl/>
              <w:jc w:val="center"/>
              <w:textAlignment w:val="center"/>
              <w:rPr>
                <w:rFonts w:ascii="宋体" w:hAnsi="宋体" w:cs="宋体"/>
                <w:sz w:val="18"/>
                <w:szCs w:val="18"/>
              </w:rPr>
            </w:pPr>
          </w:p>
        </w:tc>
        <w:tc>
          <w:tcPr>
            <w:tcW w:w="3233" w:type="dxa"/>
            <w:vMerge/>
            <w:shd w:val="clear" w:color="auto" w:fill="auto"/>
            <w:vAlign w:val="center"/>
          </w:tcPr>
          <w:p w:rsidR="0026394E" w:rsidRDefault="0026394E">
            <w:pPr>
              <w:rPr>
                <w:rFonts w:ascii="宋体" w:hAnsi="宋体" w:cs="宋体"/>
                <w:sz w:val="18"/>
                <w:szCs w:val="18"/>
              </w:rPr>
            </w:pPr>
          </w:p>
        </w:tc>
      </w:tr>
    </w:tbl>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续附表A.0.5</w:t>
      </w:r>
    </w:p>
    <w:tbl>
      <w:tblPr>
        <w:tblW w:w="10460"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1"/>
        <w:gridCol w:w="387"/>
        <w:gridCol w:w="543"/>
        <w:gridCol w:w="154"/>
        <w:gridCol w:w="698"/>
        <w:gridCol w:w="1459"/>
        <w:gridCol w:w="1538"/>
        <w:gridCol w:w="750"/>
        <w:gridCol w:w="712"/>
        <w:gridCol w:w="619"/>
        <w:gridCol w:w="563"/>
        <w:gridCol w:w="2416"/>
      </w:tblGrid>
      <w:tr w:rsidR="0026394E">
        <w:trPr>
          <w:trHeight w:val="90"/>
        </w:trPr>
        <w:tc>
          <w:tcPr>
            <w:tcW w:w="621"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87"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395" w:type="dxa"/>
            <w:gridSpan w:val="3"/>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997"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462"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182"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41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1395" w:type="dxa"/>
            <w:gridSpan w:val="3"/>
            <w:vMerge/>
            <w:shd w:val="clear" w:color="auto" w:fill="auto"/>
            <w:vAlign w:val="center"/>
          </w:tcPr>
          <w:p w:rsidR="0026394E" w:rsidRDefault="0026394E">
            <w:pPr>
              <w:jc w:val="center"/>
              <w:rPr>
                <w:rFonts w:ascii="宋体" w:hAnsi="宋体" w:cs="宋体"/>
                <w:sz w:val="18"/>
                <w:szCs w:val="18"/>
              </w:rPr>
            </w:pPr>
          </w:p>
        </w:tc>
        <w:tc>
          <w:tcPr>
            <w:tcW w:w="2997"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75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1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619"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563"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1395" w:type="dxa"/>
            <w:gridSpan w:val="3"/>
            <w:vMerge/>
            <w:shd w:val="clear" w:color="auto" w:fill="auto"/>
            <w:vAlign w:val="center"/>
          </w:tcPr>
          <w:p w:rsidR="0026394E" w:rsidRDefault="0026394E">
            <w:pPr>
              <w:jc w:val="center"/>
              <w:rPr>
                <w:rFonts w:ascii="宋体" w:hAnsi="宋体" w:cs="宋体"/>
                <w:sz w:val="18"/>
                <w:szCs w:val="18"/>
              </w:rPr>
            </w:pPr>
          </w:p>
        </w:tc>
        <w:tc>
          <w:tcPr>
            <w:tcW w:w="1459"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538"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750" w:type="dxa"/>
            <w:vMerge/>
            <w:vAlign w:val="center"/>
          </w:tcPr>
          <w:p w:rsidR="0026394E" w:rsidRDefault="0026394E">
            <w:pPr>
              <w:jc w:val="center"/>
              <w:rPr>
                <w:rFonts w:ascii="宋体" w:hAnsi="宋体" w:cs="宋体"/>
                <w:sz w:val="18"/>
                <w:szCs w:val="18"/>
              </w:rPr>
            </w:pPr>
          </w:p>
        </w:tc>
        <w:tc>
          <w:tcPr>
            <w:tcW w:w="712" w:type="dxa"/>
            <w:vMerge/>
            <w:vAlign w:val="center"/>
          </w:tcPr>
          <w:p w:rsidR="0026394E" w:rsidRDefault="0026394E">
            <w:pPr>
              <w:jc w:val="center"/>
              <w:rPr>
                <w:rFonts w:ascii="宋体" w:hAnsi="宋体" w:cs="宋体"/>
                <w:sz w:val="18"/>
                <w:szCs w:val="18"/>
              </w:rPr>
            </w:pPr>
          </w:p>
        </w:tc>
        <w:tc>
          <w:tcPr>
            <w:tcW w:w="619" w:type="dxa"/>
            <w:vMerge/>
            <w:vAlign w:val="center"/>
          </w:tcPr>
          <w:p w:rsidR="0026394E" w:rsidRDefault="0026394E">
            <w:pPr>
              <w:jc w:val="center"/>
              <w:rPr>
                <w:rFonts w:ascii="宋体" w:hAnsi="宋体" w:cs="宋体"/>
                <w:sz w:val="18"/>
                <w:szCs w:val="18"/>
              </w:rPr>
            </w:pPr>
          </w:p>
        </w:tc>
        <w:tc>
          <w:tcPr>
            <w:tcW w:w="563" w:type="dxa"/>
            <w:vMerge/>
            <w:vAlign w:val="center"/>
          </w:tcPr>
          <w:p w:rsidR="0026394E" w:rsidRDefault="0026394E">
            <w:pPr>
              <w:jc w:val="center"/>
              <w:rPr>
                <w:rFonts w:ascii="宋体" w:hAnsi="宋体" w:cs="宋体"/>
                <w:sz w:val="18"/>
                <w:szCs w:val="18"/>
              </w:rPr>
            </w:pPr>
          </w:p>
        </w:tc>
        <w:tc>
          <w:tcPr>
            <w:tcW w:w="2416" w:type="dxa"/>
            <w:vMerge/>
            <w:vAlign w:val="center"/>
          </w:tcPr>
          <w:p w:rsidR="0026394E" w:rsidRDefault="0026394E">
            <w:pPr>
              <w:rPr>
                <w:rFonts w:ascii="宋体" w:hAnsi="宋体" w:cs="宋体"/>
                <w:sz w:val="18"/>
                <w:szCs w:val="18"/>
              </w:rPr>
            </w:pPr>
          </w:p>
        </w:tc>
      </w:tr>
      <w:tr w:rsidR="0026394E">
        <w:trPr>
          <w:trHeight w:val="273"/>
        </w:trPr>
        <w:tc>
          <w:tcPr>
            <w:tcW w:w="62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医疗卫生</w:t>
            </w:r>
          </w:p>
        </w:tc>
        <w:tc>
          <w:tcPr>
            <w:tcW w:w="3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11</w:t>
            </w:r>
          </w:p>
        </w:tc>
        <w:tc>
          <w:tcPr>
            <w:tcW w:w="54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妇幼健康保健院</w:t>
            </w:r>
          </w:p>
        </w:tc>
        <w:tc>
          <w:tcPr>
            <w:tcW w:w="85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200床以下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≤17600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w:t>
            </w:r>
          </w:p>
        </w:tc>
        <w:tc>
          <w:tcPr>
            <w:tcW w:w="750" w:type="dxa"/>
            <w:vMerge w:val="restart"/>
            <w:shd w:val="clear" w:color="auto" w:fill="auto"/>
            <w:vAlign w:val="center"/>
          </w:tcPr>
          <w:p w:rsidR="0026394E" w:rsidRDefault="00397A84">
            <w:pPr>
              <w:jc w:val="center"/>
              <w:rPr>
                <w:rFonts w:ascii="宋体" w:hAnsi="宋体" w:cs="宋体"/>
                <w:kern w:val="0"/>
                <w:sz w:val="18"/>
                <w:szCs w:val="18"/>
              </w:rPr>
            </w:pPr>
            <w:r>
              <w:rPr>
                <w:rFonts w:ascii="宋体" w:hAnsi="宋体" w:cs="宋体" w:hint="eastAsia"/>
                <w:sz w:val="18"/>
                <w:szCs w:val="18"/>
              </w:rPr>
              <w:t>-</w:t>
            </w:r>
          </w:p>
        </w:tc>
        <w:tc>
          <w:tcPr>
            <w:tcW w:w="712" w:type="dxa"/>
            <w:vMerge w:val="restart"/>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sz w:val="18"/>
                <w:szCs w:val="18"/>
              </w:rPr>
              <w:t>-</w:t>
            </w:r>
          </w:p>
        </w:tc>
        <w:tc>
          <w:tcPr>
            <w:tcW w:w="619" w:type="dxa"/>
            <w:vMerge w:val="restart"/>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563"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独立</w:t>
            </w:r>
          </w:p>
        </w:tc>
        <w:tc>
          <w:tcPr>
            <w:tcW w:w="2416" w:type="dxa"/>
            <w:vMerge w:val="restart"/>
          </w:tcPr>
          <w:p w:rsidR="0026394E" w:rsidRDefault="00397A84">
            <w:pPr>
              <w:rPr>
                <w:rFonts w:ascii="宋体" w:hAnsi="宋体" w:cs="宋体"/>
                <w:sz w:val="18"/>
                <w:szCs w:val="18"/>
              </w:rPr>
            </w:pPr>
            <w:r>
              <w:rPr>
                <w:rFonts w:ascii="宋体" w:hAnsi="宋体" w:cs="宋体" w:hint="eastAsia"/>
                <w:sz w:val="18"/>
                <w:szCs w:val="18"/>
              </w:rPr>
              <w:t>（1）妇幼保健院建筑密度不宜超过35%,建设用地容积率宜为0.8-1.3。</w:t>
            </w: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543" w:type="dxa"/>
            <w:vMerge/>
            <w:shd w:val="clear" w:color="auto" w:fill="auto"/>
            <w:vAlign w:val="center"/>
          </w:tcPr>
          <w:p w:rsidR="0026394E" w:rsidRDefault="0026394E">
            <w:pPr>
              <w:jc w:val="center"/>
              <w:rPr>
                <w:rFonts w:ascii="宋体" w:hAnsi="宋体" w:cs="宋体"/>
                <w:sz w:val="18"/>
                <w:szCs w:val="18"/>
              </w:rPr>
            </w:pPr>
          </w:p>
        </w:tc>
        <w:tc>
          <w:tcPr>
            <w:tcW w:w="85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201-400床</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17085-34000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13142-42500</w:t>
            </w:r>
          </w:p>
        </w:tc>
        <w:tc>
          <w:tcPr>
            <w:tcW w:w="750" w:type="dxa"/>
            <w:vMerge/>
            <w:shd w:val="clear" w:color="auto" w:fill="auto"/>
            <w:vAlign w:val="center"/>
          </w:tcPr>
          <w:p w:rsidR="0026394E" w:rsidRDefault="0026394E">
            <w:pPr>
              <w:jc w:val="center"/>
              <w:rPr>
                <w:rFonts w:ascii="宋体" w:hAnsi="宋体" w:cs="宋体"/>
                <w:kern w:val="0"/>
                <w:sz w:val="18"/>
                <w:szCs w:val="18"/>
              </w:rPr>
            </w:pPr>
          </w:p>
        </w:tc>
        <w:tc>
          <w:tcPr>
            <w:tcW w:w="712" w:type="dxa"/>
            <w:vMerge/>
            <w:shd w:val="clear" w:color="auto" w:fill="FFFFFF"/>
            <w:vAlign w:val="center"/>
          </w:tcPr>
          <w:p w:rsidR="0026394E" w:rsidRDefault="0026394E">
            <w:pPr>
              <w:jc w:val="center"/>
              <w:rPr>
                <w:rFonts w:ascii="宋体" w:hAnsi="宋体" w:cs="宋体"/>
                <w:kern w:val="0"/>
                <w:sz w:val="18"/>
                <w:szCs w:val="18"/>
              </w:rPr>
            </w:pPr>
          </w:p>
        </w:tc>
        <w:tc>
          <w:tcPr>
            <w:tcW w:w="619" w:type="dxa"/>
            <w:vMerge/>
            <w:vAlign w:val="center"/>
          </w:tcPr>
          <w:p w:rsidR="0026394E" w:rsidRDefault="0026394E">
            <w:pPr>
              <w:jc w:val="center"/>
              <w:rPr>
                <w:rFonts w:ascii="宋体" w:hAnsi="宋体" w:cs="宋体"/>
                <w:kern w:val="0"/>
                <w:sz w:val="18"/>
                <w:szCs w:val="18"/>
              </w:rPr>
            </w:pPr>
          </w:p>
        </w:tc>
        <w:tc>
          <w:tcPr>
            <w:tcW w:w="563" w:type="dxa"/>
            <w:vMerge/>
            <w:vAlign w:val="center"/>
          </w:tcPr>
          <w:p w:rsidR="0026394E" w:rsidRDefault="0026394E">
            <w:pPr>
              <w:jc w:val="center"/>
              <w:rPr>
                <w:rFonts w:ascii="宋体" w:hAnsi="宋体" w:cs="宋体"/>
                <w:sz w:val="18"/>
                <w:szCs w:val="18"/>
              </w:rPr>
            </w:pP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543" w:type="dxa"/>
            <w:vMerge/>
            <w:shd w:val="clear" w:color="auto" w:fill="auto"/>
            <w:vAlign w:val="center"/>
          </w:tcPr>
          <w:p w:rsidR="0026394E" w:rsidRDefault="0026394E">
            <w:pPr>
              <w:jc w:val="center"/>
              <w:rPr>
                <w:rFonts w:ascii="宋体" w:hAnsi="宋体" w:cs="宋体"/>
                <w:sz w:val="18"/>
                <w:szCs w:val="18"/>
              </w:rPr>
            </w:pPr>
          </w:p>
        </w:tc>
        <w:tc>
          <w:tcPr>
            <w:tcW w:w="85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400床以上</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≥32882</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≥25294</w:t>
            </w:r>
          </w:p>
        </w:tc>
        <w:tc>
          <w:tcPr>
            <w:tcW w:w="750" w:type="dxa"/>
            <w:vMerge/>
            <w:shd w:val="clear" w:color="auto" w:fill="auto"/>
            <w:vAlign w:val="center"/>
          </w:tcPr>
          <w:p w:rsidR="0026394E" w:rsidRDefault="0026394E">
            <w:pPr>
              <w:jc w:val="center"/>
              <w:rPr>
                <w:rFonts w:ascii="宋体" w:hAnsi="宋体" w:cs="宋体"/>
                <w:kern w:val="0"/>
                <w:sz w:val="18"/>
                <w:szCs w:val="18"/>
              </w:rPr>
            </w:pPr>
          </w:p>
        </w:tc>
        <w:tc>
          <w:tcPr>
            <w:tcW w:w="712" w:type="dxa"/>
            <w:vMerge/>
            <w:shd w:val="clear" w:color="auto" w:fill="FFFFFF"/>
            <w:vAlign w:val="center"/>
          </w:tcPr>
          <w:p w:rsidR="0026394E" w:rsidRDefault="0026394E">
            <w:pPr>
              <w:jc w:val="center"/>
              <w:rPr>
                <w:rFonts w:ascii="宋体" w:hAnsi="宋体" w:cs="宋体"/>
                <w:kern w:val="0"/>
                <w:sz w:val="18"/>
                <w:szCs w:val="18"/>
              </w:rPr>
            </w:pPr>
          </w:p>
        </w:tc>
        <w:tc>
          <w:tcPr>
            <w:tcW w:w="619" w:type="dxa"/>
            <w:vMerge/>
            <w:vAlign w:val="center"/>
          </w:tcPr>
          <w:p w:rsidR="0026394E" w:rsidRDefault="0026394E">
            <w:pPr>
              <w:jc w:val="center"/>
              <w:rPr>
                <w:rFonts w:ascii="宋体" w:hAnsi="宋体" w:cs="宋体"/>
                <w:kern w:val="0"/>
                <w:sz w:val="18"/>
                <w:szCs w:val="18"/>
              </w:rPr>
            </w:pPr>
          </w:p>
        </w:tc>
        <w:tc>
          <w:tcPr>
            <w:tcW w:w="563" w:type="dxa"/>
            <w:vMerge/>
            <w:vAlign w:val="center"/>
          </w:tcPr>
          <w:p w:rsidR="0026394E" w:rsidRDefault="0026394E">
            <w:pPr>
              <w:jc w:val="center"/>
              <w:rPr>
                <w:rFonts w:ascii="宋体" w:hAnsi="宋体" w:cs="宋体"/>
                <w:sz w:val="18"/>
                <w:szCs w:val="18"/>
              </w:rPr>
            </w:pP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12</w:t>
            </w:r>
          </w:p>
        </w:tc>
        <w:tc>
          <w:tcPr>
            <w:tcW w:w="54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疾病预防控制中心</w:t>
            </w:r>
          </w:p>
        </w:tc>
        <w:tc>
          <w:tcPr>
            <w:tcW w:w="85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微型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850-1250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525-775</w:t>
            </w:r>
          </w:p>
        </w:tc>
        <w:tc>
          <w:tcPr>
            <w:tcW w:w="750"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619" w:type="dxa"/>
            <w:vAlign w:val="center"/>
          </w:tcPr>
          <w:p w:rsidR="0026394E" w:rsidRDefault="0026394E">
            <w:pPr>
              <w:widowControl/>
              <w:jc w:val="center"/>
              <w:textAlignment w:val="center"/>
              <w:rPr>
                <w:rFonts w:ascii="宋体" w:hAnsi="宋体" w:cs="宋体"/>
                <w:kern w:val="0"/>
                <w:sz w:val="18"/>
                <w:szCs w:val="18"/>
              </w:rPr>
            </w:pPr>
          </w:p>
        </w:tc>
        <w:tc>
          <w:tcPr>
            <w:tcW w:w="563" w:type="dxa"/>
            <w:vAlign w:val="center"/>
          </w:tcPr>
          <w:p w:rsidR="0026394E" w:rsidRDefault="0026394E">
            <w:pPr>
              <w:widowControl/>
              <w:jc w:val="center"/>
              <w:textAlignment w:val="center"/>
              <w:rPr>
                <w:rFonts w:ascii="宋体" w:hAnsi="宋体" w:cs="宋体"/>
                <w:sz w:val="18"/>
                <w:szCs w:val="18"/>
              </w:rPr>
            </w:pPr>
          </w:p>
        </w:tc>
        <w:tc>
          <w:tcPr>
            <w:tcW w:w="2416" w:type="dxa"/>
            <w:vMerge w:val="restart"/>
            <w:vAlign w:val="center"/>
          </w:tcPr>
          <w:p w:rsidR="0026394E" w:rsidRDefault="00397A84">
            <w:pPr>
              <w:rPr>
                <w:rFonts w:ascii="宋体" w:hAnsi="宋体" w:cs="宋体"/>
                <w:sz w:val="18"/>
                <w:szCs w:val="18"/>
              </w:rPr>
            </w:pPr>
            <w:r>
              <w:rPr>
                <w:rFonts w:ascii="宋体" w:hAnsi="宋体" w:cs="宋体" w:hint="eastAsia"/>
                <w:sz w:val="18"/>
                <w:szCs w:val="18"/>
              </w:rPr>
              <w:t>（1）疾病预防控制中心建设用地容积率宜为1.2-2.0。</w:t>
            </w:r>
          </w:p>
          <w:p w:rsidR="0026394E" w:rsidRDefault="00397A84">
            <w:pPr>
              <w:rPr>
                <w:rFonts w:ascii="宋体" w:hAnsi="宋体" w:cs="宋体"/>
                <w:sz w:val="18"/>
                <w:szCs w:val="18"/>
              </w:rPr>
            </w:pPr>
            <w:r>
              <w:rPr>
                <w:rFonts w:ascii="宋体" w:hAnsi="宋体" w:cs="宋体" w:hint="eastAsia"/>
                <w:sz w:val="18"/>
                <w:szCs w:val="18"/>
              </w:rPr>
              <w:t>（2）原则上只设立一个疾病预防控制中心。</w:t>
            </w:r>
          </w:p>
          <w:p w:rsidR="0026394E" w:rsidRDefault="00397A84">
            <w:pPr>
              <w:jc w:val="left"/>
              <w:rPr>
                <w:rFonts w:ascii="宋体" w:hAnsi="宋体" w:cs="宋体"/>
                <w:sz w:val="18"/>
                <w:szCs w:val="18"/>
              </w:rPr>
            </w:pPr>
            <w:r>
              <w:rPr>
                <w:rFonts w:ascii="宋体" w:hAnsi="宋体" w:cs="宋体" w:hint="eastAsia"/>
                <w:sz w:val="18"/>
                <w:szCs w:val="18"/>
              </w:rPr>
              <w:t>（3）可独立设置,也可依托医院设置。</w:t>
            </w:r>
          </w:p>
        </w:tc>
      </w:tr>
      <w:tr w:rsidR="0026394E">
        <w:trPr>
          <w:trHeight w:val="131"/>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54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852" w:type="dxa"/>
            <w:gridSpan w:val="2"/>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1250-2450</w:t>
            </w:r>
          </w:p>
        </w:tc>
        <w:tc>
          <w:tcPr>
            <w:tcW w:w="1538" w:type="dxa"/>
            <w:shd w:val="clear" w:color="auto" w:fill="FFFFFF"/>
            <w:vAlign w:val="center"/>
          </w:tcPr>
          <w:p w:rsidR="0026394E" w:rsidRDefault="0026394E">
            <w:pPr>
              <w:widowControl/>
              <w:jc w:val="center"/>
              <w:textAlignment w:val="center"/>
              <w:rPr>
                <w:rFonts w:ascii="宋体" w:hAnsi="宋体" w:cs="宋体"/>
                <w:kern w:val="0"/>
                <w:sz w:val="18"/>
                <w:szCs w:val="18"/>
              </w:rPr>
            </w:pPr>
          </w:p>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775-1525</w:t>
            </w:r>
          </w:p>
          <w:p w:rsidR="0026394E" w:rsidRDefault="0026394E">
            <w:pPr>
              <w:widowControl/>
              <w:jc w:val="center"/>
              <w:textAlignment w:val="center"/>
              <w:rPr>
                <w:rFonts w:ascii="宋体" w:hAnsi="宋体" w:cs="宋体"/>
                <w:kern w:val="0"/>
                <w:sz w:val="18"/>
                <w:szCs w:val="18"/>
              </w:rPr>
            </w:pPr>
          </w:p>
        </w:tc>
        <w:tc>
          <w:tcPr>
            <w:tcW w:w="750"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619" w:type="dxa"/>
            <w:vMerge w:val="restart"/>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563" w:type="dxa"/>
            <w:vMerge w:val="restart"/>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543" w:type="dxa"/>
            <w:vMerge/>
            <w:shd w:val="clear" w:color="auto" w:fill="auto"/>
            <w:vAlign w:val="center"/>
          </w:tcPr>
          <w:p w:rsidR="0026394E" w:rsidRDefault="0026394E">
            <w:pPr>
              <w:jc w:val="center"/>
              <w:rPr>
                <w:rFonts w:ascii="宋体" w:hAnsi="宋体" w:cs="宋体"/>
                <w:sz w:val="18"/>
                <w:szCs w:val="18"/>
              </w:rPr>
            </w:pPr>
          </w:p>
        </w:tc>
        <w:tc>
          <w:tcPr>
            <w:tcW w:w="852" w:type="dxa"/>
            <w:gridSpan w:val="2"/>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中小型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2450-4100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1525-2550</w:t>
            </w:r>
          </w:p>
        </w:tc>
        <w:tc>
          <w:tcPr>
            <w:tcW w:w="750"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19" w:type="dxa"/>
            <w:vMerge/>
            <w:vAlign w:val="center"/>
          </w:tcPr>
          <w:p w:rsidR="0026394E" w:rsidRDefault="0026394E">
            <w:pPr>
              <w:jc w:val="center"/>
              <w:rPr>
                <w:rFonts w:ascii="宋体" w:hAnsi="宋体" w:cs="宋体"/>
                <w:kern w:val="0"/>
                <w:sz w:val="18"/>
                <w:szCs w:val="18"/>
              </w:rPr>
            </w:pPr>
          </w:p>
        </w:tc>
        <w:tc>
          <w:tcPr>
            <w:tcW w:w="563" w:type="dxa"/>
            <w:vMerge/>
            <w:vAlign w:val="center"/>
          </w:tcPr>
          <w:p w:rsidR="0026394E" w:rsidRDefault="0026394E">
            <w:pPr>
              <w:jc w:val="center"/>
              <w:rPr>
                <w:rFonts w:ascii="宋体" w:hAnsi="宋体" w:cs="宋体"/>
                <w:kern w:val="0"/>
                <w:sz w:val="18"/>
                <w:szCs w:val="18"/>
              </w:rPr>
            </w:pPr>
          </w:p>
        </w:tc>
        <w:tc>
          <w:tcPr>
            <w:tcW w:w="2416" w:type="dxa"/>
            <w:vMerge/>
            <w:vAlign w:val="center"/>
          </w:tcPr>
          <w:p w:rsidR="0026394E" w:rsidRDefault="0026394E">
            <w:pPr>
              <w:rPr>
                <w:rFonts w:ascii="宋体" w:hAnsi="宋体" w:cs="宋体"/>
                <w:kern w:val="0"/>
                <w:sz w:val="18"/>
                <w:szCs w:val="18"/>
              </w:rPr>
            </w:pPr>
          </w:p>
        </w:tc>
      </w:tr>
      <w:tr w:rsidR="0026394E">
        <w:trPr>
          <w:trHeight w:val="795"/>
        </w:trPr>
        <w:tc>
          <w:tcPr>
            <w:tcW w:w="621"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38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13</w:t>
            </w:r>
          </w:p>
        </w:tc>
        <w:tc>
          <w:tcPr>
            <w:tcW w:w="543" w:type="dxa"/>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体</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育</w:t>
            </w:r>
          </w:p>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场</w:t>
            </w:r>
          </w:p>
        </w:tc>
        <w:tc>
          <w:tcPr>
            <w:tcW w:w="852" w:type="dxa"/>
            <w:gridSpan w:val="2"/>
            <w:shd w:val="clear" w:color="auto" w:fill="auto"/>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5000-10000座</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5500-11000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51900-63400</w:t>
            </w:r>
          </w:p>
        </w:tc>
        <w:tc>
          <w:tcPr>
            <w:tcW w:w="7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20-50万</w:t>
            </w:r>
          </w:p>
        </w:tc>
        <w:tc>
          <w:tcPr>
            <w:tcW w:w="619"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3"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独立可合设</w:t>
            </w:r>
          </w:p>
        </w:tc>
        <w:tc>
          <w:tcPr>
            <w:tcW w:w="2416" w:type="dxa"/>
            <w:vAlign w:val="center"/>
          </w:tcPr>
          <w:p w:rsidR="0026394E" w:rsidRDefault="00397A84">
            <w:pPr>
              <w:rPr>
                <w:rFonts w:ascii="宋体" w:hAnsi="宋体" w:cs="宋体"/>
                <w:sz w:val="18"/>
                <w:szCs w:val="18"/>
              </w:rPr>
            </w:pPr>
            <w:r>
              <w:rPr>
                <w:rFonts w:ascii="宋体" w:hAnsi="宋体" w:cs="宋体" w:hint="eastAsia"/>
                <w:sz w:val="18"/>
                <w:szCs w:val="18"/>
              </w:rPr>
              <w:t>（1）有条件的区体育中心可配置热身场地与训练馆。</w:t>
            </w:r>
          </w:p>
          <w:p w:rsidR="0026394E" w:rsidRDefault="00397A84">
            <w:pPr>
              <w:rPr>
                <w:rFonts w:ascii="宋体" w:hAnsi="宋体" w:cs="宋体"/>
                <w:kern w:val="0"/>
                <w:sz w:val="18"/>
                <w:szCs w:val="18"/>
              </w:rPr>
            </w:pPr>
            <w:r>
              <w:rPr>
                <w:rFonts w:ascii="宋体" w:hAnsi="宋体" w:cs="宋体" w:hint="eastAsia"/>
                <w:sz w:val="18"/>
                <w:szCs w:val="18"/>
              </w:rPr>
              <w:t>（2）可与体育馆、体育公园、全民健身活动中心、游泳馆等共同设置。</w:t>
            </w: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14</w:t>
            </w:r>
          </w:p>
        </w:tc>
        <w:tc>
          <w:tcPr>
            <w:tcW w:w="543" w:type="dxa"/>
            <w:vMerge w:val="restart"/>
            <w:shd w:val="clear" w:color="auto" w:fill="auto"/>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体</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育</w:t>
            </w:r>
          </w:p>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馆</w:t>
            </w:r>
          </w:p>
        </w:tc>
        <w:tc>
          <w:tcPr>
            <w:tcW w:w="852" w:type="dxa"/>
            <w:gridSpan w:val="2"/>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小型（1500座以下）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≤6150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≤14400</w:t>
            </w:r>
          </w:p>
        </w:tc>
        <w:tc>
          <w:tcPr>
            <w:tcW w:w="750"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619" w:type="dxa"/>
            <w:vMerge w:val="restart"/>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3" w:type="dxa"/>
            <w:vMerge w:val="restart"/>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416" w:type="dxa"/>
            <w:vMerge w:val="restart"/>
            <w:vAlign w:val="center"/>
          </w:tcPr>
          <w:p w:rsidR="0026394E" w:rsidRDefault="00397A84">
            <w:pPr>
              <w:rPr>
                <w:rFonts w:ascii="宋体" w:hAnsi="宋体" w:cs="宋体"/>
                <w:sz w:val="18"/>
                <w:szCs w:val="18"/>
              </w:rPr>
            </w:pPr>
            <w:r>
              <w:rPr>
                <w:rFonts w:ascii="宋体" w:hAnsi="宋体" w:cs="宋体" w:hint="eastAsia"/>
                <w:sz w:val="18"/>
                <w:szCs w:val="18"/>
              </w:rPr>
              <w:t>（1）能开展篮球、排球、羽毛球、乒乓球、武术等多项体育运动，同时可进行文艺演出、大型集会等文化活动。</w:t>
            </w:r>
          </w:p>
          <w:p w:rsidR="0026394E" w:rsidRDefault="00397A84">
            <w:pPr>
              <w:rPr>
                <w:rFonts w:ascii="宋体" w:hAnsi="宋体" w:cs="宋体"/>
                <w:sz w:val="18"/>
                <w:szCs w:val="18"/>
              </w:rPr>
            </w:pPr>
            <w:r>
              <w:rPr>
                <w:rFonts w:ascii="宋体" w:hAnsi="宋体" w:cs="宋体" w:hint="eastAsia"/>
                <w:sz w:val="18"/>
                <w:szCs w:val="18"/>
              </w:rPr>
              <w:t>（2）可与体育场、体育公园、全民健身活动中心、游泳馆等共同设置。</w:t>
            </w: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543" w:type="dxa"/>
            <w:vMerge/>
            <w:shd w:val="clear" w:color="auto" w:fill="auto"/>
            <w:vAlign w:val="center"/>
          </w:tcPr>
          <w:p w:rsidR="0026394E" w:rsidRDefault="0026394E">
            <w:pPr>
              <w:widowControl/>
              <w:spacing w:line="320" w:lineRule="exact"/>
              <w:jc w:val="center"/>
              <w:textAlignment w:val="center"/>
              <w:rPr>
                <w:rFonts w:ascii="宋体" w:hAnsi="宋体" w:cs="宋体"/>
                <w:kern w:val="0"/>
                <w:sz w:val="18"/>
                <w:szCs w:val="18"/>
              </w:rPr>
            </w:pPr>
          </w:p>
        </w:tc>
        <w:tc>
          <w:tcPr>
            <w:tcW w:w="852" w:type="dxa"/>
            <w:gridSpan w:val="2"/>
            <w:shd w:val="clear" w:color="auto" w:fill="auto"/>
            <w:vAlign w:val="center"/>
          </w:tcPr>
          <w:p w:rsidR="0026394E" w:rsidRDefault="00397A84">
            <w:pPr>
              <w:jc w:val="center"/>
              <w:rPr>
                <w:rFonts w:ascii="宋体" w:hAnsi="宋体" w:cs="宋体"/>
                <w:kern w:val="0"/>
                <w:sz w:val="18"/>
                <w:szCs w:val="18"/>
              </w:rPr>
            </w:pPr>
            <w:r>
              <w:rPr>
                <w:rFonts w:hint="eastAsia"/>
                <w:sz w:val="18"/>
                <w:szCs w:val="18"/>
              </w:rPr>
              <w:t>中小型（</w:t>
            </w:r>
            <w:r>
              <w:rPr>
                <w:rFonts w:hint="eastAsia"/>
                <w:sz w:val="18"/>
                <w:szCs w:val="18"/>
              </w:rPr>
              <w:t>1500-3000</w:t>
            </w:r>
            <w:r>
              <w:rPr>
                <w:rFonts w:hint="eastAsia"/>
                <w:sz w:val="18"/>
                <w:szCs w:val="18"/>
              </w:rPr>
              <w:t>座）</w:t>
            </w:r>
          </w:p>
        </w:tc>
        <w:tc>
          <w:tcPr>
            <w:tcW w:w="1459" w:type="dxa"/>
            <w:shd w:val="clear" w:color="auto" w:fill="FFFFFF"/>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6150-12300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14400-19900</w:t>
            </w:r>
          </w:p>
        </w:tc>
        <w:tc>
          <w:tcPr>
            <w:tcW w:w="750"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619" w:type="dxa"/>
            <w:vMerge/>
            <w:vAlign w:val="center"/>
          </w:tcPr>
          <w:p w:rsidR="0026394E" w:rsidRDefault="0026394E">
            <w:pPr>
              <w:widowControl/>
              <w:jc w:val="center"/>
              <w:textAlignment w:val="center"/>
              <w:rPr>
                <w:rFonts w:ascii="宋体" w:hAnsi="宋体" w:cs="宋体"/>
                <w:kern w:val="0"/>
                <w:sz w:val="18"/>
                <w:szCs w:val="18"/>
              </w:rPr>
            </w:pPr>
          </w:p>
        </w:tc>
        <w:tc>
          <w:tcPr>
            <w:tcW w:w="563" w:type="dxa"/>
            <w:vMerge/>
            <w:vAlign w:val="center"/>
          </w:tcPr>
          <w:p w:rsidR="0026394E" w:rsidRDefault="0026394E">
            <w:pPr>
              <w:widowControl/>
              <w:jc w:val="center"/>
              <w:textAlignment w:val="center"/>
              <w:rPr>
                <w:rFonts w:ascii="宋体" w:hAnsi="宋体" w:cs="宋体"/>
                <w:sz w:val="18"/>
                <w:szCs w:val="18"/>
              </w:rPr>
            </w:pP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val="restart"/>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15</w:t>
            </w:r>
          </w:p>
        </w:tc>
        <w:tc>
          <w:tcPr>
            <w:tcW w:w="1395" w:type="dxa"/>
            <w:gridSpan w:val="3"/>
            <w:vMerge w:val="restart"/>
            <w:shd w:val="clear" w:color="auto" w:fill="auto"/>
            <w:vAlign w:val="center"/>
          </w:tcPr>
          <w:p w:rsidR="0026394E" w:rsidRDefault="00397A84">
            <w:pPr>
              <w:widowControl/>
              <w:spacing w:line="320" w:lineRule="exact"/>
              <w:jc w:val="center"/>
              <w:textAlignment w:val="center"/>
              <w:rPr>
                <w:sz w:val="18"/>
                <w:szCs w:val="18"/>
              </w:rPr>
            </w:pPr>
            <w:r>
              <w:rPr>
                <w:rFonts w:ascii="宋体" w:hAnsi="宋体" w:cs="宋体" w:hint="eastAsia"/>
                <w:kern w:val="0"/>
                <w:sz w:val="18"/>
                <w:szCs w:val="18"/>
              </w:rPr>
              <w:t>体育公园</w:t>
            </w:r>
          </w:p>
        </w:tc>
        <w:tc>
          <w:tcPr>
            <w:tcW w:w="1459" w:type="dxa"/>
            <w:vMerge w:val="restart"/>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不宜小于600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≥15000</w:t>
            </w:r>
          </w:p>
        </w:tc>
        <w:tc>
          <w:tcPr>
            <w:tcW w:w="750" w:type="dxa"/>
            <w:vMerge w:val="restart"/>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619" w:type="dxa"/>
            <w:vMerge w:val="restart"/>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3" w:type="dxa"/>
            <w:vMerge w:val="restart"/>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416" w:type="dxa"/>
            <w:vMerge w:val="restart"/>
            <w:vAlign w:val="center"/>
          </w:tcPr>
          <w:p w:rsidR="0026394E" w:rsidRDefault="00397A84">
            <w:pPr>
              <w:rPr>
                <w:rFonts w:ascii="宋体" w:hAnsi="宋体" w:cs="宋体"/>
                <w:sz w:val="18"/>
                <w:szCs w:val="18"/>
              </w:rPr>
            </w:pPr>
            <w:r>
              <w:rPr>
                <w:rFonts w:ascii="宋体" w:hAnsi="宋体" w:cs="宋体" w:hint="eastAsia"/>
                <w:sz w:val="18"/>
                <w:szCs w:val="18"/>
              </w:rPr>
              <w:t>（1）建设类型包括体育公园、城市体育公园、可新建、也可在原有公园基础上改造，添加体育设施。</w:t>
            </w:r>
          </w:p>
          <w:p w:rsidR="0026394E" w:rsidRDefault="00397A84">
            <w:pPr>
              <w:rPr>
                <w:rFonts w:ascii="宋体" w:hAnsi="宋体" w:cs="宋体"/>
                <w:sz w:val="18"/>
                <w:szCs w:val="18"/>
              </w:rPr>
            </w:pPr>
            <w:r>
              <w:rPr>
                <w:rFonts w:ascii="宋体" w:hAnsi="宋体" w:cs="宋体" w:hint="eastAsia"/>
                <w:sz w:val="18"/>
                <w:szCs w:val="18"/>
              </w:rPr>
              <w:t>（2）可与体育场、体育馆、全民健身活动中心、游泳馆等共同设置。</w:t>
            </w: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vMerge/>
            <w:shd w:val="clear" w:color="auto" w:fill="auto"/>
            <w:vAlign w:val="center"/>
          </w:tcPr>
          <w:p w:rsidR="0026394E" w:rsidRDefault="0026394E">
            <w:pPr>
              <w:jc w:val="center"/>
              <w:rPr>
                <w:rFonts w:ascii="宋体" w:hAnsi="宋体" w:cs="宋体"/>
                <w:sz w:val="18"/>
                <w:szCs w:val="18"/>
              </w:rPr>
            </w:pPr>
          </w:p>
        </w:tc>
        <w:tc>
          <w:tcPr>
            <w:tcW w:w="1395" w:type="dxa"/>
            <w:gridSpan w:val="3"/>
            <w:vMerge/>
            <w:shd w:val="clear" w:color="auto" w:fill="auto"/>
            <w:vAlign w:val="center"/>
          </w:tcPr>
          <w:p w:rsidR="0026394E" w:rsidRDefault="0026394E">
            <w:pPr>
              <w:jc w:val="center"/>
              <w:rPr>
                <w:sz w:val="18"/>
                <w:szCs w:val="18"/>
              </w:rPr>
            </w:pPr>
          </w:p>
        </w:tc>
        <w:tc>
          <w:tcPr>
            <w:tcW w:w="1459" w:type="dxa"/>
            <w:vMerge/>
            <w:shd w:val="clear" w:color="auto" w:fill="FFFFFF"/>
            <w:vAlign w:val="center"/>
          </w:tcPr>
          <w:p w:rsidR="0026394E" w:rsidRDefault="0026394E">
            <w:pPr>
              <w:jc w:val="center"/>
              <w:rPr>
                <w:rFonts w:ascii="宋体" w:hAnsi="宋体" w:cs="宋体"/>
                <w:kern w:val="0"/>
                <w:sz w:val="18"/>
                <w:szCs w:val="18"/>
              </w:rPr>
            </w:pP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≥20000</w:t>
            </w:r>
          </w:p>
        </w:tc>
        <w:tc>
          <w:tcPr>
            <w:tcW w:w="750" w:type="dxa"/>
            <w:vMerge/>
            <w:shd w:val="clear" w:color="auto" w:fill="auto"/>
            <w:vAlign w:val="center"/>
          </w:tcPr>
          <w:p w:rsidR="0026394E" w:rsidRDefault="0026394E">
            <w:pPr>
              <w:widowControl/>
              <w:jc w:val="center"/>
              <w:textAlignment w:val="center"/>
              <w:rPr>
                <w:rFonts w:ascii="宋体" w:hAnsi="宋体" w:cs="宋体"/>
                <w:kern w:val="0"/>
                <w:sz w:val="18"/>
                <w:szCs w:val="18"/>
              </w:rPr>
            </w:pP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19" w:type="dxa"/>
            <w:vMerge/>
            <w:vAlign w:val="center"/>
          </w:tcPr>
          <w:p w:rsidR="0026394E" w:rsidRDefault="0026394E">
            <w:pPr>
              <w:widowControl/>
              <w:jc w:val="center"/>
              <w:textAlignment w:val="center"/>
              <w:rPr>
                <w:rFonts w:ascii="宋体" w:hAnsi="宋体" w:cs="宋体"/>
                <w:kern w:val="0"/>
                <w:sz w:val="18"/>
                <w:szCs w:val="18"/>
              </w:rPr>
            </w:pPr>
          </w:p>
        </w:tc>
        <w:tc>
          <w:tcPr>
            <w:tcW w:w="563" w:type="dxa"/>
            <w:vMerge/>
            <w:vAlign w:val="center"/>
          </w:tcPr>
          <w:p w:rsidR="0026394E" w:rsidRDefault="0026394E">
            <w:pPr>
              <w:widowControl/>
              <w:jc w:val="center"/>
              <w:textAlignment w:val="center"/>
              <w:rPr>
                <w:rFonts w:ascii="宋体" w:hAnsi="宋体" w:cs="宋体"/>
                <w:sz w:val="18"/>
                <w:szCs w:val="18"/>
              </w:rPr>
            </w:pPr>
          </w:p>
        </w:tc>
        <w:tc>
          <w:tcPr>
            <w:tcW w:w="2416" w:type="dxa"/>
            <w:vMerge/>
            <w:vAlign w:val="center"/>
          </w:tcPr>
          <w:p w:rsidR="0026394E" w:rsidRDefault="0026394E">
            <w:pPr>
              <w:rPr>
                <w:rFonts w:ascii="宋体" w:hAnsi="宋体" w:cs="宋体"/>
                <w:sz w:val="18"/>
                <w:szCs w:val="18"/>
              </w:rPr>
            </w:pPr>
          </w:p>
        </w:tc>
      </w:tr>
      <w:tr w:rsidR="0026394E">
        <w:trPr>
          <w:trHeight w:val="90"/>
        </w:trPr>
        <w:tc>
          <w:tcPr>
            <w:tcW w:w="621" w:type="dxa"/>
            <w:vMerge/>
            <w:shd w:val="clear" w:color="auto" w:fill="auto"/>
            <w:vAlign w:val="center"/>
          </w:tcPr>
          <w:p w:rsidR="0026394E" w:rsidRDefault="0026394E">
            <w:pPr>
              <w:jc w:val="center"/>
              <w:rPr>
                <w:rFonts w:ascii="宋体" w:hAnsi="宋体" w:cs="宋体"/>
                <w:sz w:val="18"/>
                <w:szCs w:val="18"/>
              </w:rPr>
            </w:pPr>
          </w:p>
        </w:tc>
        <w:tc>
          <w:tcPr>
            <w:tcW w:w="387" w:type="dxa"/>
            <w:shd w:val="clear" w:color="auto" w:fill="auto"/>
            <w:vAlign w:val="center"/>
          </w:tcPr>
          <w:p w:rsidR="0026394E" w:rsidRDefault="00397A84">
            <w:pPr>
              <w:jc w:val="center"/>
              <w:rPr>
                <w:rFonts w:ascii="宋体" w:hAnsi="宋体" w:cs="宋体"/>
                <w:sz w:val="18"/>
                <w:szCs w:val="18"/>
              </w:rPr>
            </w:pPr>
            <w:r>
              <w:rPr>
                <w:rFonts w:ascii="宋体" w:hAnsi="宋体" w:cs="宋体" w:hint="eastAsia"/>
                <w:sz w:val="18"/>
                <w:szCs w:val="18"/>
              </w:rPr>
              <w:t>16</w:t>
            </w:r>
          </w:p>
        </w:tc>
        <w:tc>
          <w:tcPr>
            <w:tcW w:w="697" w:type="dxa"/>
            <w:gridSpan w:val="2"/>
            <w:shd w:val="clear" w:color="auto" w:fill="auto"/>
            <w:vAlign w:val="center"/>
          </w:tcPr>
          <w:p w:rsidR="0026394E" w:rsidRDefault="00397A84">
            <w:pPr>
              <w:widowControl/>
              <w:spacing w:line="320" w:lineRule="exact"/>
              <w:jc w:val="center"/>
              <w:textAlignment w:val="center"/>
              <w:rPr>
                <w:sz w:val="18"/>
                <w:szCs w:val="18"/>
              </w:rPr>
            </w:pPr>
            <w:r>
              <w:rPr>
                <w:rFonts w:ascii="宋体" w:hAnsi="宋体" w:cs="宋体" w:hint="eastAsia"/>
                <w:kern w:val="0"/>
                <w:sz w:val="18"/>
                <w:szCs w:val="18"/>
              </w:rPr>
              <w:t>全民健身活动中心</w:t>
            </w:r>
          </w:p>
        </w:tc>
        <w:tc>
          <w:tcPr>
            <w:tcW w:w="698" w:type="dxa"/>
            <w:shd w:val="clear" w:color="auto" w:fill="auto"/>
            <w:vAlign w:val="center"/>
          </w:tcPr>
          <w:p w:rsidR="0026394E" w:rsidRDefault="00397A84">
            <w:pPr>
              <w:widowControl/>
              <w:spacing w:line="320" w:lineRule="exact"/>
              <w:jc w:val="center"/>
              <w:textAlignment w:val="center"/>
              <w:rPr>
                <w:sz w:val="18"/>
                <w:szCs w:val="18"/>
              </w:rPr>
            </w:pPr>
            <w:r>
              <w:rPr>
                <w:rFonts w:ascii="宋体" w:hAnsi="宋体" w:cs="宋体" w:hint="eastAsia"/>
                <w:kern w:val="0"/>
                <w:sz w:val="18"/>
                <w:szCs w:val="18"/>
              </w:rPr>
              <w:t>中型</w:t>
            </w:r>
          </w:p>
        </w:tc>
        <w:tc>
          <w:tcPr>
            <w:tcW w:w="1459"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2000-4000</w:t>
            </w:r>
          </w:p>
        </w:tc>
        <w:tc>
          <w:tcPr>
            <w:tcW w:w="1538"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w:t>
            </w:r>
          </w:p>
        </w:tc>
        <w:tc>
          <w:tcPr>
            <w:tcW w:w="750" w:type="dxa"/>
            <w:shd w:val="clear" w:color="auto" w:fill="auto"/>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12" w:type="dxa"/>
            <w:shd w:val="clear" w:color="auto" w:fill="FFFFFF"/>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20-100</w:t>
            </w:r>
          </w:p>
        </w:tc>
        <w:tc>
          <w:tcPr>
            <w:tcW w:w="619"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563"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416" w:type="dxa"/>
            <w:vAlign w:val="center"/>
          </w:tcPr>
          <w:p w:rsidR="0026394E" w:rsidRDefault="00397A84">
            <w:pPr>
              <w:rPr>
                <w:rFonts w:ascii="宋体" w:hAnsi="宋体" w:cs="宋体"/>
                <w:sz w:val="18"/>
                <w:szCs w:val="18"/>
              </w:rPr>
            </w:pPr>
            <w:r>
              <w:rPr>
                <w:rFonts w:ascii="宋体" w:hAnsi="宋体" w:cs="宋体" w:hint="eastAsia"/>
                <w:sz w:val="18"/>
                <w:szCs w:val="18"/>
              </w:rPr>
              <w:t>（1）室外场地面积不宜小于1500平方米。</w:t>
            </w:r>
          </w:p>
          <w:p w:rsidR="0026394E" w:rsidRDefault="00397A84">
            <w:pPr>
              <w:rPr>
                <w:rFonts w:ascii="宋体" w:hAnsi="宋体" w:cs="宋体"/>
                <w:sz w:val="18"/>
                <w:szCs w:val="18"/>
              </w:rPr>
            </w:pPr>
            <w:r>
              <w:rPr>
                <w:rFonts w:ascii="宋体" w:hAnsi="宋体" w:cs="宋体" w:hint="eastAsia"/>
                <w:sz w:val="18"/>
                <w:szCs w:val="18"/>
              </w:rPr>
              <w:t>（2）可与体育场、体育馆、体育公园、游泳馆等共同设置。</w:t>
            </w:r>
          </w:p>
        </w:tc>
      </w:tr>
    </w:tbl>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续附表A.0.5</w:t>
      </w:r>
    </w:p>
    <w:tbl>
      <w:tblPr>
        <w:tblW w:w="1028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0"/>
        <w:gridCol w:w="346"/>
        <w:gridCol w:w="664"/>
        <w:gridCol w:w="99"/>
        <w:gridCol w:w="565"/>
        <w:gridCol w:w="1054"/>
        <w:gridCol w:w="1256"/>
        <w:gridCol w:w="712"/>
        <w:gridCol w:w="732"/>
        <w:gridCol w:w="656"/>
        <w:gridCol w:w="675"/>
        <w:gridCol w:w="2911"/>
      </w:tblGrid>
      <w:tr w:rsidR="0026394E">
        <w:trPr>
          <w:trHeight w:val="420"/>
        </w:trPr>
        <w:tc>
          <w:tcPr>
            <w:tcW w:w="610"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设施类别</w:t>
            </w:r>
          </w:p>
        </w:tc>
        <w:tc>
          <w:tcPr>
            <w:tcW w:w="34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序号</w:t>
            </w:r>
          </w:p>
        </w:tc>
        <w:tc>
          <w:tcPr>
            <w:tcW w:w="1328" w:type="dxa"/>
            <w:gridSpan w:val="3"/>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设施名称</w:t>
            </w:r>
          </w:p>
        </w:tc>
        <w:tc>
          <w:tcPr>
            <w:tcW w:w="231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指标控制</w:t>
            </w:r>
          </w:p>
        </w:tc>
        <w:tc>
          <w:tcPr>
            <w:tcW w:w="1444"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服务类型控制</w:t>
            </w:r>
          </w:p>
        </w:tc>
        <w:tc>
          <w:tcPr>
            <w:tcW w:w="1331"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设置形式控制</w:t>
            </w:r>
          </w:p>
        </w:tc>
        <w:tc>
          <w:tcPr>
            <w:tcW w:w="2911"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设置原则</w:t>
            </w:r>
          </w:p>
        </w:tc>
      </w:tr>
      <w:tr w:rsidR="0026394E">
        <w:trPr>
          <w:trHeight w:val="95"/>
        </w:trPr>
        <w:tc>
          <w:tcPr>
            <w:tcW w:w="610" w:type="dxa"/>
            <w:vMerge/>
            <w:shd w:val="clear" w:color="auto" w:fill="D7D7D7"/>
            <w:vAlign w:val="center"/>
          </w:tcPr>
          <w:p w:rsidR="0026394E" w:rsidRDefault="0026394E">
            <w:pPr>
              <w:jc w:val="center"/>
              <w:rPr>
                <w:rFonts w:ascii="宋体" w:hAnsi="宋体" w:cs="宋体"/>
                <w:sz w:val="18"/>
                <w:szCs w:val="18"/>
              </w:rPr>
            </w:pPr>
          </w:p>
        </w:tc>
        <w:tc>
          <w:tcPr>
            <w:tcW w:w="346" w:type="dxa"/>
            <w:vMerge/>
            <w:shd w:val="clear" w:color="auto" w:fill="auto"/>
            <w:vAlign w:val="center"/>
          </w:tcPr>
          <w:p w:rsidR="0026394E" w:rsidRDefault="0026394E">
            <w:pPr>
              <w:jc w:val="center"/>
              <w:rPr>
                <w:rFonts w:ascii="宋体" w:hAnsi="宋体" w:cs="宋体"/>
                <w:sz w:val="18"/>
                <w:szCs w:val="18"/>
              </w:rPr>
            </w:pPr>
          </w:p>
        </w:tc>
        <w:tc>
          <w:tcPr>
            <w:tcW w:w="1328" w:type="dxa"/>
            <w:gridSpan w:val="3"/>
            <w:vMerge/>
            <w:shd w:val="clear" w:color="auto" w:fill="auto"/>
            <w:vAlign w:val="center"/>
          </w:tcPr>
          <w:p w:rsidR="0026394E" w:rsidRDefault="0026394E">
            <w:pPr>
              <w:jc w:val="center"/>
              <w:rPr>
                <w:rFonts w:ascii="宋体" w:hAnsi="宋体" w:cs="宋体"/>
                <w:sz w:val="18"/>
                <w:szCs w:val="18"/>
              </w:rPr>
            </w:pPr>
          </w:p>
        </w:tc>
        <w:tc>
          <w:tcPr>
            <w:tcW w:w="2310" w:type="dxa"/>
            <w:gridSpan w:val="2"/>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一般规模（㎡/处）</w:t>
            </w:r>
          </w:p>
        </w:tc>
        <w:tc>
          <w:tcPr>
            <w:tcW w:w="71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服务半径（m）</w:t>
            </w:r>
          </w:p>
        </w:tc>
        <w:tc>
          <w:tcPr>
            <w:tcW w:w="732"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服务规模（万人）</w:t>
            </w:r>
          </w:p>
        </w:tc>
        <w:tc>
          <w:tcPr>
            <w:tcW w:w="656"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配置选择</w:t>
            </w:r>
          </w:p>
        </w:tc>
        <w:tc>
          <w:tcPr>
            <w:tcW w:w="675" w:type="dxa"/>
            <w:vMerge w:val="restart"/>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占地要求</w:t>
            </w:r>
          </w:p>
        </w:tc>
        <w:tc>
          <w:tcPr>
            <w:tcW w:w="2911" w:type="dxa"/>
            <w:vMerge/>
            <w:vAlign w:val="center"/>
          </w:tcPr>
          <w:p w:rsidR="0026394E" w:rsidRDefault="0026394E">
            <w:pPr>
              <w:rPr>
                <w:rFonts w:ascii="宋体" w:hAnsi="宋体" w:cs="宋体"/>
                <w:sz w:val="18"/>
                <w:szCs w:val="18"/>
              </w:rPr>
            </w:pPr>
          </w:p>
        </w:tc>
      </w:tr>
      <w:tr w:rsidR="0026394E">
        <w:trPr>
          <w:trHeight w:val="90"/>
        </w:trPr>
        <w:tc>
          <w:tcPr>
            <w:tcW w:w="610" w:type="dxa"/>
            <w:vMerge/>
            <w:shd w:val="clear" w:color="auto" w:fill="D7D7D7"/>
            <w:vAlign w:val="center"/>
          </w:tcPr>
          <w:p w:rsidR="0026394E" w:rsidRDefault="0026394E">
            <w:pPr>
              <w:jc w:val="center"/>
              <w:rPr>
                <w:rFonts w:ascii="宋体" w:hAnsi="宋体" w:cs="宋体"/>
                <w:sz w:val="18"/>
                <w:szCs w:val="18"/>
              </w:rPr>
            </w:pPr>
          </w:p>
        </w:tc>
        <w:tc>
          <w:tcPr>
            <w:tcW w:w="346" w:type="dxa"/>
            <w:vMerge/>
            <w:shd w:val="clear" w:color="auto" w:fill="auto"/>
            <w:vAlign w:val="center"/>
          </w:tcPr>
          <w:p w:rsidR="0026394E" w:rsidRDefault="0026394E">
            <w:pPr>
              <w:jc w:val="center"/>
              <w:rPr>
                <w:rFonts w:ascii="宋体" w:hAnsi="宋体" w:cs="宋体"/>
                <w:sz w:val="18"/>
                <w:szCs w:val="18"/>
              </w:rPr>
            </w:pPr>
          </w:p>
        </w:tc>
        <w:tc>
          <w:tcPr>
            <w:tcW w:w="1328" w:type="dxa"/>
            <w:gridSpan w:val="3"/>
            <w:vMerge/>
            <w:shd w:val="clear" w:color="auto" w:fill="auto"/>
            <w:vAlign w:val="center"/>
          </w:tcPr>
          <w:p w:rsidR="0026394E" w:rsidRDefault="0026394E">
            <w:pPr>
              <w:jc w:val="center"/>
              <w:rPr>
                <w:rFonts w:ascii="宋体" w:hAnsi="宋体" w:cs="宋体"/>
                <w:sz w:val="18"/>
                <w:szCs w:val="18"/>
              </w:rPr>
            </w:pPr>
          </w:p>
        </w:tc>
        <w:tc>
          <w:tcPr>
            <w:tcW w:w="1054"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建筑面积</w:t>
            </w:r>
          </w:p>
        </w:tc>
        <w:tc>
          <w:tcPr>
            <w:tcW w:w="1256" w:type="dxa"/>
            <w:shd w:val="clear" w:color="auto" w:fill="auto"/>
            <w:vAlign w:val="center"/>
          </w:tcPr>
          <w:p w:rsidR="0026394E" w:rsidRDefault="00397A84">
            <w:pPr>
              <w:widowControl/>
              <w:jc w:val="center"/>
              <w:textAlignment w:val="center"/>
              <w:rPr>
                <w:rFonts w:ascii="宋体" w:hAnsi="宋体" w:cs="宋体"/>
                <w:b/>
                <w:bCs/>
                <w:sz w:val="18"/>
                <w:szCs w:val="18"/>
              </w:rPr>
            </w:pPr>
            <w:r>
              <w:rPr>
                <w:rFonts w:ascii="宋体" w:hAnsi="宋体" w:cs="宋体" w:hint="eastAsia"/>
                <w:b/>
                <w:bCs/>
                <w:kern w:val="0"/>
                <w:sz w:val="18"/>
                <w:szCs w:val="18"/>
              </w:rPr>
              <w:t>用地面积</w:t>
            </w:r>
          </w:p>
        </w:tc>
        <w:tc>
          <w:tcPr>
            <w:tcW w:w="712" w:type="dxa"/>
            <w:vMerge/>
            <w:vAlign w:val="center"/>
          </w:tcPr>
          <w:p w:rsidR="0026394E" w:rsidRDefault="0026394E">
            <w:pPr>
              <w:jc w:val="center"/>
              <w:rPr>
                <w:rFonts w:ascii="宋体" w:hAnsi="宋体" w:cs="宋体"/>
                <w:sz w:val="18"/>
                <w:szCs w:val="18"/>
              </w:rPr>
            </w:pPr>
          </w:p>
        </w:tc>
        <w:tc>
          <w:tcPr>
            <w:tcW w:w="732" w:type="dxa"/>
            <w:vMerge/>
            <w:vAlign w:val="center"/>
          </w:tcPr>
          <w:p w:rsidR="0026394E" w:rsidRDefault="0026394E">
            <w:pPr>
              <w:jc w:val="center"/>
              <w:rPr>
                <w:rFonts w:ascii="宋体" w:hAnsi="宋体" w:cs="宋体"/>
                <w:sz w:val="18"/>
                <w:szCs w:val="18"/>
              </w:rPr>
            </w:pPr>
          </w:p>
        </w:tc>
        <w:tc>
          <w:tcPr>
            <w:tcW w:w="656" w:type="dxa"/>
            <w:vMerge/>
            <w:vAlign w:val="center"/>
          </w:tcPr>
          <w:p w:rsidR="0026394E" w:rsidRDefault="0026394E">
            <w:pPr>
              <w:jc w:val="center"/>
              <w:rPr>
                <w:rFonts w:ascii="宋体" w:hAnsi="宋体" w:cs="宋体"/>
                <w:sz w:val="18"/>
                <w:szCs w:val="18"/>
              </w:rPr>
            </w:pPr>
          </w:p>
        </w:tc>
        <w:tc>
          <w:tcPr>
            <w:tcW w:w="675" w:type="dxa"/>
            <w:vMerge/>
            <w:vAlign w:val="center"/>
          </w:tcPr>
          <w:p w:rsidR="0026394E" w:rsidRDefault="0026394E">
            <w:pPr>
              <w:jc w:val="center"/>
              <w:rPr>
                <w:rFonts w:ascii="宋体" w:hAnsi="宋体" w:cs="宋体"/>
                <w:sz w:val="18"/>
                <w:szCs w:val="18"/>
              </w:rPr>
            </w:pPr>
          </w:p>
        </w:tc>
        <w:tc>
          <w:tcPr>
            <w:tcW w:w="2911" w:type="dxa"/>
            <w:vMerge/>
            <w:vAlign w:val="center"/>
          </w:tcPr>
          <w:p w:rsidR="0026394E" w:rsidRDefault="0026394E">
            <w:pPr>
              <w:rPr>
                <w:rFonts w:ascii="宋体" w:hAnsi="宋体" w:cs="宋体"/>
                <w:sz w:val="18"/>
                <w:szCs w:val="18"/>
              </w:rPr>
            </w:pPr>
          </w:p>
        </w:tc>
      </w:tr>
      <w:tr w:rsidR="0026394E">
        <w:trPr>
          <w:trHeight w:val="478"/>
        </w:trPr>
        <w:tc>
          <w:tcPr>
            <w:tcW w:w="61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公共体育</w:t>
            </w: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17</w:t>
            </w:r>
          </w:p>
        </w:tc>
        <w:tc>
          <w:tcPr>
            <w:tcW w:w="66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游泳馆</w:t>
            </w:r>
          </w:p>
        </w:tc>
        <w:tc>
          <w:tcPr>
            <w:tcW w:w="664"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小型（1000-1500座）</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7900-11850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16300-16900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656"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911" w:type="dxa"/>
            <w:vAlign w:val="center"/>
          </w:tcPr>
          <w:p w:rsidR="0026394E" w:rsidRDefault="00397A84">
            <w:pPr>
              <w:rPr>
                <w:rFonts w:ascii="宋体" w:hAnsi="宋体" w:cs="宋体"/>
                <w:sz w:val="18"/>
                <w:szCs w:val="18"/>
              </w:rPr>
            </w:pPr>
            <w:r>
              <w:rPr>
                <w:rFonts w:ascii="宋体" w:hAnsi="宋体" w:cs="宋体" w:hint="eastAsia"/>
                <w:sz w:val="18"/>
                <w:szCs w:val="18"/>
              </w:rPr>
              <w:t>（1）应适当配置卫生间、更衣室、办公室、会议室、</w:t>
            </w:r>
            <w:proofErr w:type="gramStart"/>
            <w:r>
              <w:rPr>
                <w:rFonts w:ascii="宋体" w:hAnsi="宋体" w:cs="宋体" w:hint="eastAsia"/>
                <w:sz w:val="18"/>
                <w:szCs w:val="18"/>
              </w:rPr>
              <w:t>接待区</w:t>
            </w:r>
            <w:proofErr w:type="gramEnd"/>
            <w:r>
              <w:rPr>
                <w:rFonts w:ascii="宋体" w:hAnsi="宋体" w:cs="宋体" w:hint="eastAsia"/>
                <w:sz w:val="18"/>
                <w:szCs w:val="18"/>
              </w:rPr>
              <w:t>及商业服务等附属配套用房。</w:t>
            </w:r>
          </w:p>
          <w:p w:rsidR="0026394E" w:rsidRDefault="00397A84">
            <w:pPr>
              <w:rPr>
                <w:rFonts w:ascii="宋体" w:hAnsi="宋体" w:cs="宋体"/>
                <w:sz w:val="18"/>
                <w:szCs w:val="18"/>
              </w:rPr>
            </w:pPr>
            <w:r>
              <w:rPr>
                <w:rFonts w:ascii="宋体" w:hAnsi="宋体" w:cs="宋体" w:hint="eastAsia"/>
                <w:sz w:val="18"/>
                <w:szCs w:val="18"/>
              </w:rPr>
              <w:t>（2）基本配置为一个标准市内游泳池和一个准备池，标准泳池为50m*25m。</w:t>
            </w:r>
          </w:p>
          <w:p w:rsidR="0026394E" w:rsidRDefault="00397A84">
            <w:pPr>
              <w:rPr>
                <w:rFonts w:ascii="宋体" w:hAnsi="宋体" w:cs="宋体"/>
                <w:sz w:val="18"/>
                <w:szCs w:val="18"/>
              </w:rPr>
            </w:pPr>
            <w:r>
              <w:rPr>
                <w:rFonts w:ascii="宋体" w:hAnsi="宋体" w:cs="宋体" w:hint="eastAsia"/>
                <w:sz w:val="18"/>
                <w:szCs w:val="18"/>
              </w:rPr>
              <w:t>（3）可与体育场、体育馆、体育公园、全民健身活动中心等共同设置。</w:t>
            </w:r>
          </w:p>
        </w:tc>
      </w:tr>
      <w:tr w:rsidR="0026394E">
        <w:trPr>
          <w:trHeight w:val="630"/>
        </w:trPr>
        <w:tc>
          <w:tcPr>
            <w:tcW w:w="610" w:type="dxa"/>
            <w:vMerge/>
            <w:vAlign w:val="center"/>
          </w:tcPr>
          <w:p w:rsidR="0026394E" w:rsidRDefault="0026394E">
            <w:pPr>
              <w:jc w:val="center"/>
              <w:rPr>
                <w:rFonts w:ascii="宋体" w:hAnsi="宋体" w:cs="宋体"/>
                <w:sz w:val="18"/>
                <w:szCs w:val="18"/>
              </w:rPr>
            </w:pP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18</w:t>
            </w:r>
          </w:p>
        </w:tc>
        <w:tc>
          <w:tcPr>
            <w:tcW w:w="1328" w:type="dxa"/>
            <w:gridSpan w:val="3"/>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健身步道</w:t>
            </w:r>
          </w:p>
        </w:tc>
        <w:tc>
          <w:tcPr>
            <w:tcW w:w="1054"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20公里</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56"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w:t>
            </w:r>
          </w:p>
        </w:tc>
        <w:tc>
          <w:tcPr>
            <w:tcW w:w="675" w:type="dxa"/>
            <w:vAlign w:val="center"/>
          </w:tcPr>
          <w:p w:rsidR="0026394E" w:rsidRDefault="00397A84">
            <w:pPr>
              <w:jc w:val="center"/>
              <w:rPr>
                <w:rFonts w:ascii="宋体" w:hAnsi="宋体" w:cs="宋体"/>
                <w:kern w:val="0"/>
                <w:sz w:val="18"/>
                <w:szCs w:val="18"/>
              </w:rPr>
            </w:pPr>
            <w:r>
              <w:rPr>
                <w:rFonts w:ascii="宋体" w:hAnsi="宋体" w:cs="宋体" w:hint="eastAsia"/>
                <w:kern w:val="0"/>
                <w:sz w:val="18"/>
                <w:szCs w:val="18"/>
              </w:rPr>
              <w:t>非独立</w:t>
            </w:r>
          </w:p>
        </w:tc>
        <w:tc>
          <w:tcPr>
            <w:tcW w:w="2911" w:type="dxa"/>
            <w:vAlign w:val="center"/>
          </w:tcPr>
          <w:p w:rsidR="0026394E" w:rsidRDefault="00397A84">
            <w:pPr>
              <w:jc w:val="left"/>
              <w:rPr>
                <w:rFonts w:ascii="宋体" w:hAnsi="宋体" w:cs="宋体"/>
                <w:sz w:val="18"/>
                <w:szCs w:val="18"/>
              </w:rPr>
            </w:pPr>
            <w:r>
              <w:rPr>
                <w:rFonts w:ascii="宋体" w:hAnsi="宋体" w:cs="宋体" w:hint="eastAsia"/>
                <w:sz w:val="18"/>
                <w:szCs w:val="18"/>
              </w:rPr>
              <w:t>（1）与绿道、慢行系统、城市重要开敞空间等结合设置。</w:t>
            </w:r>
          </w:p>
        </w:tc>
      </w:tr>
      <w:tr w:rsidR="0026394E">
        <w:trPr>
          <w:trHeight w:val="174"/>
        </w:trPr>
        <w:tc>
          <w:tcPr>
            <w:tcW w:w="610"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社会福利</w:t>
            </w: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19</w:t>
            </w:r>
          </w:p>
        </w:tc>
        <w:tc>
          <w:tcPr>
            <w:tcW w:w="763"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儿童福利院（孤儿院）</w:t>
            </w: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中型（50-100床）</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2050-4100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2550-5150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独立可合设</w:t>
            </w:r>
          </w:p>
        </w:tc>
        <w:tc>
          <w:tcPr>
            <w:tcW w:w="2911" w:type="dxa"/>
            <w:vAlign w:val="center"/>
          </w:tcPr>
          <w:p w:rsidR="0026394E" w:rsidRDefault="00397A84">
            <w:pPr>
              <w:jc w:val="left"/>
              <w:rPr>
                <w:rFonts w:ascii="宋体" w:hAnsi="宋体" w:cs="宋体"/>
                <w:sz w:val="18"/>
                <w:szCs w:val="18"/>
              </w:rPr>
            </w:pPr>
            <w:r>
              <w:rPr>
                <w:rFonts w:ascii="宋体" w:hAnsi="宋体" w:cs="宋体" w:hint="eastAsia"/>
                <w:sz w:val="18"/>
                <w:szCs w:val="18"/>
              </w:rPr>
              <w:t>（1）可与救助管理站共同设置。</w:t>
            </w:r>
          </w:p>
        </w:tc>
      </w:tr>
      <w:tr w:rsidR="0026394E">
        <w:trPr>
          <w:trHeight w:val="482"/>
        </w:trPr>
        <w:tc>
          <w:tcPr>
            <w:tcW w:w="610" w:type="dxa"/>
            <w:vMerge/>
            <w:vAlign w:val="center"/>
          </w:tcPr>
          <w:p w:rsidR="0026394E" w:rsidRDefault="0026394E">
            <w:pPr>
              <w:jc w:val="center"/>
              <w:rPr>
                <w:rFonts w:ascii="宋体" w:hAnsi="宋体" w:cs="宋体"/>
                <w:sz w:val="18"/>
                <w:szCs w:val="18"/>
              </w:rPr>
            </w:pP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20</w:t>
            </w:r>
          </w:p>
        </w:tc>
        <w:tc>
          <w:tcPr>
            <w:tcW w:w="763" w:type="dxa"/>
            <w:gridSpan w:val="2"/>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综合性社会福利机构</w:t>
            </w: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200床以上</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7000-9000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4000-8000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20-100</w:t>
            </w:r>
          </w:p>
        </w:tc>
        <w:tc>
          <w:tcPr>
            <w:tcW w:w="656"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独立</w:t>
            </w:r>
          </w:p>
        </w:tc>
        <w:tc>
          <w:tcPr>
            <w:tcW w:w="2911" w:type="dxa"/>
            <w:vAlign w:val="center"/>
          </w:tcPr>
          <w:p w:rsidR="0026394E" w:rsidRDefault="00397A84">
            <w:pPr>
              <w:rPr>
                <w:rFonts w:ascii="宋体" w:hAnsi="宋体" w:cs="宋体"/>
                <w:sz w:val="18"/>
                <w:szCs w:val="18"/>
              </w:rPr>
            </w:pPr>
            <w:r>
              <w:rPr>
                <w:rFonts w:ascii="宋体" w:hAnsi="宋体" w:cs="宋体" w:hint="eastAsia"/>
                <w:sz w:val="18"/>
                <w:szCs w:val="18"/>
              </w:rPr>
              <w:t>（1）县至少设置一所.</w:t>
            </w:r>
          </w:p>
          <w:p w:rsidR="0026394E" w:rsidRDefault="00397A84">
            <w:pPr>
              <w:rPr>
                <w:rFonts w:ascii="宋体" w:hAnsi="宋体" w:cs="宋体"/>
                <w:sz w:val="18"/>
                <w:szCs w:val="18"/>
              </w:rPr>
            </w:pPr>
            <w:r>
              <w:rPr>
                <w:rFonts w:ascii="宋体" w:hAnsi="宋体" w:cs="宋体" w:hint="eastAsia"/>
                <w:sz w:val="18"/>
                <w:szCs w:val="18"/>
              </w:rPr>
              <w:t>（2）床均用地面积一般为20-40㎡/床，</w:t>
            </w:r>
            <w:proofErr w:type="gramStart"/>
            <w:r>
              <w:rPr>
                <w:rFonts w:ascii="宋体" w:hAnsi="宋体" w:cs="宋体" w:hint="eastAsia"/>
                <w:sz w:val="18"/>
                <w:szCs w:val="18"/>
              </w:rPr>
              <w:t>床均建筑面积</w:t>
            </w:r>
            <w:proofErr w:type="gramEnd"/>
            <w:r>
              <w:rPr>
                <w:rFonts w:ascii="宋体" w:hAnsi="宋体" w:cs="宋体" w:hint="eastAsia"/>
                <w:sz w:val="18"/>
                <w:szCs w:val="18"/>
              </w:rPr>
              <w:t>一般为35-45㎡/床。</w:t>
            </w:r>
          </w:p>
        </w:tc>
      </w:tr>
      <w:tr w:rsidR="0026394E">
        <w:trPr>
          <w:trHeight w:val="472"/>
        </w:trPr>
        <w:tc>
          <w:tcPr>
            <w:tcW w:w="610" w:type="dxa"/>
            <w:vMerge/>
            <w:vAlign w:val="center"/>
          </w:tcPr>
          <w:p w:rsidR="0026394E" w:rsidRDefault="0026394E">
            <w:pPr>
              <w:jc w:val="center"/>
              <w:rPr>
                <w:rFonts w:ascii="宋体" w:hAnsi="宋体" w:cs="宋体"/>
                <w:sz w:val="18"/>
                <w:szCs w:val="18"/>
              </w:rPr>
            </w:pPr>
          </w:p>
        </w:tc>
        <w:tc>
          <w:tcPr>
            <w:tcW w:w="346"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21</w:t>
            </w:r>
          </w:p>
        </w:tc>
        <w:tc>
          <w:tcPr>
            <w:tcW w:w="763" w:type="dxa"/>
            <w:gridSpan w:val="2"/>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救助管理站(含未成年人救助中心)</w:t>
            </w: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20-50床</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720-1800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900-2250</w:t>
            </w:r>
          </w:p>
        </w:tc>
        <w:tc>
          <w:tcPr>
            <w:tcW w:w="712" w:type="dxa"/>
            <w:vMerge w:val="restart"/>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w:t>
            </w:r>
          </w:p>
        </w:tc>
        <w:tc>
          <w:tcPr>
            <w:tcW w:w="656" w:type="dxa"/>
            <w:vMerge w:val="restart"/>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Merge w:val="restart"/>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sz w:val="18"/>
                <w:szCs w:val="18"/>
              </w:rPr>
              <w:t>独立可合设</w:t>
            </w:r>
          </w:p>
        </w:tc>
        <w:tc>
          <w:tcPr>
            <w:tcW w:w="2911" w:type="dxa"/>
            <w:vMerge w:val="restart"/>
            <w:vAlign w:val="center"/>
          </w:tcPr>
          <w:p w:rsidR="0026394E" w:rsidRDefault="00397A84">
            <w:pPr>
              <w:jc w:val="left"/>
              <w:rPr>
                <w:rFonts w:ascii="宋体" w:hAnsi="宋体" w:cs="宋体"/>
                <w:sz w:val="18"/>
                <w:szCs w:val="18"/>
              </w:rPr>
            </w:pPr>
            <w:r>
              <w:rPr>
                <w:rFonts w:ascii="宋体" w:hAnsi="宋体" w:cs="宋体" w:hint="eastAsia"/>
                <w:sz w:val="18"/>
                <w:szCs w:val="18"/>
              </w:rPr>
              <w:t>（1）可与儿童福利院共同设置。</w:t>
            </w:r>
          </w:p>
        </w:tc>
      </w:tr>
      <w:tr w:rsidR="0026394E">
        <w:trPr>
          <w:trHeight w:val="472"/>
        </w:trPr>
        <w:tc>
          <w:tcPr>
            <w:tcW w:w="610" w:type="dxa"/>
            <w:vMerge/>
            <w:vAlign w:val="center"/>
          </w:tcPr>
          <w:p w:rsidR="0026394E" w:rsidRDefault="0026394E">
            <w:pPr>
              <w:jc w:val="center"/>
              <w:rPr>
                <w:rFonts w:ascii="宋体" w:hAnsi="宋体" w:cs="宋体"/>
                <w:sz w:val="18"/>
                <w:szCs w:val="18"/>
              </w:rPr>
            </w:pPr>
          </w:p>
        </w:tc>
        <w:tc>
          <w:tcPr>
            <w:tcW w:w="346" w:type="dxa"/>
            <w:vMerge/>
            <w:vAlign w:val="center"/>
          </w:tcPr>
          <w:p w:rsidR="0026394E" w:rsidRDefault="0026394E">
            <w:pPr>
              <w:jc w:val="center"/>
              <w:rPr>
                <w:rFonts w:ascii="宋体" w:hAnsi="宋体" w:cs="宋体"/>
                <w:sz w:val="18"/>
                <w:szCs w:val="18"/>
              </w:rPr>
            </w:pPr>
          </w:p>
        </w:tc>
        <w:tc>
          <w:tcPr>
            <w:tcW w:w="763" w:type="dxa"/>
            <w:gridSpan w:val="2"/>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50-100床</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1650-3300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2050-4100</w:t>
            </w:r>
          </w:p>
        </w:tc>
        <w:tc>
          <w:tcPr>
            <w:tcW w:w="712" w:type="dxa"/>
            <w:vMerge/>
            <w:vAlign w:val="center"/>
          </w:tcPr>
          <w:p w:rsidR="0026394E" w:rsidRDefault="0026394E">
            <w:pPr>
              <w:widowControl/>
              <w:jc w:val="center"/>
              <w:textAlignment w:val="center"/>
              <w:rPr>
                <w:rFonts w:ascii="宋体" w:hAnsi="宋体" w:cs="宋体"/>
                <w:kern w:val="0"/>
                <w:sz w:val="18"/>
                <w:szCs w:val="18"/>
              </w:rPr>
            </w:pP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50-100</w:t>
            </w:r>
          </w:p>
        </w:tc>
        <w:tc>
          <w:tcPr>
            <w:tcW w:w="656" w:type="dxa"/>
            <w:vMerge/>
            <w:vAlign w:val="center"/>
          </w:tcPr>
          <w:p w:rsidR="0026394E" w:rsidRDefault="0026394E">
            <w:pPr>
              <w:widowControl/>
              <w:jc w:val="center"/>
              <w:textAlignment w:val="center"/>
              <w:rPr>
                <w:rFonts w:ascii="宋体" w:hAnsi="宋体" w:cs="宋体"/>
                <w:kern w:val="0"/>
                <w:sz w:val="18"/>
                <w:szCs w:val="18"/>
              </w:rPr>
            </w:pPr>
          </w:p>
        </w:tc>
        <w:tc>
          <w:tcPr>
            <w:tcW w:w="675" w:type="dxa"/>
            <w:vMerge/>
            <w:vAlign w:val="center"/>
          </w:tcPr>
          <w:p w:rsidR="0026394E" w:rsidRDefault="0026394E">
            <w:pPr>
              <w:widowControl/>
              <w:jc w:val="center"/>
              <w:textAlignment w:val="center"/>
              <w:rPr>
                <w:rFonts w:ascii="宋体" w:hAnsi="宋体" w:cs="宋体"/>
                <w:sz w:val="18"/>
                <w:szCs w:val="18"/>
              </w:rPr>
            </w:pPr>
          </w:p>
        </w:tc>
        <w:tc>
          <w:tcPr>
            <w:tcW w:w="2911" w:type="dxa"/>
            <w:vMerge/>
            <w:vAlign w:val="center"/>
          </w:tcPr>
          <w:p w:rsidR="0026394E" w:rsidRDefault="0026394E">
            <w:pPr>
              <w:jc w:val="left"/>
              <w:rPr>
                <w:rFonts w:ascii="宋体" w:hAnsi="宋体" w:cs="宋体"/>
                <w:sz w:val="18"/>
                <w:szCs w:val="18"/>
              </w:rPr>
            </w:pP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22</w:t>
            </w:r>
          </w:p>
        </w:tc>
        <w:tc>
          <w:tcPr>
            <w:tcW w:w="1328" w:type="dxa"/>
            <w:gridSpan w:val="3"/>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养老院</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≥3500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≥4500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20-100</w:t>
            </w:r>
          </w:p>
        </w:tc>
        <w:tc>
          <w:tcPr>
            <w:tcW w:w="6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sz w:val="18"/>
                <w:szCs w:val="18"/>
              </w:rPr>
              <w:t>独立可合设</w:t>
            </w:r>
          </w:p>
        </w:tc>
        <w:tc>
          <w:tcPr>
            <w:tcW w:w="2911" w:type="dxa"/>
            <w:vAlign w:val="center"/>
          </w:tcPr>
          <w:p w:rsidR="0026394E" w:rsidRDefault="00397A84">
            <w:pPr>
              <w:rPr>
                <w:rFonts w:ascii="宋体" w:hAnsi="宋体" w:cs="宋体"/>
                <w:sz w:val="18"/>
                <w:szCs w:val="18"/>
              </w:rPr>
            </w:pPr>
            <w:r>
              <w:rPr>
                <w:rFonts w:ascii="宋体" w:hAnsi="宋体" w:cs="宋体" w:hint="eastAsia"/>
                <w:sz w:val="18"/>
                <w:szCs w:val="18"/>
              </w:rPr>
              <w:t>（1）每所最小床位数宜大于100床。</w:t>
            </w:r>
          </w:p>
          <w:p w:rsidR="0026394E" w:rsidRDefault="00397A84">
            <w:pPr>
              <w:rPr>
                <w:rFonts w:ascii="宋体" w:hAnsi="宋体" w:cs="宋体"/>
                <w:sz w:val="18"/>
                <w:szCs w:val="18"/>
              </w:rPr>
            </w:pPr>
            <w:r>
              <w:rPr>
                <w:rFonts w:ascii="宋体" w:hAnsi="宋体" w:cs="宋体" w:hint="eastAsia"/>
                <w:sz w:val="18"/>
                <w:szCs w:val="18"/>
              </w:rPr>
              <w:t>（2）可与老年养护院共同设置。</w:t>
            </w: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Merge w:val="restart"/>
            <w:vAlign w:val="center"/>
          </w:tcPr>
          <w:p w:rsidR="0026394E" w:rsidRDefault="00397A84">
            <w:pPr>
              <w:jc w:val="center"/>
              <w:rPr>
                <w:rFonts w:ascii="宋体" w:hAnsi="宋体" w:cs="宋体"/>
                <w:sz w:val="18"/>
                <w:szCs w:val="18"/>
              </w:rPr>
            </w:pPr>
            <w:r>
              <w:rPr>
                <w:rFonts w:ascii="宋体" w:hAnsi="宋体" w:cs="宋体" w:hint="eastAsia"/>
                <w:sz w:val="18"/>
                <w:szCs w:val="18"/>
              </w:rPr>
              <w:t>23</w:t>
            </w:r>
          </w:p>
        </w:tc>
        <w:tc>
          <w:tcPr>
            <w:tcW w:w="763" w:type="dxa"/>
            <w:gridSpan w:val="2"/>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老年养护院</w:t>
            </w: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100床</w:t>
            </w:r>
          </w:p>
        </w:tc>
        <w:tc>
          <w:tcPr>
            <w:tcW w:w="105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≥5000</w:t>
            </w:r>
          </w:p>
        </w:tc>
        <w:tc>
          <w:tcPr>
            <w:tcW w:w="125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≥6250</w:t>
            </w:r>
          </w:p>
        </w:tc>
        <w:tc>
          <w:tcPr>
            <w:tcW w:w="712"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56" w:type="dxa"/>
            <w:vMerge w:val="restart"/>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Merge w:val="restart"/>
            <w:vAlign w:val="center"/>
          </w:tcPr>
          <w:p w:rsidR="0026394E" w:rsidRDefault="00397A84">
            <w:pPr>
              <w:widowControl/>
              <w:spacing w:line="320" w:lineRule="exact"/>
              <w:jc w:val="center"/>
              <w:textAlignment w:val="center"/>
              <w:rPr>
                <w:rFonts w:ascii="宋体" w:hAnsi="宋体" w:cs="宋体"/>
                <w:sz w:val="18"/>
                <w:szCs w:val="18"/>
              </w:rPr>
            </w:pPr>
            <w:r>
              <w:rPr>
                <w:rFonts w:ascii="宋体" w:hAnsi="宋体" w:cs="宋体" w:hint="eastAsia"/>
                <w:sz w:val="18"/>
                <w:szCs w:val="18"/>
              </w:rPr>
              <w:t>独立可合设</w:t>
            </w:r>
          </w:p>
        </w:tc>
        <w:tc>
          <w:tcPr>
            <w:tcW w:w="2911" w:type="dxa"/>
            <w:vMerge w:val="restart"/>
          </w:tcPr>
          <w:p w:rsidR="0026394E" w:rsidRDefault="00397A84">
            <w:pPr>
              <w:rPr>
                <w:rFonts w:ascii="宋体" w:hAnsi="宋体" w:cs="宋体"/>
                <w:sz w:val="18"/>
                <w:szCs w:val="18"/>
              </w:rPr>
            </w:pPr>
            <w:r>
              <w:rPr>
                <w:rFonts w:ascii="宋体" w:hAnsi="宋体" w:cs="宋体" w:hint="eastAsia"/>
                <w:sz w:val="18"/>
                <w:szCs w:val="18"/>
              </w:rPr>
              <w:t>（1）每所最小床位数宜大于100床。</w:t>
            </w:r>
          </w:p>
          <w:p w:rsidR="0026394E" w:rsidRDefault="00397A84">
            <w:pPr>
              <w:rPr>
                <w:rFonts w:ascii="宋体" w:hAnsi="宋体" w:cs="宋体"/>
                <w:sz w:val="18"/>
                <w:szCs w:val="18"/>
              </w:rPr>
            </w:pPr>
            <w:r>
              <w:rPr>
                <w:rFonts w:ascii="宋体" w:hAnsi="宋体" w:cs="宋体" w:hint="eastAsia"/>
                <w:sz w:val="18"/>
                <w:szCs w:val="18"/>
              </w:rPr>
              <w:t>（2）可与养老院共同设置。</w:t>
            </w:r>
          </w:p>
          <w:p w:rsidR="0026394E" w:rsidRDefault="00397A84">
            <w:pPr>
              <w:rPr>
                <w:rFonts w:ascii="宋体" w:hAnsi="宋体" w:cs="宋体"/>
                <w:sz w:val="18"/>
                <w:szCs w:val="18"/>
              </w:rPr>
            </w:pPr>
            <w:r>
              <w:rPr>
                <w:rFonts w:ascii="宋体" w:hAnsi="宋体" w:cs="宋体" w:hint="eastAsia"/>
                <w:sz w:val="18"/>
                <w:szCs w:val="18"/>
              </w:rPr>
              <w:t>（3）每千老年人口床位数按19-23床测算，老年人口为60岁以上人口，各城市应依据本市老龄化率测算。</w:t>
            </w: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Merge/>
            <w:vAlign w:val="center"/>
          </w:tcPr>
          <w:p w:rsidR="0026394E" w:rsidRDefault="0026394E">
            <w:pPr>
              <w:jc w:val="center"/>
              <w:rPr>
                <w:rFonts w:ascii="宋体" w:hAnsi="宋体" w:cs="宋体"/>
                <w:sz w:val="18"/>
                <w:szCs w:val="18"/>
              </w:rPr>
            </w:pPr>
          </w:p>
        </w:tc>
        <w:tc>
          <w:tcPr>
            <w:tcW w:w="763" w:type="dxa"/>
            <w:gridSpan w:val="2"/>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200床</w:t>
            </w:r>
          </w:p>
        </w:tc>
        <w:tc>
          <w:tcPr>
            <w:tcW w:w="105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≥9300</w:t>
            </w:r>
          </w:p>
        </w:tc>
        <w:tc>
          <w:tcPr>
            <w:tcW w:w="125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≥11625</w:t>
            </w:r>
          </w:p>
        </w:tc>
        <w:tc>
          <w:tcPr>
            <w:tcW w:w="712" w:type="dxa"/>
            <w:vMerge/>
            <w:vAlign w:val="center"/>
          </w:tcPr>
          <w:p w:rsidR="0026394E" w:rsidRDefault="0026394E">
            <w:pPr>
              <w:widowControl/>
              <w:jc w:val="center"/>
              <w:textAlignment w:val="center"/>
              <w:rPr>
                <w:rFonts w:ascii="宋体" w:hAnsi="宋体" w:cs="宋体"/>
                <w:kern w:val="0"/>
                <w:sz w:val="18"/>
                <w:szCs w:val="18"/>
              </w:rPr>
            </w:pPr>
          </w:p>
        </w:tc>
        <w:tc>
          <w:tcPr>
            <w:tcW w:w="732" w:type="dxa"/>
            <w:vMerge/>
            <w:vAlign w:val="center"/>
          </w:tcPr>
          <w:p w:rsidR="0026394E" w:rsidRDefault="0026394E">
            <w:pPr>
              <w:widowControl/>
              <w:jc w:val="center"/>
              <w:textAlignment w:val="center"/>
              <w:rPr>
                <w:rFonts w:ascii="宋体" w:hAnsi="宋体" w:cs="宋体"/>
                <w:kern w:val="0"/>
                <w:sz w:val="18"/>
                <w:szCs w:val="18"/>
              </w:rPr>
            </w:pPr>
          </w:p>
        </w:tc>
        <w:tc>
          <w:tcPr>
            <w:tcW w:w="656" w:type="dxa"/>
            <w:vMerge/>
            <w:vAlign w:val="center"/>
          </w:tcPr>
          <w:p w:rsidR="0026394E" w:rsidRDefault="0026394E">
            <w:pPr>
              <w:widowControl/>
              <w:jc w:val="center"/>
              <w:textAlignment w:val="center"/>
              <w:rPr>
                <w:rFonts w:ascii="宋体" w:hAnsi="宋体" w:cs="宋体"/>
                <w:kern w:val="0"/>
                <w:sz w:val="18"/>
                <w:szCs w:val="18"/>
              </w:rPr>
            </w:pPr>
          </w:p>
        </w:tc>
        <w:tc>
          <w:tcPr>
            <w:tcW w:w="675" w:type="dxa"/>
            <w:vMerge/>
            <w:vAlign w:val="center"/>
          </w:tcPr>
          <w:p w:rsidR="0026394E" w:rsidRDefault="0026394E">
            <w:pPr>
              <w:widowControl/>
              <w:jc w:val="center"/>
              <w:textAlignment w:val="center"/>
              <w:rPr>
                <w:rFonts w:ascii="宋体" w:hAnsi="宋体" w:cs="宋体"/>
                <w:sz w:val="18"/>
                <w:szCs w:val="18"/>
              </w:rPr>
            </w:pPr>
          </w:p>
        </w:tc>
        <w:tc>
          <w:tcPr>
            <w:tcW w:w="2911" w:type="dxa"/>
            <w:vMerge/>
            <w:vAlign w:val="center"/>
          </w:tcPr>
          <w:p w:rsidR="0026394E" w:rsidRDefault="0026394E">
            <w:pPr>
              <w:jc w:val="left"/>
              <w:rPr>
                <w:rFonts w:ascii="宋体" w:hAnsi="宋体" w:cs="宋体"/>
                <w:sz w:val="18"/>
                <w:szCs w:val="18"/>
              </w:rPr>
            </w:pP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Merge/>
            <w:vAlign w:val="center"/>
          </w:tcPr>
          <w:p w:rsidR="0026394E" w:rsidRDefault="0026394E">
            <w:pPr>
              <w:jc w:val="center"/>
              <w:rPr>
                <w:rFonts w:ascii="宋体" w:hAnsi="宋体" w:cs="宋体"/>
                <w:sz w:val="18"/>
                <w:szCs w:val="18"/>
              </w:rPr>
            </w:pPr>
          </w:p>
        </w:tc>
        <w:tc>
          <w:tcPr>
            <w:tcW w:w="763" w:type="dxa"/>
            <w:gridSpan w:val="2"/>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300床</w:t>
            </w:r>
          </w:p>
        </w:tc>
        <w:tc>
          <w:tcPr>
            <w:tcW w:w="105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≥13350</w:t>
            </w:r>
          </w:p>
        </w:tc>
        <w:tc>
          <w:tcPr>
            <w:tcW w:w="125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≥16675</w:t>
            </w:r>
          </w:p>
        </w:tc>
        <w:tc>
          <w:tcPr>
            <w:tcW w:w="712" w:type="dxa"/>
            <w:vMerge/>
            <w:vAlign w:val="center"/>
          </w:tcPr>
          <w:p w:rsidR="0026394E" w:rsidRDefault="0026394E">
            <w:pPr>
              <w:widowControl/>
              <w:jc w:val="center"/>
              <w:textAlignment w:val="center"/>
              <w:rPr>
                <w:rFonts w:ascii="宋体" w:hAnsi="宋体" w:cs="宋体"/>
                <w:kern w:val="0"/>
                <w:sz w:val="18"/>
                <w:szCs w:val="18"/>
              </w:rPr>
            </w:pPr>
          </w:p>
        </w:tc>
        <w:tc>
          <w:tcPr>
            <w:tcW w:w="732" w:type="dxa"/>
            <w:vMerge/>
            <w:vAlign w:val="center"/>
          </w:tcPr>
          <w:p w:rsidR="0026394E" w:rsidRDefault="0026394E">
            <w:pPr>
              <w:widowControl/>
              <w:jc w:val="center"/>
              <w:textAlignment w:val="center"/>
              <w:rPr>
                <w:rFonts w:ascii="宋体" w:hAnsi="宋体" w:cs="宋体"/>
                <w:kern w:val="0"/>
                <w:sz w:val="18"/>
                <w:szCs w:val="18"/>
              </w:rPr>
            </w:pPr>
          </w:p>
        </w:tc>
        <w:tc>
          <w:tcPr>
            <w:tcW w:w="656" w:type="dxa"/>
            <w:vMerge/>
            <w:vAlign w:val="center"/>
          </w:tcPr>
          <w:p w:rsidR="0026394E" w:rsidRDefault="0026394E">
            <w:pPr>
              <w:widowControl/>
              <w:jc w:val="center"/>
              <w:textAlignment w:val="center"/>
              <w:rPr>
                <w:rFonts w:ascii="宋体" w:hAnsi="宋体" w:cs="宋体"/>
                <w:kern w:val="0"/>
                <w:sz w:val="18"/>
                <w:szCs w:val="18"/>
              </w:rPr>
            </w:pPr>
          </w:p>
        </w:tc>
        <w:tc>
          <w:tcPr>
            <w:tcW w:w="675" w:type="dxa"/>
            <w:vMerge/>
            <w:vAlign w:val="center"/>
          </w:tcPr>
          <w:p w:rsidR="0026394E" w:rsidRDefault="0026394E">
            <w:pPr>
              <w:widowControl/>
              <w:jc w:val="center"/>
              <w:textAlignment w:val="center"/>
              <w:rPr>
                <w:rFonts w:ascii="宋体" w:hAnsi="宋体" w:cs="宋体"/>
                <w:sz w:val="18"/>
                <w:szCs w:val="18"/>
              </w:rPr>
            </w:pPr>
          </w:p>
        </w:tc>
        <w:tc>
          <w:tcPr>
            <w:tcW w:w="2911" w:type="dxa"/>
            <w:vMerge/>
            <w:vAlign w:val="center"/>
          </w:tcPr>
          <w:p w:rsidR="0026394E" w:rsidRDefault="0026394E">
            <w:pPr>
              <w:jc w:val="left"/>
              <w:rPr>
                <w:rFonts w:ascii="宋体" w:hAnsi="宋体" w:cs="宋体"/>
                <w:sz w:val="18"/>
                <w:szCs w:val="18"/>
              </w:rPr>
            </w:pP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Merge/>
            <w:vAlign w:val="center"/>
          </w:tcPr>
          <w:p w:rsidR="0026394E" w:rsidRDefault="0026394E">
            <w:pPr>
              <w:jc w:val="center"/>
              <w:rPr>
                <w:rFonts w:ascii="宋体" w:hAnsi="宋体" w:cs="宋体"/>
                <w:sz w:val="18"/>
                <w:szCs w:val="18"/>
              </w:rPr>
            </w:pPr>
          </w:p>
        </w:tc>
        <w:tc>
          <w:tcPr>
            <w:tcW w:w="763" w:type="dxa"/>
            <w:gridSpan w:val="2"/>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400床</w:t>
            </w:r>
          </w:p>
        </w:tc>
        <w:tc>
          <w:tcPr>
            <w:tcW w:w="105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≥17400</w:t>
            </w:r>
          </w:p>
        </w:tc>
        <w:tc>
          <w:tcPr>
            <w:tcW w:w="125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≥21750</w:t>
            </w:r>
          </w:p>
        </w:tc>
        <w:tc>
          <w:tcPr>
            <w:tcW w:w="712" w:type="dxa"/>
            <w:vMerge/>
            <w:vAlign w:val="center"/>
          </w:tcPr>
          <w:p w:rsidR="0026394E" w:rsidRDefault="0026394E">
            <w:pPr>
              <w:widowControl/>
              <w:jc w:val="center"/>
              <w:textAlignment w:val="center"/>
              <w:rPr>
                <w:rFonts w:ascii="宋体" w:hAnsi="宋体" w:cs="宋体"/>
                <w:kern w:val="0"/>
                <w:sz w:val="18"/>
                <w:szCs w:val="18"/>
              </w:rPr>
            </w:pPr>
          </w:p>
        </w:tc>
        <w:tc>
          <w:tcPr>
            <w:tcW w:w="732" w:type="dxa"/>
            <w:vMerge/>
            <w:vAlign w:val="center"/>
          </w:tcPr>
          <w:p w:rsidR="0026394E" w:rsidRDefault="0026394E">
            <w:pPr>
              <w:widowControl/>
              <w:jc w:val="center"/>
              <w:textAlignment w:val="center"/>
              <w:rPr>
                <w:rFonts w:ascii="宋体" w:hAnsi="宋体" w:cs="宋体"/>
                <w:kern w:val="0"/>
                <w:sz w:val="18"/>
                <w:szCs w:val="18"/>
              </w:rPr>
            </w:pPr>
          </w:p>
        </w:tc>
        <w:tc>
          <w:tcPr>
            <w:tcW w:w="656" w:type="dxa"/>
            <w:vMerge/>
            <w:vAlign w:val="center"/>
          </w:tcPr>
          <w:p w:rsidR="0026394E" w:rsidRDefault="0026394E">
            <w:pPr>
              <w:widowControl/>
              <w:jc w:val="center"/>
              <w:textAlignment w:val="center"/>
              <w:rPr>
                <w:rFonts w:ascii="宋体" w:hAnsi="宋体" w:cs="宋体"/>
                <w:kern w:val="0"/>
                <w:sz w:val="18"/>
                <w:szCs w:val="18"/>
              </w:rPr>
            </w:pPr>
          </w:p>
        </w:tc>
        <w:tc>
          <w:tcPr>
            <w:tcW w:w="675" w:type="dxa"/>
            <w:vMerge/>
            <w:vAlign w:val="center"/>
          </w:tcPr>
          <w:p w:rsidR="0026394E" w:rsidRDefault="0026394E">
            <w:pPr>
              <w:widowControl/>
              <w:jc w:val="center"/>
              <w:textAlignment w:val="center"/>
              <w:rPr>
                <w:rFonts w:ascii="宋体" w:hAnsi="宋体" w:cs="宋体"/>
                <w:sz w:val="18"/>
                <w:szCs w:val="18"/>
              </w:rPr>
            </w:pPr>
          </w:p>
        </w:tc>
        <w:tc>
          <w:tcPr>
            <w:tcW w:w="2911" w:type="dxa"/>
            <w:vMerge/>
            <w:vAlign w:val="center"/>
          </w:tcPr>
          <w:p w:rsidR="0026394E" w:rsidRDefault="0026394E">
            <w:pPr>
              <w:jc w:val="left"/>
              <w:rPr>
                <w:rFonts w:ascii="宋体" w:hAnsi="宋体" w:cs="宋体"/>
                <w:sz w:val="18"/>
                <w:szCs w:val="18"/>
              </w:rPr>
            </w:pP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Merge/>
            <w:vAlign w:val="center"/>
          </w:tcPr>
          <w:p w:rsidR="0026394E" w:rsidRDefault="0026394E">
            <w:pPr>
              <w:jc w:val="center"/>
              <w:rPr>
                <w:rFonts w:ascii="宋体" w:hAnsi="宋体" w:cs="宋体"/>
                <w:sz w:val="18"/>
                <w:szCs w:val="18"/>
              </w:rPr>
            </w:pPr>
          </w:p>
        </w:tc>
        <w:tc>
          <w:tcPr>
            <w:tcW w:w="763" w:type="dxa"/>
            <w:gridSpan w:val="2"/>
            <w:vMerge/>
            <w:vAlign w:val="center"/>
          </w:tcPr>
          <w:p w:rsidR="0026394E" w:rsidRDefault="0026394E">
            <w:pPr>
              <w:widowControl/>
              <w:spacing w:line="320" w:lineRule="exact"/>
              <w:jc w:val="center"/>
              <w:textAlignment w:val="center"/>
              <w:rPr>
                <w:rFonts w:ascii="宋体" w:hAnsi="宋体" w:cs="宋体"/>
                <w:kern w:val="0"/>
                <w:sz w:val="18"/>
                <w:szCs w:val="18"/>
              </w:rPr>
            </w:pPr>
          </w:p>
        </w:tc>
        <w:tc>
          <w:tcPr>
            <w:tcW w:w="565"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500床</w:t>
            </w:r>
          </w:p>
        </w:tc>
        <w:tc>
          <w:tcPr>
            <w:tcW w:w="1054"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≥21250</w:t>
            </w:r>
          </w:p>
        </w:tc>
        <w:tc>
          <w:tcPr>
            <w:tcW w:w="1256" w:type="dxa"/>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≥26575</w:t>
            </w:r>
          </w:p>
        </w:tc>
        <w:tc>
          <w:tcPr>
            <w:tcW w:w="712" w:type="dxa"/>
            <w:vMerge/>
            <w:vAlign w:val="center"/>
          </w:tcPr>
          <w:p w:rsidR="0026394E" w:rsidRDefault="0026394E">
            <w:pPr>
              <w:widowControl/>
              <w:jc w:val="center"/>
              <w:textAlignment w:val="center"/>
              <w:rPr>
                <w:rFonts w:ascii="宋体" w:hAnsi="宋体" w:cs="宋体"/>
                <w:kern w:val="0"/>
                <w:sz w:val="18"/>
                <w:szCs w:val="18"/>
              </w:rPr>
            </w:pPr>
          </w:p>
        </w:tc>
        <w:tc>
          <w:tcPr>
            <w:tcW w:w="732" w:type="dxa"/>
            <w:vMerge/>
            <w:vAlign w:val="center"/>
          </w:tcPr>
          <w:p w:rsidR="0026394E" w:rsidRDefault="0026394E">
            <w:pPr>
              <w:widowControl/>
              <w:jc w:val="center"/>
              <w:textAlignment w:val="center"/>
              <w:rPr>
                <w:rFonts w:ascii="宋体" w:hAnsi="宋体" w:cs="宋体"/>
                <w:kern w:val="0"/>
                <w:sz w:val="18"/>
                <w:szCs w:val="18"/>
              </w:rPr>
            </w:pPr>
          </w:p>
        </w:tc>
        <w:tc>
          <w:tcPr>
            <w:tcW w:w="656" w:type="dxa"/>
            <w:vMerge/>
            <w:vAlign w:val="center"/>
          </w:tcPr>
          <w:p w:rsidR="0026394E" w:rsidRDefault="0026394E">
            <w:pPr>
              <w:widowControl/>
              <w:jc w:val="center"/>
              <w:textAlignment w:val="center"/>
              <w:rPr>
                <w:rFonts w:ascii="宋体" w:hAnsi="宋体" w:cs="宋体"/>
                <w:kern w:val="0"/>
                <w:sz w:val="18"/>
                <w:szCs w:val="18"/>
              </w:rPr>
            </w:pPr>
          </w:p>
        </w:tc>
        <w:tc>
          <w:tcPr>
            <w:tcW w:w="675" w:type="dxa"/>
            <w:vMerge/>
            <w:vAlign w:val="center"/>
          </w:tcPr>
          <w:p w:rsidR="0026394E" w:rsidRDefault="0026394E">
            <w:pPr>
              <w:widowControl/>
              <w:jc w:val="center"/>
              <w:textAlignment w:val="center"/>
              <w:rPr>
                <w:rFonts w:ascii="宋体" w:hAnsi="宋体" w:cs="宋体"/>
                <w:sz w:val="18"/>
                <w:szCs w:val="18"/>
              </w:rPr>
            </w:pPr>
          </w:p>
        </w:tc>
        <w:tc>
          <w:tcPr>
            <w:tcW w:w="2911" w:type="dxa"/>
            <w:vMerge/>
            <w:vAlign w:val="center"/>
          </w:tcPr>
          <w:p w:rsidR="0026394E" w:rsidRDefault="0026394E">
            <w:pPr>
              <w:jc w:val="left"/>
              <w:rPr>
                <w:rFonts w:ascii="宋体" w:hAnsi="宋体" w:cs="宋体"/>
                <w:sz w:val="18"/>
                <w:szCs w:val="18"/>
              </w:rPr>
            </w:pP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24</w:t>
            </w:r>
          </w:p>
        </w:tc>
        <w:tc>
          <w:tcPr>
            <w:tcW w:w="1328" w:type="dxa"/>
            <w:gridSpan w:val="3"/>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殡仪馆</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≥4000</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≥16000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独立</w:t>
            </w:r>
          </w:p>
        </w:tc>
        <w:tc>
          <w:tcPr>
            <w:tcW w:w="2911"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r>
      <w:tr w:rsidR="0026394E">
        <w:trPr>
          <w:trHeight w:val="90"/>
        </w:trPr>
        <w:tc>
          <w:tcPr>
            <w:tcW w:w="610" w:type="dxa"/>
            <w:vMerge/>
            <w:vAlign w:val="center"/>
          </w:tcPr>
          <w:p w:rsidR="0026394E" w:rsidRDefault="0026394E">
            <w:pPr>
              <w:jc w:val="center"/>
              <w:rPr>
                <w:rFonts w:ascii="宋体" w:hAnsi="宋体" w:cs="宋体"/>
                <w:sz w:val="18"/>
                <w:szCs w:val="18"/>
              </w:rPr>
            </w:pPr>
          </w:p>
        </w:tc>
        <w:tc>
          <w:tcPr>
            <w:tcW w:w="346" w:type="dxa"/>
            <w:vAlign w:val="center"/>
          </w:tcPr>
          <w:p w:rsidR="0026394E" w:rsidRDefault="00397A84">
            <w:pPr>
              <w:jc w:val="center"/>
              <w:rPr>
                <w:rFonts w:ascii="宋体" w:hAnsi="宋体" w:cs="宋体"/>
                <w:sz w:val="18"/>
                <w:szCs w:val="18"/>
              </w:rPr>
            </w:pPr>
            <w:r>
              <w:rPr>
                <w:rFonts w:ascii="宋体" w:hAnsi="宋体" w:cs="宋体" w:hint="eastAsia"/>
                <w:sz w:val="18"/>
                <w:szCs w:val="18"/>
              </w:rPr>
              <w:t>25</w:t>
            </w:r>
          </w:p>
        </w:tc>
        <w:tc>
          <w:tcPr>
            <w:tcW w:w="1328" w:type="dxa"/>
            <w:gridSpan w:val="3"/>
            <w:vAlign w:val="center"/>
          </w:tcPr>
          <w:p w:rsidR="0026394E" w:rsidRDefault="00397A84">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公益性公墓</w:t>
            </w:r>
          </w:p>
        </w:tc>
        <w:tc>
          <w:tcPr>
            <w:tcW w:w="1054"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12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≥20000</w:t>
            </w:r>
          </w:p>
        </w:tc>
        <w:tc>
          <w:tcPr>
            <w:tcW w:w="71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32"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56" w:type="dxa"/>
            <w:vAlign w:val="center"/>
          </w:tcPr>
          <w:p w:rsidR="0026394E" w:rsidRDefault="00397A84">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675" w:type="dxa"/>
            <w:vAlign w:val="center"/>
          </w:tcPr>
          <w:p w:rsidR="0026394E" w:rsidRDefault="00397A84">
            <w:pPr>
              <w:widowControl/>
              <w:jc w:val="center"/>
              <w:textAlignment w:val="center"/>
              <w:rPr>
                <w:rFonts w:ascii="宋体" w:hAnsi="宋体" w:cs="宋体"/>
                <w:sz w:val="18"/>
                <w:szCs w:val="18"/>
              </w:rPr>
            </w:pPr>
            <w:r>
              <w:rPr>
                <w:rFonts w:ascii="宋体" w:hAnsi="宋体" w:cs="宋体" w:hint="eastAsia"/>
                <w:kern w:val="0"/>
                <w:sz w:val="18"/>
                <w:szCs w:val="18"/>
              </w:rPr>
              <w:t>独立</w:t>
            </w:r>
          </w:p>
        </w:tc>
        <w:tc>
          <w:tcPr>
            <w:tcW w:w="2911" w:type="dxa"/>
            <w:vAlign w:val="center"/>
          </w:tcPr>
          <w:p w:rsidR="0026394E" w:rsidRDefault="00397A84">
            <w:pPr>
              <w:jc w:val="center"/>
              <w:rPr>
                <w:rFonts w:ascii="宋体" w:hAnsi="宋体" w:cs="宋体"/>
                <w:sz w:val="18"/>
                <w:szCs w:val="18"/>
              </w:rPr>
            </w:pPr>
            <w:r>
              <w:rPr>
                <w:rFonts w:ascii="宋体" w:hAnsi="宋体" w:cs="宋体" w:hint="eastAsia"/>
                <w:kern w:val="0"/>
                <w:sz w:val="18"/>
                <w:szCs w:val="18"/>
              </w:rPr>
              <w:t>-</w:t>
            </w:r>
          </w:p>
        </w:tc>
      </w:tr>
    </w:tbl>
    <w:p w:rsidR="0026394E" w:rsidRDefault="00397A84">
      <w:pPr>
        <w:spacing w:line="360" w:lineRule="auto"/>
        <w:rPr>
          <w:rFonts w:ascii="宋体" w:hAnsi="宋体" w:cs="宋体"/>
          <w:kern w:val="0"/>
          <w:sz w:val="18"/>
          <w:szCs w:val="18"/>
        </w:rPr>
      </w:pPr>
      <w:r>
        <w:rPr>
          <w:rFonts w:ascii="宋体" w:hAnsi="宋体" w:cs="宋体" w:hint="eastAsia"/>
          <w:kern w:val="0"/>
          <w:sz w:val="18"/>
          <w:szCs w:val="18"/>
        </w:rPr>
        <w:t>（▲为应设，△为宜设）</w:t>
      </w: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26394E">
      <w:pPr>
        <w:rPr>
          <w:rFonts w:asciiTheme="minorEastAsia" w:eastAsiaTheme="minorEastAsia" w:hAnsiTheme="minorEastAsia" w:cs="仿宋"/>
          <w:bCs/>
          <w:szCs w:val="21"/>
        </w:rPr>
      </w:pPr>
    </w:p>
    <w:p w:rsidR="0026394E" w:rsidRDefault="00397A84" w:rsidP="00A07780">
      <w:pPr>
        <w:pStyle w:val="2"/>
        <w:spacing w:before="0" w:afterLines="50" w:line="360" w:lineRule="auto"/>
        <w:jc w:val="center"/>
        <w:rPr>
          <w:rFonts w:ascii="黑体" w:eastAsia="黑体" w:hAnsi="黑体" w:cs="黑体"/>
          <w:kern w:val="0"/>
          <w:sz w:val="30"/>
          <w:szCs w:val="30"/>
          <w:lang w:val="zh-CN"/>
        </w:rPr>
      </w:pPr>
      <w:bookmarkStart w:id="287" w:name="_Toc17838"/>
      <w:r>
        <w:rPr>
          <w:rFonts w:ascii="黑体" w:eastAsia="黑体" w:hAnsi="黑体" w:cs="黑体" w:hint="eastAsia"/>
          <w:kern w:val="0"/>
          <w:sz w:val="30"/>
          <w:szCs w:val="30"/>
          <w:lang w:val="zh-CN"/>
        </w:rPr>
        <w:t>附录B</w:t>
      </w:r>
      <w:r>
        <w:rPr>
          <w:rFonts w:ascii="黑体" w:eastAsia="黑体" w:hAnsi="黑体" w:cs="黑体" w:hint="eastAsia"/>
          <w:kern w:val="0"/>
          <w:sz w:val="30"/>
          <w:szCs w:val="30"/>
        </w:rPr>
        <w:t xml:space="preserve">  </w:t>
      </w:r>
      <w:r>
        <w:rPr>
          <w:rFonts w:ascii="黑体" w:eastAsia="黑体" w:hAnsi="黑体" w:cs="黑体" w:hint="eastAsia"/>
          <w:kern w:val="0"/>
          <w:sz w:val="30"/>
          <w:szCs w:val="30"/>
          <w:lang w:val="zh-CN"/>
        </w:rPr>
        <w:t>本标准用词说明</w:t>
      </w:r>
      <w:bookmarkEnd w:id="215"/>
      <w:bookmarkEnd w:id="216"/>
      <w:bookmarkEnd w:id="287"/>
    </w:p>
    <w:p w:rsidR="0026394E" w:rsidRDefault="00397A84">
      <w:pPr>
        <w:tabs>
          <w:tab w:val="left" w:pos="19"/>
        </w:tabs>
        <w:spacing w:line="360" w:lineRule="auto"/>
        <w:rPr>
          <w:sz w:val="24"/>
        </w:rPr>
      </w:pPr>
      <w:r>
        <w:rPr>
          <w:rFonts w:hint="eastAsia"/>
          <w:b/>
          <w:bCs/>
          <w:sz w:val="24"/>
        </w:rPr>
        <w:t>B.0.1</w:t>
      </w:r>
      <w:r>
        <w:rPr>
          <w:sz w:val="24"/>
        </w:rPr>
        <w:t>为便于在执行本标准条文时区别对待，对要求严格程度不同的用词说明如下：</w:t>
      </w:r>
    </w:p>
    <w:p w:rsidR="0026394E" w:rsidRDefault="00397A84">
      <w:pPr>
        <w:tabs>
          <w:tab w:val="left" w:pos="19"/>
        </w:tabs>
        <w:spacing w:line="360" w:lineRule="auto"/>
        <w:ind w:firstLineChars="100" w:firstLine="241"/>
        <w:rPr>
          <w:sz w:val="24"/>
        </w:rPr>
      </w:pPr>
      <w:r>
        <w:rPr>
          <w:rFonts w:hint="eastAsia"/>
          <w:b/>
          <w:bCs/>
          <w:sz w:val="24"/>
        </w:rPr>
        <w:t>B.0.1.1</w:t>
      </w:r>
      <w:r>
        <w:rPr>
          <w:sz w:val="24"/>
        </w:rPr>
        <w:t>表示很严格，非这样做不可的：</w:t>
      </w:r>
    </w:p>
    <w:p w:rsidR="0026394E" w:rsidRDefault="00397A84">
      <w:pPr>
        <w:tabs>
          <w:tab w:val="left" w:pos="19"/>
        </w:tabs>
        <w:spacing w:line="360" w:lineRule="auto"/>
        <w:ind w:firstLineChars="200" w:firstLine="480"/>
        <w:rPr>
          <w:sz w:val="24"/>
        </w:rPr>
      </w:pPr>
      <w:r>
        <w:rPr>
          <w:sz w:val="24"/>
        </w:rPr>
        <w:t>正面</w:t>
      </w:r>
      <w:proofErr w:type="gramStart"/>
      <w:r>
        <w:rPr>
          <w:sz w:val="24"/>
        </w:rPr>
        <w:t>词采用</w:t>
      </w:r>
      <w:proofErr w:type="gramEnd"/>
      <w:r>
        <w:rPr>
          <w:sz w:val="24"/>
        </w:rPr>
        <w:t>“</w:t>
      </w:r>
      <w:r>
        <w:rPr>
          <w:sz w:val="24"/>
        </w:rPr>
        <w:t>必须</w:t>
      </w:r>
      <w:r>
        <w:rPr>
          <w:spacing w:val="120"/>
          <w:sz w:val="24"/>
        </w:rPr>
        <w:t>”</w:t>
      </w:r>
      <w:r>
        <w:rPr>
          <w:sz w:val="24"/>
        </w:rPr>
        <w:t>，反面</w:t>
      </w:r>
      <w:proofErr w:type="gramStart"/>
      <w:r>
        <w:rPr>
          <w:sz w:val="24"/>
        </w:rPr>
        <w:t>词采用</w:t>
      </w:r>
      <w:proofErr w:type="gramEnd"/>
      <w:r>
        <w:rPr>
          <w:sz w:val="24"/>
        </w:rPr>
        <w:t>“</w:t>
      </w:r>
      <w:r>
        <w:rPr>
          <w:sz w:val="24"/>
        </w:rPr>
        <w:t>严禁</w:t>
      </w:r>
      <w:r>
        <w:rPr>
          <w:spacing w:val="120"/>
          <w:sz w:val="24"/>
        </w:rPr>
        <w:t>”</w:t>
      </w:r>
      <w:r>
        <w:rPr>
          <w:spacing w:val="120"/>
          <w:sz w:val="24"/>
        </w:rPr>
        <w:t>；</w:t>
      </w:r>
    </w:p>
    <w:p w:rsidR="0026394E" w:rsidRDefault="00397A84">
      <w:pPr>
        <w:tabs>
          <w:tab w:val="left" w:pos="19"/>
        </w:tabs>
        <w:spacing w:line="360" w:lineRule="auto"/>
        <w:ind w:firstLineChars="100" w:firstLine="241"/>
        <w:rPr>
          <w:sz w:val="24"/>
        </w:rPr>
      </w:pPr>
      <w:r>
        <w:rPr>
          <w:rFonts w:hint="eastAsia"/>
          <w:b/>
          <w:bCs/>
          <w:sz w:val="24"/>
        </w:rPr>
        <w:t>B.0.1.2</w:t>
      </w:r>
      <w:r>
        <w:rPr>
          <w:sz w:val="24"/>
        </w:rPr>
        <w:t>表示严格，在正常情况下均应这样做的：</w:t>
      </w:r>
    </w:p>
    <w:p w:rsidR="0026394E" w:rsidRDefault="00397A84">
      <w:pPr>
        <w:tabs>
          <w:tab w:val="left" w:pos="19"/>
        </w:tabs>
        <w:spacing w:line="360" w:lineRule="auto"/>
        <w:ind w:firstLineChars="200" w:firstLine="480"/>
        <w:rPr>
          <w:sz w:val="24"/>
        </w:rPr>
      </w:pPr>
      <w:r>
        <w:rPr>
          <w:sz w:val="24"/>
        </w:rPr>
        <w:t>正面</w:t>
      </w:r>
      <w:proofErr w:type="gramStart"/>
      <w:r>
        <w:rPr>
          <w:sz w:val="24"/>
        </w:rPr>
        <w:t>词采用</w:t>
      </w:r>
      <w:proofErr w:type="gramEnd"/>
      <w:r>
        <w:rPr>
          <w:sz w:val="24"/>
        </w:rPr>
        <w:t>“</w:t>
      </w:r>
      <w:r>
        <w:rPr>
          <w:sz w:val="24"/>
        </w:rPr>
        <w:t>应</w:t>
      </w:r>
      <w:r>
        <w:rPr>
          <w:sz w:val="24"/>
        </w:rPr>
        <w:t>”</w:t>
      </w:r>
      <w:r>
        <w:rPr>
          <w:sz w:val="24"/>
        </w:rPr>
        <w:t>，反面</w:t>
      </w:r>
      <w:proofErr w:type="gramStart"/>
      <w:r>
        <w:rPr>
          <w:sz w:val="24"/>
        </w:rPr>
        <w:t>词采用</w:t>
      </w:r>
      <w:proofErr w:type="gramEnd"/>
      <w:r>
        <w:rPr>
          <w:sz w:val="24"/>
        </w:rPr>
        <w:t>“</w:t>
      </w:r>
      <w:r>
        <w:rPr>
          <w:sz w:val="24"/>
        </w:rPr>
        <w:t>不应</w:t>
      </w:r>
      <w:r>
        <w:rPr>
          <w:sz w:val="24"/>
        </w:rPr>
        <w:t>”</w:t>
      </w:r>
      <w:r>
        <w:rPr>
          <w:sz w:val="24"/>
        </w:rPr>
        <w:t>或</w:t>
      </w:r>
      <w:r>
        <w:rPr>
          <w:sz w:val="24"/>
        </w:rPr>
        <w:t>“</w:t>
      </w:r>
      <w:r>
        <w:rPr>
          <w:sz w:val="24"/>
        </w:rPr>
        <w:t>不得</w:t>
      </w:r>
      <w:r>
        <w:rPr>
          <w:sz w:val="24"/>
        </w:rPr>
        <w:t>”</w:t>
      </w:r>
      <w:r>
        <w:rPr>
          <w:sz w:val="24"/>
        </w:rPr>
        <w:t>；</w:t>
      </w:r>
    </w:p>
    <w:p w:rsidR="0026394E" w:rsidRDefault="00397A84">
      <w:pPr>
        <w:tabs>
          <w:tab w:val="left" w:pos="19"/>
        </w:tabs>
        <w:spacing w:line="360" w:lineRule="auto"/>
        <w:ind w:firstLineChars="100" w:firstLine="241"/>
        <w:rPr>
          <w:sz w:val="24"/>
        </w:rPr>
      </w:pPr>
      <w:r>
        <w:rPr>
          <w:rFonts w:hint="eastAsia"/>
          <w:b/>
          <w:bCs/>
          <w:sz w:val="24"/>
        </w:rPr>
        <w:t>B.0.1.3</w:t>
      </w:r>
      <w:r>
        <w:rPr>
          <w:sz w:val="24"/>
        </w:rPr>
        <w:t>表示允许稍有选择，在条件许可时首先这样做的：</w:t>
      </w:r>
    </w:p>
    <w:p w:rsidR="0026394E" w:rsidRDefault="00397A84">
      <w:pPr>
        <w:tabs>
          <w:tab w:val="left" w:pos="19"/>
        </w:tabs>
        <w:spacing w:line="360" w:lineRule="auto"/>
        <w:ind w:firstLine="600"/>
        <w:rPr>
          <w:spacing w:val="120"/>
          <w:sz w:val="24"/>
        </w:rPr>
      </w:pPr>
      <w:r>
        <w:rPr>
          <w:sz w:val="24"/>
        </w:rPr>
        <w:t>正面</w:t>
      </w:r>
      <w:proofErr w:type="gramStart"/>
      <w:r>
        <w:rPr>
          <w:sz w:val="24"/>
        </w:rPr>
        <w:t>词采用</w:t>
      </w:r>
      <w:proofErr w:type="gramEnd"/>
      <w:r>
        <w:rPr>
          <w:sz w:val="24"/>
        </w:rPr>
        <w:t>“</w:t>
      </w:r>
      <w:r>
        <w:rPr>
          <w:sz w:val="24"/>
        </w:rPr>
        <w:t>宜</w:t>
      </w:r>
      <w:r>
        <w:rPr>
          <w:sz w:val="24"/>
        </w:rPr>
        <w:t>”</w:t>
      </w:r>
      <w:r>
        <w:rPr>
          <w:sz w:val="24"/>
        </w:rPr>
        <w:t>，反面</w:t>
      </w:r>
      <w:proofErr w:type="gramStart"/>
      <w:r>
        <w:rPr>
          <w:sz w:val="24"/>
        </w:rPr>
        <w:t>词采用</w:t>
      </w:r>
      <w:proofErr w:type="gramEnd"/>
      <w:r>
        <w:rPr>
          <w:sz w:val="24"/>
        </w:rPr>
        <w:t>“</w:t>
      </w:r>
      <w:r>
        <w:rPr>
          <w:sz w:val="24"/>
        </w:rPr>
        <w:t>不宜</w:t>
      </w:r>
      <w:r>
        <w:rPr>
          <w:sz w:val="24"/>
        </w:rPr>
        <w:t>”</w:t>
      </w:r>
      <w:r>
        <w:rPr>
          <w:spacing w:val="120"/>
          <w:sz w:val="24"/>
        </w:rPr>
        <w:t>；</w:t>
      </w:r>
    </w:p>
    <w:p w:rsidR="0026394E" w:rsidRDefault="00397A84">
      <w:pPr>
        <w:tabs>
          <w:tab w:val="left" w:pos="19"/>
        </w:tabs>
        <w:spacing w:line="360" w:lineRule="auto"/>
        <w:ind w:firstLineChars="100" w:firstLine="241"/>
        <w:rPr>
          <w:spacing w:val="120"/>
          <w:sz w:val="24"/>
        </w:rPr>
      </w:pPr>
      <w:r>
        <w:rPr>
          <w:rFonts w:hint="eastAsia"/>
          <w:b/>
          <w:bCs/>
          <w:sz w:val="24"/>
        </w:rPr>
        <w:t>B.0.1.4</w:t>
      </w:r>
      <w:r>
        <w:rPr>
          <w:sz w:val="24"/>
        </w:rPr>
        <w:t>表示有选择，在一定条件下可以这样做的，可采用</w:t>
      </w:r>
      <w:r>
        <w:rPr>
          <w:sz w:val="24"/>
        </w:rPr>
        <w:t>“</w:t>
      </w:r>
      <w:r>
        <w:rPr>
          <w:sz w:val="24"/>
        </w:rPr>
        <w:t>可</w:t>
      </w:r>
      <w:r>
        <w:rPr>
          <w:sz w:val="24"/>
        </w:rPr>
        <w:t>”</w:t>
      </w:r>
      <w:r>
        <w:rPr>
          <w:sz w:val="24"/>
        </w:rPr>
        <w:t>。</w:t>
      </w:r>
    </w:p>
    <w:p w:rsidR="0026394E" w:rsidRDefault="00397A84">
      <w:pPr>
        <w:spacing w:line="360" w:lineRule="auto"/>
        <w:rPr>
          <w:sz w:val="24"/>
        </w:rPr>
      </w:pPr>
      <w:r>
        <w:rPr>
          <w:rFonts w:hint="eastAsia"/>
          <w:b/>
          <w:bCs/>
          <w:sz w:val="24"/>
        </w:rPr>
        <w:t>B.0.2</w:t>
      </w:r>
      <w:r>
        <w:rPr>
          <w:sz w:val="24"/>
        </w:rPr>
        <w:t>条文中指明应按其他有关标准执行的写法为：</w:t>
      </w:r>
      <w:r>
        <w:rPr>
          <w:sz w:val="24"/>
        </w:rPr>
        <w:t>“</w:t>
      </w:r>
      <w:r>
        <w:rPr>
          <w:sz w:val="24"/>
        </w:rPr>
        <w:t>应符合</w:t>
      </w:r>
      <w:r>
        <w:rPr>
          <w:rFonts w:hint="eastAsia"/>
          <w:sz w:val="24"/>
        </w:rPr>
        <w:t>……</w:t>
      </w:r>
      <w:r>
        <w:rPr>
          <w:sz w:val="24"/>
        </w:rPr>
        <w:t>的规定</w:t>
      </w:r>
      <w:r>
        <w:rPr>
          <w:sz w:val="24"/>
        </w:rPr>
        <w:t>”</w:t>
      </w:r>
      <w:r>
        <w:rPr>
          <w:sz w:val="24"/>
        </w:rPr>
        <w:t>或</w:t>
      </w:r>
      <w:r>
        <w:rPr>
          <w:sz w:val="24"/>
        </w:rPr>
        <w:t>“</w:t>
      </w:r>
      <w:r>
        <w:rPr>
          <w:sz w:val="24"/>
        </w:rPr>
        <w:t>应按</w:t>
      </w:r>
      <w:r>
        <w:rPr>
          <w:rFonts w:hint="eastAsia"/>
          <w:sz w:val="24"/>
        </w:rPr>
        <w:t>……</w:t>
      </w:r>
      <w:r>
        <w:rPr>
          <w:sz w:val="24"/>
        </w:rPr>
        <w:t>执行</w:t>
      </w:r>
      <w:r>
        <w:rPr>
          <w:sz w:val="24"/>
        </w:rPr>
        <w:t>”</w:t>
      </w:r>
      <w:r>
        <w:rPr>
          <w:sz w:val="24"/>
        </w:rPr>
        <w:t>。</w:t>
      </w: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397A84" w:rsidP="00A07780">
      <w:pPr>
        <w:pStyle w:val="2"/>
        <w:spacing w:before="0" w:afterLines="50" w:line="360" w:lineRule="auto"/>
        <w:jc w:val="center"/>
        <w:rPr>
          <w:rFonts w:ascii="黑体" w:eastAsia="黑体" w:hAnsi="黑体" w:cs="黑体"/>
          <w:kern w:val="0"/>
          <w:sz w:val="30"/>
          <w:szCs w:val="30"/>
          <w:lang w:val="zh-CN"/>
        </w:rPr>
      </w:pPr>
      <w:bookmarkStart w:id="288" w:name="_Toc17249"/>
      <w:r>
        <w:rPr>
          <w:rFonts w:ascii="黑体" w:eastAsia="黑体" w:hAnsi="黑体" w:cs="黑体" w:hint="eastAsia"/>
          <w:kern w:val="0"/>
          <w:sz w:val="30"/>
          <w:szCs w:val="30"/>
          <w:lang w:val="zh-CN"/>
        </w:rPr>
        <w:t>附录</w:t>
      </w:r>
      <w:r>
        <w:rPr>
          <w:rFonts w:ascii="黑体" w:eastAsia="黑体" w:hAnsi="黑体" w:cs="黑体" w:hint="eastAsia"/>
          <w:kern w:val="0"/>
          <w:sz w:val="30"/>
          <w:szCs w:val="30"/>
        </w:rPr>
        <w:t xml:space="preserve">C  </w:t>
      </w:r>
      <w:r>
        <w:rPr>
          <w:rFonts w:ascii="黑体" w:eastAsia="黑体" w:hAnsi="黑体" w:cs="黑体" w:hint="eastAsia"/>
          <w:kern w:val="0"/>
          <w:sz w:val="30"/>
          <w:szCs w:val="30"/>
          <w:lang w:val="zh-CN"/>
        </w:rPr>
        <w:t>引用标准名录</w:t>
      </w:r>
      <w:bookmarkEnd w:id="288"/>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《城市居住区规划设计标准》GB50180</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《城市公共服务设施规划标准》GB50442（征求意见稿）</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《城市普通中小学校校舍建设标准》建标[2002]102</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《特殊教育学校建设标准》建标[2001]156</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《博物馆设计规范》JGJ66</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《公共图书馆建设标准》建标108-2017</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《文化馆建设标准》建标136-2010</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《展览建筑设计规范》JGJ218</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《科学技术馆建设标准》建标101-2007</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《公共体育场馆建设标准》</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《综合医院建设标准》建标110-2008</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《疾病预防控制中心建设标准》建标127-2009</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《老年养护院建设标准》建标144-2010</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《老年养护院建设标准》建标144-2010</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《儿童福利院建设标准》建标145-2010</w:t>
      </w:r>
    </w:p>
    <w:p w:rsidR="0026394E" w:rsidRDefault="00397A84">
      <w:pPr>
        <w:numPr>
          <w:ilvl w:val="8"/>
          <w:numId w:val="21"/>
        </w:numPr>
        <w:autoSpaceDE w:val="0"/>
        <w:autoSpaceDN w:val="0"/>
        <w:adjustRightInd w:val="0"/>
        <w:spacing w:line="360" w:lineRule="auto"/>
        <w:jc w:val="left"/>
        <w:rPr>
          <w:rFonts w:ascii="宋体" w:hAnsi="宋体"/>
          <w:sz w:val="24"/>
        </w:rPr>
      </w:pPr>
      <w:r>
        <w:rPr>
          <w:rFonts w:ascii="宋体" w:hAnsi="宋体" w:hint="eastAsia"/>
          <w:sz w:val="24"/>
        </w:rPr>
        <w:t>《流浪未成年人救助保护中心建设标准》建标111-2008</w:t>
      </w:r>
    </w:p>
    <w:p w:rsidR="0026394E" w:rsidRDefault="0026394E">
      <w:pPr>
        <w:spacing w:line="360" w:lineRule="auto"/>
        <w:rPr>
          <w:sz w:val="24"/>
        </w:rPr>
      </w:pPr>
    </w:p>
    <w:p w:rsidR="0026394E" w:rsidRDefault="00397A84">
      <w:pPr>
        <w:jc w:val="right"/>
        <w:rPr>
          <w:rFonts w:ascii="黑体" w:eastAsia="黑体"/>
          <w:bCs/>
          <w:sz w:val="32"/>
          <w:szCs w:val="32"/>
        </w:rPr>
      </w:pPr>
      <w:r>
        <w:rPr>
          <w:rFonts w:ascii="黑体" w:eastAsia="黑体" w:hint="eastAsia"/>
          <w:bCs/>
          <w:sz w:val="32"/>
          <w:szCs w:val="32"/>
        </w:rPr>
        <w:br w:type="page"/>
      </w:r>
    </w:p>
    <w:p w:rsidR="0026394E" w:rsidRDefault="0026394E">
      <w:pPr>
        <w:jc w:val="center"/>
        <w:rPr>
          <w:rFonts w:ascii="黑体" w:eastAsia="黑体"/>
          <w:bCs/>
          <w:sz w:val="32"/>
          <w:szCs w:val="32"/>
        </w:rPr>
      </w:pPr>
    </w:p>
    <w:p w:rsidR="0026394E" w:rsidRDefault="00397A84">
      <w:pPr>
        <w:jc w:val="center"/>
        <w:rPr>
          <w:rFonts w:ascii="黑体" w:eastAsia="黑体"/>
          <w:bCs/>
          <w:sz w:val="40"/>
          <w:szCs w:val="40"/>
        </w:rPr>
      </w:pPr>
      <w:r>
        <w:rPr>
          <w:rFonts w:ascii="黑体" w:eastAsia="黑体" w:hint="eastAsia"/>
          <w:bCs/>
          <w:sz w:val="40"/>
          <w:szCs w:val="40"/>
        </w:rPr>
        <w:t>广西壮族自治区地方标准</w:t>
      </w:r>
    </w:p>
    <w:p w:rsidR="0026394E" w:rsidRDefault="0026394E">
      <w:pPr>
        <w:spacing w:line="360" w:lineRule="auto"/>
        <w:jc w:val="center"/>
        <w:rPr>
          <w:b/>
          <w:sz w:val="32"/>
          <w:szCs w:val="32"/>
        </w:rPr>
      </w:pPr>
    </w:p>
    <w:p w:rsidR="0026394E" w:rsidRDefault="0026394E">
      <w:pPr>
        <w:spacing w:line="360" w:lineRule="auto"/>
        <w:jc w:val="center"/>
        <w:rPr>
          <w:b/>
          <w:sz w:val="32"/>
          <w:szCs w:val="32"/>
        </w:rPr>
      </w:pPr>
    </w:p>
    <w:p w:rsidR="0026394E" w:rsidRDefault="00397A84">
      <w:pPr>
        <w:pStyle w:val="ad"/>
        <w:spacing w:beforeLines="0" w:afterLines="0"/>
        <w:outlineLvl w:val="9"/>
        <w:rPr>
          <w:rFonts w:ascii="宋体" w:hAnsi="宋体" w:cs="宋体"/>
          <w:w w:val="95"/>
          <w:sz w:val="40"/>
          <w:szCs w:val="40"/>
        </w:rPr>
      </w:pPr>
      <w:bookmarkStart w:id="289" w:name="_Toc7538"/>
      <w:bookmarkStart w:id="290" w:name="_Toc7615"/>
      <w:bookmarkStart w:id="291" w:name="_Toc1722"/>
      <w:bookmarkStart w:id="292" w:name="_Toc9852"/>
      <w:r>
        <w:rPr>
          <w:rFonts w:ascii="宋体" w:hAnsi="宋体" w:cs="宋体" w:hint="eastAsia"/>
          <w:w w:val="95"/>
          <w:sz w:val="40"/>
          <w:szCs w:val="40"/>
        </w:rPr>
        <w:t>广西城市公共服务设施配置标准</w:t>
      </w:r>
      <w:bookmarkEnd w:id="289"/>
      <w:bookmarkEnd w:id="290"/>
      <w:bookmarkEnd w:id="291"/>
      <w:bookmarkEnd w:id="292"/>
    </w:p>
    <w:p w:rsidR="0026394E" w:rsidRDefault="0026394E">
      <w:pPr>
        <w:autoSpaceDE w:val="0"/>
        <w:autoSpaceDN w:val="0"/>
        <w:adjustRightInd w:val="0"/>
        <w:jc w:val="center"/>
        <w:rPr>
          <w:rFonts w:eastAsia="黑体"/>
          <w:b/>
          <w:kern w:val="0"/>
          <w:sz w:val="36"/>
          <w:szCs w:val="36"/>
        </w:rPr>
      </w:pPr>
    </w:p>
    <w:p w:rsidR="0026394E" w:rsidRDefault="00397A84">
      <w:pPr>
        <w:autoSpaceDE w:val="0"/>
        <w:autoSpaceDN w:val="0"/>
        <w:adjustRightInd w:val="0"/>
        <w:jc w:val="center"/>
        <w:rPr>
          <w:rFonts w:eastAsia="黑体"/>
          <w:b/>
          <w:kern w:val="0"/>
          <w:sz w:val="36"/>
          <w:szCs w:val="36"/>
        </w:rPr>
      </w:pPr>
      <w:r>
        <w:rPr>
          <w:rFonts w:eastAsia="黑体" w:hint="eastAsia"/>
          <w:b/>
          <w:kern w:val="0"/>
          <w:sz w:val="36"/>
          <w:szCs w:val="36"/>
        </w:rPr>
        <w:t>DBJ/Txx-xxx-201x</w:t>
      </w:r>
    </w:p>
    <w:p w:rsidR="0026394E" w:rsidRDefault="0026394E">
      <w:pPr>
        <w:spacing w:line="360" w:lineRule="auto"/>
        <w:jc w:val="center"/>
        <w:rPr>
          <w:b/>
          <w:sz w:val="48"/>
          <w:szCs w:val="48"/>
        </w:rPr>
      </w:pPr>
    </w:p>
    <w:p w:rsidR="0026394E" w:rsidRDefault="00397A84">
      <w:pPr>
        <w:spacing w:line="360" w:lineRule="auto"/>
        <w:jc w:val="center"/>
        <w:outlineLvl w:val="0"/>
        <w:rPr>
          <w:bCs/>
          <w:sz w:val="32"/>
          <w:szCs w:val="32"/>
        </w:rPr>
      </w:pPr>
      <w:bookmarkStart w:id="293" w:name="_Toc487626319"/>
      <w:bookmarkStart w:id="294" w:name="_Toc10423"/>
      <w:r>
        <w:rPr>
          <w:rFonts w:hint="eastAsia"/>
          <w:bCs/>
          <w:sz w:val="32"/>
          <w:szCs w:val="32"/>
        </w:rPr>
        <w:t>条文说明</w:t>
      </w:r>
      <w:bookmarkEnd w:id="293"/>
      <w:bookmarkEnd w:id="294"/>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397A84">
      <w:pPr>
        <w:pStyle w:val="a7"/>
        <w:spacing w:line="360" w:lineRule="auto"/>
        <w:ind w:firstLine="482"/>
        <w:jc w:val="center"/>
        <w:rPr>
          <w:b/>
          <w:bCs/>
          <w:sz w:val="30"/>
        </w:rPr>
      </w:pPr>
      <w:r>
        <w:rPr>
          <w:rFonts w:hint="eastAsia"/>
          <w:b/>
          <w:bCs/>
          <w:sz w:val="30"/>
        </w:rPr>
        <w:t>目</w:t>
      </w:r>
      <w:r>
        <w:rPr>
          <w:rFonts w:hint="eastAsia"/>
          <w:b/>
          <w:bCs/>
          <w:sz w:val="30"/>
        </w:rPr>
        <w:t xml:space="preserve">  </w:t>
      </w:r>
      <w:r>
        <w:rPr>
          <w:rFonts w:hint="eastAsia"/>
          <w:b/>
          <w:bCs/>
          <w:sz w:val="30"/>
        </w:rPr>
        <w:t>次</w:t>
      </w:r>
    </w:p>
    <w:p w:rsidR="0026394E" w:rsidRDefault="00A11A45">
      <w:pPr>
        <w:pStyle w:val="20"/>
        <w:tabs>
          <w:tab w:val="right" w:leader="dot" w:pos="8250"/>
        </w:tabs>
        <w:spacing w:line="480" w:lineRule="exact"/>
        <w:rPr>
          <w:sz w:val="24"/>
        </w:rPr>
      </w:pPr>
      <w:hyperlink w:anchor="_Toc6268" w:history="1">
        <w:r w:rsidR="00397A84">
          <w:rPr>
            <w:rFonts w:cs="Cambria"/>
            <w:kern w:val="0"/>
            <w:sz w:val="24"/>
            <w:lang w:val="zh-CN"/>
          </w:rPr>
          <w:t xml:space="preserve">1 </w:t>
        </w:r>
        <w:r w:rsidR="00397A84">
          <w:rPr>
            <w:rFonts w:cs="宋体" w:hint="eastAsia"/>
            <w:kern w:val="0"/>
            <w:sz w:val="24"/>
            <w:lang w:val="zh-CN"/>
          </w:rPr>
          <w:t>总则</w:t>
        </w:r>
        <w:r w:rsidR="00397A84">
          <w:rPr>
            <w:sz w:val="24"/>
          </w:rPr>
          <w:tab/>
        </w:r>
        <w:r w:rsidR="00397A84">
          <w:rPr>
            <w:rFonts w:hint="eastAsia"/>
            <w:sz w:val="24"/>
          </w:rPr>
          <w:t>4</w:t>
        </w:r>
      </w:hyperlink>
      <w:r w:rsidR="00397A84">
        <w:rPr>
          <w:rFonts w:hint="eastAsia"/>
          <w:sz w:val="24"/>
        </w:rPr>
        <w:t>1</w:t>
      </w:r>
    </w:p>
    <w:p w:rsidR="0026394E" w:rsidRDefault="00A11A45">
      <w:pPr>
        <w:pStyle w:val="20"/>
        <w:tabs>
          <w:tab w:val="right" w:leader="dot" w:pos="8250"/>
        </w:tabs>
        <w:spacing w:line="480" w:lineRule="exact"/>
        <w:rPr>
          <w:sz w:val="24"/>
        </w:rPr>
      </w:pPr>
      <w:hyperlink w:anchor="_Toc7571" w:history="1">
        <w:r w:rsidR="00397A84">
          <w:rPr>
            <w:rFonts w:hint="eastAsia"/>
            <w:kern w:val="0"/>
            <w:sz w:val="24"/>
          </w:rPr>
          <w:t>2</w:t>
        </w:r>
        <w:r w:rsidR="00397A84">
          <w:rPr>
            <w:kern w:val="0"/>
            <w:sz w:val="24"/>
          </w:rPr>
          <w:t xml:space="preserve">  </w:t>
        </w:r>
        <w:r w:rsidR="00397A84">
          <w:rPr>
            <w:rFonts w:hint="eastAsia"/>
            <w:kern w:val="0"/>
            <w:sz w:val="24"/>
          </w:rPr>
          <w:t>术语、代号</w:t>
        </w:r>
        <w:r w:rsidR="00397A84">
          <w:rPr>
            <w:sz w:val="24"/>
          </w:rPr>
          <w:tab/>
        </w:r>
        <w:r w:rsidR="00397A84">
          <w:rPr>
            <w:rFonts w:hint="eastAsia"/>
            <w:sz w:val="24"/>
          </w:rPr>
          <w:t>4</w:t>
        </w:r>
      </w:hyperlink>
      <w:r w:rsidR="00397A84">
        <w:rPr>
          <w:rFonts w:hint="eastAsia"/>
          <w:sz w:val="24"/>
        </w:rPr>
        <w:t>2</w:t>
      </w:r>
    </w:p>
    <w:p w:rsidR="0026394E" w:rsidRDefault="00A11A45">
      <w:pPr>
        <w:pStyle w:val="20"/>
        <w:tabs>
          <w:tab w:val="right" w:leader="dot" w:pos="8250"/>
        </w:tabs>
        <w:spacing w:line="480" w:lineRule="exact"/>
        <w:rPr>
          <w:sz w:val="24"/>
        </w:rPr>
      </w:pPr>
      <w:hyperlink w:anchor="_Toc13818" w:history="1">
        <w:r w:rsidR="00397A84">
          <w:rPr>
            <w:rFonts w:hint="eastAsia"/>
            <w:kern w:val="0"/>
            <w:sz w:val="24"/>
          </w:rPr>
          <w:t>3</w:t>
        </w:r>
        <w:r w:rsidR="00397A84">
          <w:rPr>
            <w:kern w:val="0"/>
            <w:sz w:val="24"/>
          </w:rPr>
          <w:t xml:space="preserve">  </w:t>
        </w:r>
        <w:r w:rsidR="00397A84">
          <w:rPr>
            <w:kern w:val="0"/>
            <w:sz w:val="24"/>
          </w:rPr>
          <w:t>基本规定</w:t>
        </w:r>
        <w:r w:rsidR="00397A84">
          <w:rPr>
            <w:sz w:val="24"/>
          </w:rPr>
          <w:tab/>
        </w:r>
        <w:r w:rsidR="00397A84">
          <w:rPr>
            <w:rFonts w:hint="eastAsia"/>
            <w:sz w:val="24"/>
          </w:rPr>
          <w:t>4</w:t>
        </w:r>
      </w:hyperlink>
      <w:r w:rsidR="00397A84">
        <w:rPr>
          <w:rFonts w:hint="eastAsia"/>
          <w:sz w:val="24"/>
        </w:rPr>
        <w:t>3</w:t>
      </w:r>
    </w:p>
    <w:p w:rsidR="0026394E" w:rsidRDefault="00A11A45">
      <w:pPr>
        <w:pStyle w:val="20"/>
        <w:tabs>
          <w:tab w:val="right" w:leader="dot" w:pos="8250"/>
        </w:tabs>
        <w:spacing w:line="480" w:lineRule="exact"/>
        <w:rPr>
          <w:sz w:val="24"/>
        </w:rPr>
      </w:pPr>
      <w:hyperlink w:anchor="_Toc19697" w:history="1">
        <w:r w:rsidR="00397A84">
          <w:rPr>
            <w:rFonts w:hint="eastAsia"/>
            <w:kern w:val="0"/>
            <w:sz w:val="24"/>
          </w:rPr>
          <w:t>4</w:t>
        </w:r>
        <w:r w:rsidR="00397A84">
          <w:rPr>
            <w:kern w:val="0"/>
            <w:sz w:val="24"/>
          </w:rPr>
          <w:t xml:space="preserve">  </w:t>
        </w:r>
        <w:r w:rsidR="00397A84">
          <w:rPr>
            <w:rFonts w:hint="eastAsia"/>
            <w:kern w:val="0"/>
            <w:sz w:val="24"/>
          </w:rPr>
          <w:t>城市公共服务设施的分级和分类</w:t>
        </w:r>
        <w:r w:rsidR="00397A84">
          <w:rPr>
            <w:sz w:val="24"/>
          </w:rPr>
          <w:tab/>
        </w:r>
        <w:r w:rsidR="00397A84">
          <w:rPr>
            <w:rFonts w:hint="eastAsia"/>
            <w:sz w:val="24"/>
          </w:rPr>
          <w:t>4</w:t>
        </w:r>
      </w:hyperlink>
      <w:r w:rsidR="00397A84">
        <w:rPr>
          <w:rFonts w:hint="eastAsia"/>
          <w:sz w:val="24"/>
        </w:rPr>
        <w:t>5</w:t>
      </w:r>
    </w:p>
    <w:p w:rsidR="0026394E" w:rsidRDefault="00A11A45">
      <w:pPr>
        <w:pStyle w:val="20"/>
        <w:tabs>
          <w:tab w:val="right" w:leader="dot" w:pos="8250"/>
        </w:tabs>
        <w:spacing w:line="480" w:lineRule="exact"/>
        <w:rPr>
          <w:sz w:val="24"/>
        </w:rPr>
      </w:pPr>
      <w:hyperlink w:anchor="_Toc8697" w:history="1">
        <w:r w:rsidR="00397A84">
          <w:rPr>
            <w:rFonts w:hint="eastAsia"/>
            <w:kern w:val="0"/>
            <w:sz w:val="24"/>
          </w:rPr>
          <w:t>4</w:t>
        </w:r>
        <w:r w:rsidR="00397A84">
          <w:rPr>
            <w:kern w:val="0"/>
            <w:sz w:val="24"/>
          </w:rPr>
          <w:t>.1</w:t>
        </w:r>
        <w:r w:rsidR="00397A84">
          <w:rPr>
            <w:rFonts w:hint="eastAsia"/>
            <w:kern w:val="0"/>
            <w:sz w:val="24"/>
          </w:rPr>
          <w:t>城市公共服务设施的分级</w:t>
        </w:r>
        <w:r w:rsidR="00397A84">
          <w:rPr>
            <w:sz w:val="24"/>
          </w:rPr>
          <w:tab/>
        </w:r>
        <w:r w:rsidR="00397A84">
          <w:rPr>
            <w:rFonts w:hint="eastAsia"/>
            <w:sz w:val="24"/>
          </w:rPr>
          <w:t>4</w:t>
        </w:r>
      </w:hyperlink>
      <w:r w:rsidR="00397A84">
        <w:rPr>
          <w:rFonts w:hint="eastAsia"/>
          <w:sz w:val="24"/>
        </w:rPr>
        <w:t>5</w:t>
      </w:r>
    </w:p>
    <w:p w:rsidR="0026394E" w:rsidRDefault="00A11A45">
      <w:pPr>
        <w:pStyle w:val="20"/>
        <w:tabs>
          <w:tab w:val="right" w:leader="dot" w:pos="8250"/>
        </w:tabs>
        <w:spacing w:line="480" w:lineRule="exact"/>
        <w:rPr>
          <w:sz w:val="24"/>
        </w:rPr>
      </w:pPr>
      <w:hyperlink w:anchor="_Toc26060" w:history="1">
        <w:r w:rsidR="00397A84">
          <w:rPr>
            <w:rFonts w:hint="eastAsia"/>
            <w:kern w:val="0"/>
            <w:sz w:val="24"/>
          </w:rPr>
          <w:t>4</w:t>
        </w:r>
        <w:r w:rsidR="00397A84">
          <w:rPr>
            <w:kern w:val="0"/>
            <w:sz w:val="24"/>
          </w:rPr>
          <w:t>.</w:t>
        </w:r>
        <w:r w:rsidR="00397A84">
          <w:rPr>
            <w:rFonts w:hint="eastAsia"/>
            <w:kern w:val="0"/>
            <w:sz w:val="24"/>
          </w:rPr>
          <w:t>2</w:t>
        </w:r>
        <w:r w:rsidR="00397A84">
          <w:rPr>
            <w:rFonts w:hint="eastAsia"/>
            <w:kern w:val="0"/>
            <w:sz w:val="24"/>
          </w:rPr>
          <w:t>城市公共服务设施的分类</w:t>
        </w:r>
        <w:r w:rsidR="00397A84">
          <w:rPr>
            <w:sz w:val="24"/>
          </w:rPr>
          <w:tab/>
        </w:r>
        <w:r w:rsidR="00397A84">
          <w:rPr>
            <w:rFonts w:hint="eastAsia"/>
            <w:sz w:val="24"/>
          </w:rPr>
          <w:t>4</w:t>
        </w:r>
      </w:hyperlink>
      <w:r w:rsidR="00397A84">
        <w:rPr>
          <w:rFonts w:hint="eastAsia"/>
          <w:sz w:val="24"/>
        </w:rPr>
        <w:t>5</w:t>
      </w:r>
    </w:p>
    <w:p w:rsidR="0026394E" w:rsidRDefault="00A11A45">
      <w:pPr>
        <w:pStyle w:val="20"/>
        <w:tabs>
          <w:tab w:val="right" w:leader="dot" w:pos="8250"/>
        </w:tabs>
        <w:spacing w:line="480" w:lineRule="exact"/>
        <w:rPr>
          <w:sz w:val="24"/>
        </w:rPr>
      </w:pPr>
      <w:hyperlink w:anchor="_Toc24450" w:history="1">
        <w:r w:rsidR="00397A84">
          <w:rPr>
            <w:rFonts w:hint="eastAsia"/>
            <w:kern w:val="0"/>
            <w:sz w:val="24"/>
          </w:rPr>
          <w:t>5</w:t>
        </w:r>
        <w:r w:rsidR="00397A84">
          <w:rPr>
            <w:kern w:val="0"/>
            <w:sz w:val="24"/>
          </w:rPr>
          <w:t xml:space="preserve">  </w:t>
        </w:r>
        <w:r w:rsidR="00397A84">
          <w:rPr>
            <w:rFonts w:hint="eastAsia"/>
            <w:kern w:val="0"/>
            <w:sz w:val="24"/>
          </w:rPr>
          <w:t>城市公共服务设施的配置要求</w:t>
        </w:r>
        <w:r w:rsidR="00397A84">
          <w:rPr>
            <w:sz w:val="24"/>
          </w:rPr>
          <w:tab/>
        </w:r>
        <w:r w:rsidR="00397A84">
          <w:rPr>
            <w:rFonts w:hint="eastAsia"/>
            <w:sz w:val="24"/>
          </w:rPr>
          <w:t>4</w:t>
        </w:r>
      </w:hyperlink>
      <w:r w:rsidR="00397A84">
        <w:rPr>
          <w:rFonts w:hint="eastAsia"/>
          <w:sz w:val="24"/>
        </w:rPr>
        <w:t>6</w:t>
      </w:r>
    </w:p>
    <w:p w:rsidR="0026394E" w:rsidRDefault="00A11A45">
      <w:pPr>
        <w:pStyle w:val="20"/>
        <w:tabs>
          <w:tab w:val="right" w:leader="dot" w:pos="8250"/>
        </w:tabs>
        <w:spacing w:line="480" w:lineRule="exact"/>
        <w:rPr>
          <w:sz w:val="24"/>
        </w:rPr>
      </w:pPr>
      <w:hyperlink w:anchor="_Toc14591" w:history="1">
        <w:r w:rsidR="00397A84">
          <w:rPr>
            <w:rFonts w:hint="eastAsia"/>
            <w:kern w:val="0"/>
            <w:sz w:val="24"/>
          </w:rPr>
          <w:t>6</w:t>
        </w:r>
        <w:r w:rsidR="00397A84">
          <w:rPr>
            <w:kern w:val="0"/>
            <w:sz w:val="24"/>
          </w:rPr>
          <w:t xml:space="preserve">  </w:t>
        </w:r>
        <w:r w:rsidR="00397A84">
          <w:rPr>
            <w:rFonts w:hint="eastAsia"/>
            <w:kern w:val="0"/>
            <w:sz w:val="24"/>
          </w:rPr>
          <w:t>设区市公共服务设施配置和建设标准</w:t>
        </w:r>
        <w:r w:rsidR="00397A84">
          <w:rPr>
            <w:sz w:val="24"/>
          </w:rPr>
          <w:tab/>
        </w:r>
        <w:r w:rsidR="00397A84">
          <w:rPr>
            <w:rFonts w:hint="eastAsia"/>
            <w:sz w:val="24"/>
          </w:rPr>
          <w:t>4</w:t>
        </w:r>
      </w:hyperlink>
      <w:r w:rsidR="00397A84">
        <w:rPr>
          <w:rFonts w:hint="eastAsia"/>
          <w:sz w:val="24"/>
        </w:rPr>
        <w:t>8</w:t>
      </w:r>
    </w:p>
    <w:p w:rsidR="0026394E" w:rsidRDefault="00A11A45">
      <w:pPr>
        <w:pStyle w:val="20"/>
        <w:tabs>
          <w:tab w:val="right" w:leader="dot" w:pos="8250"/>
        </w:tabs>
        <w:spacing w:line="480" w:lineRule="exact"/>
        <w:rPr>
          <w:sz w:val="24"/>
        </w:rPr>
      </w:pPr>
      <w:hyperlink w:anchor="_Toc22039" w:history="1">
        <w:r w:rsidR="00397A84">
          <w:rPr>
            <w:rFonts w:hint="eastAsia"/>
            <w:kern w:val="0"/>
            <w:sz w:val="24"/>
          </w:rPr>
          <w:t>6</w:t>
        </w:r>
        <w:r w:rsidR="00397A84">
          <w:rPr>
            <w:kern w:val="0"/>
            <w:sz w:val="24"/>
          </w:rPr>
          <w:t>.1</w:t>
        </w:r>
        <w:r w:rsidR="00397A84">
          <w:rPr>
            <w:rFonts w:hint="eastAsia"/>
            <w:kern w:val="0"/>
            <w:sz w:val="24"/>
          </w:rPr>
          <w:t>市级公共服务设施</w:t>
        </w:r>
        <w:r w:rsidR="00397A84">
          <w:rPr>
            <w:sz w:val="24"/>
          </w:rPr>
          <w:tab/>
        </w:r>
        <w:r w:rsidR="00397A84">
          <w:rPr>
            <w:rFonts w:hint="eastAsia"/>
            <w:sz w:val="24"/>
          </w:rPr>
          <w:t>4</w:t>
        </w:r>
      </w:hyperlink>
      <w:r w:rsidR="00397A84">
        <w:rPr>
          <w:rFonts w:hint="eastAsia"/>
          <w:sz w:val="24"/>
        </w:rPr>
        <w:t>8</w:t>
      </w:r>
    </w:p>
    <w:p w:rsidR="0026394E" w:rsidRDefault="00A11A45">
      <w:pPr>
        <w:pStyle w:val="20"/>
        <w:tabs>
          <w:tab w:val="right" w:leader="dot" w:pos="8250"/>
        </w:tabs>
        <w:spacing w:line="480" w:lineRule="exact"/>
        <w:rPr>
          <w:sz w:val="24"/>
        </w:rPr>
      </w:pPr>
      <w:hyperlink w:anchor="_Toc18901" w:history="1">
        <w:r w:rsidR="00397A84">
          <w:rPr>
            <w:rFonts w:hint="eastAsia"/>
            <w:kern w:val="0"/>
            <w:sz w:val="24"/>
          </w:rPr>
          <w:t>6</w:t>
        </w:r>
        <w:r w:rsidR="00397A84">
          <w:rPr>
            <w:kern w:val="0"/>
            <w:sz w:val="24"/>
          </w:rPr>
          <w:t>.</w:t>
        </w:r>
        <w:r w:rsidR="00397A84">
          <w:rPr>
            <w:rFonts w:hint="eastAsia"/>
            <w:kern w:val="0"/>
            <w:sz w:val="24"/>
          </w:rPr>
          <w:t>2</w:t>
        </w:r>
        <w:proofErr w:type="gramStart"/>
        <w:r w:rsidR="00397A84">
          <w:rPr>
            <w:rFonts w:hint="eastAsia"/>
            <w:kern w:val="0"/>
            <w:sz w:val="24"/>
          </w:rPr>
          <w:t>城区级</w:t>
        </w:r>
        <w:proofErr w:type="gramEnd"/>
        <w:r w:rsidR="00397A84">
          <w:rPr>
            <w:rFonts w:hint="eastAsia"/>
            <w:kern w:val="0"/>
            <w:sz w:val="24"/>
          </w:rPr>
          <w:t>公共服务设施</w:t>
        </w:r>
        <w:r w:rsidR="00397A84">
          <w:rPr>
            <w:sz w:val="24"/>
          </w:rPr>
          <w:tab/>
        </w:r>
        <w:r w:rsidR="00397A84">
          <w:rPr>
            <w:rFonts w:hint="eastAsia"/>
            <w:sz w:val="24"/>
          </w:rPr>
          <w:t>5</w:t>
        </w:r>
      </w:hyperlink>
      <w:r w:rsidR="00397A84">
        <w:rPr>
          <w:rFonts w:hint="eastAsia"/>
          <w:sz w:val="24"/>
        </w:rPr>
        <w:t>1</w:t>
      </w:r>
    </w:p>
    <w:p w:rsidR="0026394E" w:rsidRDefault="00A11A45">
      <w:pPr>
        <w:pStyle w:val="20"/>
        <w:tabs>
          <w:tab w:val="right" w:leader="dot" w:pos="8250"/>
        </w:tabs>
        <w:spacing w:line="480" w:lineRule="exact"/>
        <w:rPr>
          <w:sz w:val="24"/>
        </w:rPr>
      </w:pPr>
      <w:hyperlink w:anchor="_Toc30329" w:history="1">
        <w:r w:rsidR="00397A84">
          <w:rPr>
            <w:rFonts w:hint="eastAsia"/>
            <w:kern w:val="0"/>
            <w:sz w:val="24"/>
          </w:rPr>
          <w:t>6</w:t>
        </w:r>
        <w:r w:rsidR="00397A84">
          <w:rPr>
            <w:kern w:val="0"/>
            <w:sz w:val="24"/>
          </w:rPr>
          <w:t>.</w:t>
        </w:r>
        <w:r w:rsidR="00397A84">
          <w:rPr>
            <w:rFonts w:hint="eastAsia"/>
            <w:kern w:val="0"/>
            <w:sz w:val="24"/>
          </w:rPr>
          <w:t>3</w:t>
        </w:r>
        <w:proofErr w:type="gramStart"/>
        <w:r w:rsidR="00397A84">
          <w:rPr>
            <w:rFonts w:hint="eastAsia"/>
            <w:kern w:val="0"/>
            <w:sz w:val="24"/>
          </w:rPr>
          <w:t>邻里级</w:t>
        </w:r>
        <w:proofErr w:type="gramEnd"/>
        <w:r w:rsidR="00397A84">
          <w:rPr>
            <w:rFonts w:hint="eastAsia"/>
            <w:kern w:val="0"/>
            <w:sz w:val="24"/>
          </w:rPr>
          <w:t>公共服务设施</w:t>
        </w:r>
        <w:r w:rsidR="00397A84">
          <w:rPr>
            <w:sz w:val="24"/>
          </w:rPr>
          <w:tab/>
        </w:r>
        <w:r w:rsidR="00397A84">
          <w:rPr>
            <w:rFonts w:hint="eastAsia"/>
            <w:sz w:val="24"/>
          </w:rPr>
          <w:t>5</w:t>
        </w:r>
      </w:hyperlink>
      <w:r w:rsidR="00397A84">
        <w:rPr>
          <w:rFonts w:hint="eastAsia"/>
          <w:sz w:val="24"/>
        </w:rPr>
        <w:t>3</w:t>
      </w:r>
    </w:p>
    <w:p w:rsidR="0026394E" w:rsidRDefault="00A11A45">
      <w:pPr>
        <w:pStyle w:val="20"/>
        <w:tabs>
          <w:tab w:val="right" w:leader="dot" w:pos="8250"/>
        </w:tabs>
        <w:spacing w:line="480" w:lineRule="exact"/>
        <w:rPr>
          <w:sz w:val="24"/>
        </w:rPr>
      </w:pPr>
      <w:hyperlink w:anchor="_Toc24094" w:history="1">
        <w:r w:rsidR="00397A84">
          <w:rPr>
            <w:rFonts w:hint="eastAsia"/>
            <w:kern w:val="0"/>
            <w:sz w:val="24"/>
          </w:rPr>
          <w:t>6</w:t>
        </w:r>
        <w:r w:rsidR="00397A84">
          <w:rPr>
            <w:kern w:val="0"/>
            <w:sz w:val="24"/>
          </w:rPr>
          <w:t>.</w:t>
        </w:r>
        <w:r w:rsidR="00397A84">
          <w:rPr>
            <w:rFonts w:hint="eastAsia"/>
            <w:kern w:val="0"/>
            <w:sz w:val="24"/>
          </w:rPr>
          <w:t>4</w:t>
        </w:r>
        <w:r w:rsidR="00397A84">
          <w:rPr>
            <w:rFonts w:hint="eastAsia"/>
            <w:kern w:val="0"/>
            <w:sz w:val="24"/>
          </w:rPr>
          <w:t>建设项目级公共服务设施</w:t>
        </w:r>
        <w:r w:rsidR="00397A84">
          <w:rPr>
            <w:sz w:val="24"/>
          </w:rPr>
          <w:tab/>
        </w:r>
        <w:r w:rsidR="00397A84">
          <w:rPr>
            <w:rFonts w:hint="eastAsia"/>
            <w:sz w:val="24"/>
          </w:rPr>
          <w:t>5</w:t>
        </w:r>
      </w:hyperlink>
      <w:r w:rsidR="00397A84">
        <w:rPr>
          <w:rFonts w:hint="eastAsia"/>
          <w:sz w:val="24"/>
        </w:rPr>
        <w:t>6</w:t>
      </w:r>
    </w:p>
    <w:p w:rsidR="0026394E" w:rsidRDefault="00A11A45">
      <w:pPr>
        <w:pStyle w:val="20"/>
        <w:tabs>
          <w:tab w:val="right" w:leader="dot" w:pos="8250"/>
        </w:tabs>
        <w:spacing w:line="480" w:lineRule="exact"/>
        <w:rPr>
          <w:sz w:val="24"/>
        </w:rPr>
      </w:pPr>
      <w:hyperlink w:anchor="_Toc3819" w:history="1">
        <w:r w:rsidR="00397A84">
          <w:rPr>
            <w:rFonts w:hint="eastAsia"/>
            <w:kern w:val="0"/>
            <w:sz w:val="24"/>
          </w:rPr>
          <w:t>7</w:t>
        </w:r>
        <w:r w:rsidR="00397A84">
          <w:rPr>
            <w:kern w:val="0"/>
            <w:sz w:val="24"/>
          </w:rPr>
          <w:t xml:space="preserve">  </w:t>
        </w:r>
        <w:r w:rsidR="00397A84">
          <w:rPr>
            <w:rFonts w:hint="eastAsia"/>
            <w:kern w:val="0"/>
            <w:sz w:val="24"/>
          </w:rPr>
          <w:t>县公共服务设施配置和建设标准</w:t>
        </w:r>
        <w:r w:rsidR="00397A84">
          <w:rPr>
            <w:sz w:val="24"/>
          </w:rPr>
          <w:tab/>
        </w:r>
        <w:r w:rsidR="00397A84">
          <w:rPr>
            <w:rFonts w:hint="eastAsia"/>
            <w:sz w:val="24"/>
          </w:rPr>
          <w:t>5</w:t>
        </w:r>
      </w:hyperlink>
      <w:r w:rsidR="00397A84">
        <w:rPr>
          <w:rFonts w:hint="eastAsia"/>
          <w:sz w:val="24"/>
        </w:rPr>
        <w:t>9</w:t>
      </w:r>
    </w:p>
    <w:p w:rsidR="0026394E" w:rsidRDefault="00A11A45">
      <w:pPr>
        <w:pStyle w:val="20"/>
        <w:tabs>
          <w:tab w:val="right" w:leader="dot" w:pos="8250"/>
        </w:tabs>
        <w:spacing w:line="480" w:lineRule="exact"/>
        <w:rPr>
          <w:sz w:val="24"/>
        </w:rPr>
      </w:pPr>
      <w:hyperlink w:anchor="_Toc29697" w:history="1">
        <w:r w:rsidR="00397A84">
          <w:rPr>
            <w:rFonts w:hint="eastAsia"/>
            <w:kern w:val="0"/>
            <w:sz w:val="24"/>
          </w:rPr>
          <w:t>7</w:t>
        </w:r>
        <w:r w:rsidR="00397A84">
          <w:rPr>
            <w:kern w:val="0"/>
            <w:sz w:val="24"/>
          </w:rPr>
          <w:t>.</w:t>
        </w:r>
        <w:r w:rsidR="00397A84">
          <w:rPr>
            <w:rFonts w:hint="eastAsia"/>
            <w:kern w:val="0"/>
            <w:sz w:val="24"/>
          </w:rPr>
          <w:t>1</w:t>
        </w:r>
        <w:r w:rsidR="00397A84">
          <w:rPr>
            <w:rFonts w:hint="eastAsia"/>
            <w:kern w:val="0"/>
            <w:sz w:val="24"/>
          </w:rPr>
          <w:t>县级公共服务设施</w:t>
        </w:r>
        <w:r w:rsidR="00397A84">
          <w:rPr>
            <w:sz w:val="24"/>
          </w:rPr>
          <w:tab/>
        </w:r>
        <w:r w:rsidR="00397A84">
          <w:rPr>
            <w:rFonts w:hint="eastAsia"/>
            <w:sz w:val="24"/>
          </w:rPr>
          <w:t>5</w:t>
        </w:r>
      </w:hyperlink>
      <w:r w:rsidR="00397A84">
        <w:rPr>
          <w:rFonts w:hint="eastAsia"/>
          <w:sz w:val="24"/>
        </w:rPr>
        <w:t>9</w:t>
      </w:r>
    </w:p>
    <w:p w:rsidR="0026394E" w:rsidRDefault="00A11A45">
      <w:pPr>
        <w:pStyle w:val="20"/>
        <w:tabs>
          <w:tab w:val="right" w:leader="dot" w:pos="8250"/>
        </w:tabs>
        <w:spacing w:line="480" w:lineRule="exact"/>
        <w:rPr>
          <w:sz w:val="24"/>
        </w:rPr>
      </w:pPr>
      <w:hyperlink w:anchor="_Toc4667" w:history="1">
        <w:r w:rsidR="00397A84">
          <w:rPr>
            <w:rFonts w:hint="eastAsia"/>
            <w:kern w:val="0"/>
            <w:sz w:val="24"/>
          </w:rPr>
          <w:t>7</w:t>
        </w:r>
        <w:r w:rsidR="00397A84">
          <w:rPr>
            <w:kern w:val="0"/>
            <w:sz w:val="24"/>
          </w:rPr>
          <w:t>.</w:t>
        </w:r>
        <w:r w:rsidR="00397A84">
          <w:rPr>
            <w:rFonts w:hint="eastAsia"/>
            <w:kern w:val="0"/>
            <w:sz w:val="24"/>
          </w:rPr>
          <w:t>2</w:t>
        </w:r>
        <w:proofErr w:type="gramStart"/>
        <w:r w:rsidR="00397A84">
          <w:rPr>
            <w:rFonts w:hint="eastAsia"/>
            <w:kern w:val="0"/>
            <w:sz w:val="24"/>
          </w:rPr>
          <w:t>邻里级</w:t>
        </w:r>
        <w:proofErr w:type="gramEnd"/>
        <w:r w:rsidR="00397A84">
          <w:rPr>
            <w:rFonts w:hint="eastAsia"/>
            <w:kern w:val="0"/>
            <w:sz w:val="24"/>
          </w:rPr>
          <w:t>公共服务设施</w:t>
        </w:r>
        <w:r w:rsidR="00397A84">
          <w:rPr>
            <w:sz w:val="24"/>
          </w:rPr>
          <w:tab/>
        </w:r>
        <w:r w:rsidR="00397A84">
          <w:rPr>
            <w:rFonts w:hint="eastAsia"/>
            <w:sz w:val="24"/>
          </w:rPr>
          <w:t>6</w:t>
        </w:r>
      </w:hyperlink>
      <w:r w:rsidR="00397A84">
        <w:rPr>
          <w:rFonts w:hint="eastAsia"/>
          <w:sz w:val="24"/>
        </w:rPr>
        <w:t>1</w:t>
      </w:r>
    </w:p>
    <w:p w:rsidR="0026394E" w:rsidRDefault="00A11A45">
      <w:pPr>
        <w:pStyle w:val="20"/>
        <w:tabs>
          <w:tab w:val="right" w:leader="dot" w:pos="8250"/>
        </w:tabs>
        <w:spacing w:line="480" w:lineRule="exact"/>
        <w:rPr>
          <w:sz w:val="24"/>
        </w:rPr>
      </w:pPr>
      <w:hyperlink w:anchor="_Toc29515" w:history="1">
        <w:r w:rsidR="00397A84">
          <w:rPr>
            <w:rFonts w:hint="eastAsia"/>
            <w:kern w:val="0"/>
            <w:sz w:val="24"/>
          </w:rPr>
          <w:t>7</w:t>
        </w:r>
        <w:r w:rsidR="00397A84">
          <w:rPr>
            <w:kern w:val="0"/>
            <w:sz w:val="24"/>
          </w:rPr>
          <w:t>.</w:t>
        </w:r>
        <w:r w:rsidR="00397A84">
          <w:rPr>
            <w:rFonts w:hint="eastAsia"/>
            <w:kern w:val="0"/>
            <w:sz w:val="24"/>
          </w:rPr>
          <w:t>3</w:t>
        </w:r>
        <w:r w:rsidR="00397A84">
          <w:rPr>
            <w:rFonts w:hint="eastAsia"/>
            <w:kern w:val="0"/>
            <w:sz w:val="24"/>
          </w:rPr>
          <w:t>建设项目级公共服务设施</w:t>
        </w:r>
        <w:r w:rsidR="00397A84">
          <w:rPr>
            <w:sz w:val="24"/>
          </w:rPr>
          <w:tab/>
        </w:r>
        <w:r w:rsidR="00397A84">
          <w:rPr>
            <w:rFonts w:hint="eastAsia"/>
            <w:sz w:val="24"/>
          </w:rPr>
          <w:t>6</w:t>
        </w:r>
      </w:hyperlink>
      <w:r w:rsidR="00397A84">
        <w:rPr>
          <w:rFonts w:hint="eastAsia"/>
          <w:sz w:val="24"/>
        </w:rPr>
        <w:t>2</w:t>
      </w: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26394E">
      <w:pPr>
        <w:spacing w:line="360" w:lineRule="auto"/>
        <w:rPr>
          <w:sz w:val="24"/>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lang w:val="zh-CN"/>
        </w:rPr>
      </w:pPr>
      <w:bookmarkStart w:id="295" w:name="_Toc487626320"/>
      <w:bookmarkStart w:id="296" w:name="_Toc24802"/>
      <w:bookmarkStart w:id="297" w:name="_Toc13448"/>
      <w:bookmarkStart w:id="298" w:name="_Toc11147"/>
      <w:bookmarkStart w:id="299" w:name="_Toc16816"/>
      <w:r>
        <w:rPr>
          <w:rFonts w:ascii="宋体" w:hAnsi="宋体" w:cs="宋体" w:hint="eastAsia"/>
          <w:kern w:val="0"/>
          <w:sz w:val="24"/>
          <w:szCs w:val="24"/>
          <w:lang w:val="zh-CN"/>
        </w:rPr>
        <w:t>总则</w:t>
      </w:r>
      <w:bookmarkEnd w:id="295"/>
      <w:bookmarkEnd w:id="296"/>
      <w:bookmarkEnd w:id="297"/>
      <w:bookmarkEnd w:id="298"/>
      <w:bookmarkEnd w:id="299"/>
    </w:p>
    <w:p w:rsidR="0026394E" w:rsidRDefault="00397A84" w:rsidP="00A07780">
      <w:pPr>
        <w:adjustRightInd w:val="0"/>
        <w:snapToGrid w:val="0"/>
        <w:spacing w:beforeLines="100" w:line="288" w:lineRule="auto"/>
        <w:rPr>
          <w:rFonts w:ascii="宋体" w:hAnsi="宋体"/>
        </w:rPr>
      </w:pPr>
      <w:r>
        <w:rPr>
          <w:rFonts w:ascii="宋体" w:hAnsi="宋体"/>
          <w:b/>
          <w:bCs/>
        </w:rPr>
        <w:t>1.0.1</w:t>
      </w:r>
      <w:r>
        <w:rPr>
          <w:rFonts w:ascii="宋体" w:hAnsi="宋体" w:hint="eastAsia"/>
        </w:rPr>
        <w:t>本条是制定标准的目的和意义。</w:t>
      </w:r>
    </w:p>
    <w:p w:rsidR="0026394E" w:rsidRDefault="00397A84">
      <w:pPr>
        <w:spacing w:line="360" w:lineRule="auto"/>
        <w:ind w:firstLineChars="200" w:firstLine="420"/>
        <w:rPr>
          <w:szCs w:val="21"/>
        </w:rPr>
      </w:pPr>
      <w:r>
        <w:rPr>
          <w:rFonts w:hint="eastAsia"/>
          <w:szCs w:val="21"/>
        </w:rPr>
        <w:t>为了提高我区城市公共服务设施规划的科学性、适用性、先进性，引导城乡空间资源的合理配置，保障公共服务均等化，提高公共服务设施规划建设的综合效益，集约节约使用土地；并为规划编制和管理提供技术支撑，制定本标准。</w:t>
      </w:r>
    </w:p>
    <w:p w:rsidR="0026394E" w:rsidRDefault="00397A84" w:rsidP="00A07780">
      <w:pPr>
        <w:adjustRightInd w:val="0"/>
        <w:snapToGrid w:val="0"/>
        <w:spacing w:beforeLines="100" w:line="288" w:lineRule="auto"/>
        <w:rPr>
          <w:rFonts w:ascii="宋体" w:hAnsi="宋体"/>
        </w:rPr>
      </w:pPr>
      <w:r>
        <w:rPr>
          <w:rFonts w:ascii="宋体" w:hAnsi="宋体"/>
          <w:b/>
          <w:bCs/>
        </w:rPr>
        <w:t>1.0.</w:t>
      </w:r>
      <w:r>
        <w:rPr>
          <w:rFonts w:ascii="宋体" w:hAnsi="宋体" w:hint="eastAsia"/>
          <w:b/>
          <w:bCs/>
        </w:rPr>
        <w:t>2</w:t>
      </w:r>
      <w:r>
        <w:rPr>
          <w:rFonts w:ascii="宋体" w:hAnsi="宋体" w:hint="eastAsia"/>
        </w:rPr>
        <w:t>本条明确了标准的适用范围。</w:t>
      </w:r>
    </w:p>
    <w:p w:rsidR="0026394E" w:rsidRDefault="00397A84">
      <w:pPr>
        <w:spacing w:line="360" w:lineRule="auto"/>
        <w:ind w:firstLineChars="200" w:firstLine="420"/>
        <w:rPr>
          <w:szCs w:val="21"/>
        </w:rPr>
      </w:pPr>
      <w:r>
        <w:rPr>
          <w:rFonts w:hint="eastAsia"/>
          <w:szCs w:val="21"/>
        </w:rPr>
        <w:t>本标准是全区编制城市总体规划选择城市公共服务设施、确定城市公共服务设施布局与用地指标的依据；是城市公共服务设施专项规划编制和实施管理的依据。</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lang w:val="zh-CN"/>
        </w:rPr>
      </w:pPr>
      <w:bookmarkStart w:id="300" w:name="_Toc28893"/>
      <w:r>
        <w:rPr>
          <w:rFonts w:ascii="宋体" w:hAnsi="宋体" w:cs="宋体" w:hint="eastAsia"/>
          <w:kern w:val="0"/>
          <w:sz w:val="24"/>
          <w:szCs w:val="24"/>
        </w:rPr>
        <w:t>术语、代号</w:t>
      </w:r>
      <w:bookmarkEnd w:id="300"/>
    </w:p>
    <w:p w:rsidR="0026394E" w:rsidRDefault="00397A84">
      <w:pPr>
        <w:spacing w:line="360" w:lineRule="auto"/>
        <w:ind w:firstLineChars="200" w:firstLine="420"/>
        <w:rPr>
          <w:szCs w:val="21"/>
        </w:rPr>
      </w:pPr>
      <w:r>
        <w:rPr>
          <w:rFonts w:hint="eastAsia"/>
          <w:szCs w:val="21"/>
        </w:rPr>
        <w:t>本节是术语、代号的名词解释。</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lang w:val="zh-CN"/>
        </w:rPr>
      </w:pPr>
      <w:bookmarkStart w:id="301" w:name="_Toc7220"/>
      <w:bookmarkStart w:id="302" w:name="_Toc16984"/>
      <w:bookmarkStart w:id="303" w:name="_Toc11257"/>
      <w:bookmarkStart w:id="304" w:name="_Toc13755"/>
      <w:r>
        <w:rPr>
          <w:rFonts w:ascii="宋体" w:hAnsi="宋体" w:cs="宋体" w:hint="eastAsia"/>
          <w:kern w:val="0"/>
          <w:sz w:val="24"/>
          <w:szCs w:val="24"/>
        </w:rPr>
        <w:t>基本规定</w:t>
      </w:r>
      <w:bookmarkEnd w:id="301"/>
      <w:bookmarkEnd w:id="302"/>
      <w:bookmarkEnd w:id="303"/>
      <w:bookmarkEnd w:id="304"/>
    </w:p>
    <w:p w:rsidR="0026394E" w:rsidRDefault="00397A84" w:rsidP="00A07780">
      <w:pPr>
        <w:adjustRightInd w:val="0"/>
        <w:snapToGrid w:val="0"/>
        <w:spacing w:beforeLines="100" w:line="288" w:lineRule="auto"/>
        <w:rPr>
          <w:rFonts w:ascii="宋体" w:hAnsi="宋体"/>
        </w:rPr>
      </w:pPr>
      <w:r>
        <w:rPr>
          <w:rFonts w:ascii="宋体" w:hAnsi="宋体" w:hint="eastAsia"/>
          <w:b/>
          <w:bCs/>
        </w:rPr>
        <w:t>3</w:t>
      </w:r>
      <w:r>
        <w:rPr>
          <w:rFonts w:ascii="宋体" w:hAnsi="宋体"/>
          <w:b/>
          <w:bCs/>
        </w:rPr>
        <w:t>.0.1</w:t>
      </w:r>
      <w:r>
        <w:rPr>
          <w:rFonts w:ascii="宋体" w:hAnsi="宋体" w:hint="eastAsia"/>
        </w:rPr>
        <w:t>本条明确了城市公共服务设施规划建设必须遵守的基本原则。</w:t>
      </w:r>
    </w:p>
    <w:p w:rsidR="0026394E" w:rsidRDefault="00397A84">
      <w:pPr>
        <w:spacing w:line="360" w:lineRule="auto"/>
        <w:ind w:firstLineChars="200" w:firstLine="420"/>
        <w:rPr>
          <w:szCs w:val="21"/>
        </w:rPr>
      </w:pPr>
      <w:r>
        <w:rPr>
          <w:rFonts w:hint="eastAsia"/>
          <w:szCs w:val="21"/>
        </w:rPr>
        <w:t>1</w:t>
      </w:r>
      <w:r>
        <w:rPr>
          <w:rFonts w:hint="eastAsia"/>
          <w:szCs w:val="21"/>
        </w:rPr>
        <w:t>党的十九大精神指出，要坚持以人民为中心，把人民对美好生活的向往作为奋斗目标。从二〇二〇年到二〇三五年，在全面建成小康社会的基础上，再奋斗十五年，基本实现社会主义现代化。城乡区域发展差距和居民生活水平差距显著缩小，基本公共服务均等化基本实现。因此，本次规划将“以人为中心，均等服务”作为首要原则。</w:t>
      </w:r>
    </w:p>
    <w:p w:rsidR="0026394E" w:rsidRDefault="00397A84">
      <w:pPr>
        <w:spacing w:line="360" w:lineRule="auto"/>
        <w:ind w:firstLineChars="200" w:firstLine="420"/>
        <w:rPr>
          <w:szCs w:val="21"/>
        </w:rPr>
      </w:pPr>
      <w:r>
        <w:rPr>
          <w:rFonts w:hint="eastAsia"/>
          <w:szCs w:val="21"/>
        </w:rPr>
        <w:t>2</w:t>
      </w:r>
      <w:r>
        <w:rPr>
          <w:rFonts w:hint="eastAsia"/>
          <w:szCs w:val="21"/>
        </w:rPr>
        <w:t>与城市相比，城中镇、城中村是短板。如果放任城中镇、城中村发展，城镇化的虹吸效应会让城中镇、城中村</w:t>
      </w:r>
      <w:proofErr w:type="gramStart"/>
      <w:r>
        <w:rPr>
          <w:rFonts w:hint="eastAsia"/>
          <w:szCs w:val="21"/>
        </w:rPr>
        <w:t>一</w:t>
      </w:r>
      <w:proofErr w:type="gramEnd"/>
      <w:r>
        <w:rPr>
          <w:rFonts w:hint="eastAsia"/>
          <w:szCs w:val="21"/>
        </w:rPr>
        <w:t>步步走向衰落，也不利于整体社会持续、协调、健康发展。注重新老城区、城市规划建设用地范围内乡村地区不同群体</w:t>
      </w:r>
      <w:proofErr w:type="gramStart"/>
      <w:r>
        <w:rPr>
          <w:rFonts w:hint="eastAsia"/>
          <w:szCs w:val="21"/>
        </w:rPr>
        <w:t>间需求</w:t>
      </w:r>
      <w:proofErr w:type="gramEnd"/>
      <w:r>
        <w:rPr>
          <w:rFonts w:hint="eastAsia"/>
          <w:szCs w:val="21"/>
        </w:rPr>
        <w:t>差异，是本次规划的重点。</w:t>
      </w:r>
    </w:p>
    <w:p w:rsidR="0026394E" w:rsidRDefault="00397A84">
      <w:pPr>
        <w:spacing w:line="360" w:lineRule="auto"/>
        <w:ind w:firstLineChars="200" w:firstLine="420"/>
        <w:rPr>
          <w:szCs w:val="21"/>
        </w:rPr>
      </w:pPr>
      <w:r>
        <w:rPr>
          <w:rFonts w:hint="eastAsia"/>
          <w:szCs w:val="21"/>
        </w:rPr>
        <w:t>3</w:t>
      </w:r>
      <w:r>
        <w:rPr>
          <w:rFonts w:hint="eastAsia"/>
          <w:szCs w:val="21"/>
        </w:rPr>
        <w:t>党的十九大精神指出，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同时需结合广西经济发展水平差异较大的特征，差异化配置。因此，将“保障基本，差异配置”作为本次公共服务设施体系规划的原则之一。</w:t>
      </w:r>
    </w:p>
    <w:p w:rsidR="0026394E" w:rsidRDefault="00397A84">
      <w:pPr>
        <w:spacing w:line="360" w:lineRule="auto"/>
        <w:ind w:firstLineChars="200" w:firstLine="420"/>
        <w:rPr>
          <w:szCs w:val="21"/>
        </w:rPr>
      </w:pPr>
      <w:r>
        <w:rPr>
          <w:rFonts w:hint="eastAsia"/>
          <w:szCs w:val="21"/>
        </w:rPr>
        <w:t>4</w:t>
      </w:r>
      <w:r>
        <w:rPr>
          <w:rFonts w:hint="eastAsia"/>
          <w:szCs w:val="21"/>
        </w:rPr>
        <w:t>建立健全公共服务设施分级配置体系，完善公共服务设施网络化，注重设施服务范围与服务人口相匹配；加强资源共建共享，节约集约用地。</w:t>
      </w:r>
    </w:p>
    <w:p w:rsidR="0026394E" w:rsidRDefault="00397A84">
      <w:pPr>
        <w:spacing w:line="360" w:lineRule="auto"/>
        <w:ind w:firstLineChars="200" w:firstLine="420"/>
        <w:rPr>
          <w:szCs w:val="21"/>
        </w:rPr>
      </w:pPr>
      <w:r>
        <w:rPr>
          <w:rFonts w:hint="eastAsia"/>
          <w:szCs w:val="21"/>
        </w:rPr>
        <w:t>5</w:t>
      </w:r>
      <w:r>
        <w:rPr>
          <w:rFonts w:hint="eastAsia"/>
          <w:szCs w:val="21"/>
        </w:rPr>
        <w:t>随着时代日新月异的发展，公共服务设施的类型与内涵都有了极大的扩展，本次规划应顺应时代的需求，与时俱进，顺应公共服务领域改革趋势，统筹推进公共服务重点领域和关键环节规划的创新改革。同时，加大政府、企业、非政府组织，共同推进公共服务设施的完善。</w:t>
      </w:r>
    </w:p>
    <w:p w:rsidR="0026394E" w:rsidRDefault="00397A84">
      <w:pPr>
        <w:spacing w:line="360" w:lineRule="auto"/>
        <w:ind w:firstLineChars="200" w:firstLine="422"/>
        <w:rPr>
          <w:rFonts w:ascii="宋体" w:hAnsi="宋体"/>
        </w:rPr>
      </w:pPr>
      <w:r>
        <w:rPr>
          <w:rFonts w:ascii="宋体" w:hAnsi="宋体" w:hint="eastAsia"/>
          <w:b/>
          <w:bCs/>
        </w:rPr>
        <w:t>3</w:t>
      </w:r>
      <w:r>
        <w:rPr>
          <w:rFonts w:ascii="宋体" w:hAnsi="宋体"/>
          <w:b/>
          <w:bCs/>
        </w:rPr>
        <w:t>.0.</w:t>
      </w:r>
      <w:r>
        <w:rPr>
          <w:rFonts w:ascii="宋体" w:hAnsi="宋体" w:hint="eastAsia"/>
          <w:b/>
          <w:bCs/>
        </w:rPr>
        <w:t>2</w:t>
      </w:r>
      <w:r>
        <w:rPr>
          <w:rFonts w:ascii="宋体" w:hAnsi="宋体" w:hint="eastAsia"/>
        </w:rPr>
        <w:t>本条明确了配置标准的基本规定。</w:t>
      </w:r>
    </w:p>
    <w:p w:rsidR="0026394E" w:rsidRDefault="00397A84">
      <w:pPr>
        <w:spacing w:line="360" w:lineRule="auto"/>
        <w:ind w:firstLineChars="200" w:firstLine="420"/>
        <w:rPr>
          <w:szCs w:val="21"/>
        </w:rPr>
      </w:pPr>
      <w:r>
        <w:rPr>
          <w:rFonts w:hint="eastAsia"/>
          <w:szCs w:val="21"/>
        </w:rPr>
        <w:t>1</w:t>
      </w:r>
      <w:r>
        <w:rPr>
          <w:rFonts w:hint="eastAsia"/>
          <w:szCs w:val="21"/>
        </w:rPr>
        <w:t>本标准是基于全区平均水平的基础上，制定的下限标准，考虑到全区各市县经济发展水平、用地情况等差异较大，各市县可结合自身的实际情况，在本标准的基础上进行上下浮，其中，若为下浮，需</w:t>
      </w:r>
      <w:proofErr w:type="gramStart"/>
      <w:r>
        <w:rPr>
          <w:rFonts w:hint="eastAsia"/>
          <w:szCs w:val="21"/>
        </w:rPr>
        <w:t>通过通过</w:t>
      </w:r>
      <w:proofErr w:type="gramEnd"/>
      <w:r>
        <w:rPr>
          <w:rFonts w:hint="eastAsia"/>
          <w:szCs w:val="21"/>
        </w:rPr>
        <w:t>论证会、听证会等形式进行充分论证。</w:t>
      </w:r>
    </w:p>
    <w:p w:rsidR="0026394E" w:rsidRDefault="00397A84">
      <w:pPr>
        <w:spacing w:line="360" w:lineRule="auto"/>
        <w:ind w:firstLineChars="200" w:firstLine="420"/>
        <w:rPr>
          <w:szCs w:val="21"/>
        </w:rPr>
      </w:pPr>
      <w:r>
        <w:rPr>
          <w:rFonts w:hint="eastAsia"/>
          <w:szCs w:val="21"/>
        </w:rPr>
        <w:t xml:space="preserve">2 </w:t>
      </w:r>
      <w:r>
        <w:rPr>
          <w:rFonts w:hint="eastAsia"/>
          <w:szCs w:val="21"/>
        </w:rPr>
        <w:t>在实际规划、建设、管理等工作中，常常遇到重要重点的中学、小学、幼儿园、社区养老服务中心等供需矛盾较大的设施在使用过程中缺口较大的情况，通常为公共服务设施的建设滞后于地块的商业开发、地块开发容积率与性质调整等原因，导致公共服务设施的使用无法跟上片区内人群的需求，针对这一现象，参考南宁市的经验，首次在公共服务设施标准中提出“双控”的概念，在邻里层级——控制性详细规划阶段与建设项目层级——建设工程设计方案或修建性详细规划阶段两个层级共同对这些重要重点的、供需矛盾较大的、缺口较大的设施进行“双控”，并进行动态校核。需要进行双控的中小学、幼儿园、社区养老服务中心等设施，在控制性详细规划阶段和</w:t>
      </w:r>
      <w:proofErr w:type="gramStart"/>
      <w:r>
        <w:rPr>
          <w:rFonts w:hint="eastAsia"/>
          <w:szCs w:val="21"/>
        </w:rPr>
        <w:t>建设项目总平报建</w:t>
      </w:r>
      <w:proofErr w:type="gramEnd"/>
      <w:r>
        <w:rPr>
          <w:rFonts w:hint="eastAsia"/>
          <w:szCs w:val="21"/>
        </w:rPr>
        <w:t>阶段均应根据居住人口测算进行配置。计算范围内设施先行建设的，按照控制性详细规划的要求进行</w:t>
      </w:r>
      <w:proofErr w:type="gramStart"/>
      <w:r>
        <w:rPr>
          <w:rFonts w:hint="eastAsia"/>
          <w:szCs w:val="21"/>
        </w:rPr>
        <w:t>邻里级建设</w:t>
      </w:r>
      <w:proofErr w:type="gramEnd"/>
      <w:r>
        <w:rPr>
          <w:rFonts w:hint="eastAsia"/>
          <w:szCs w:val="21"/>
        </w:rPr>
        <w:t>；该设施服务半径内的居住开发项目在后续建设时，经核算满足本规范标准要求时，无需再按照建设项目层级的标准配置，若未满足标准要求的，应补充配置。计算范围内居住开发项目先行建设的，应直接按照建设项目层级的标准进行配置。</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lang w:val="zh-CN"/>
        </w:rPr>
      </w:pPr>
      <w:bookmarkStart w:id="305" w:name="_Toc12701"/>
      <w:bookmarkStart w:id="306" w:name="_Toc12623"/>
      <w:bookmarkStart w:id="307" w:name="_Toc24443"/>
      <w:bookmarkStart w:id="308" w:name="_Toc28125"/>
      <w:r>
        <w:rPr>
          <w:rFonts w:ascii="宋体" w:hAnsi="宋体" w:cs="宋体" w:hint="eastAsia"/>
          <w:kern w:val="0"/>
          <w:sz w:val="24"/>
          <w:szCs w:val="24"/>
        </w:rPr>
        <w:t>城市公共服务设施的分级和分类</w:t>
      </w:r>
      <w:bookmarkEnd w:id="305"/>
      <w:bookmarkEnd w:id="306"/>
      <w:bookmarkEnd w:id="307"/>
      <w:bookmarkEnd w:id="308"/>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09" w:name="_Toc8425"/>
      <w:bookmarkStart w:id="310" w:name="_Toc30580"/>
      <w:bookmarkStart w:id="311" w:name="_Toc4100"/>
      <w:bookmarkStart w:id="312" w:name="_Toc30330"/>
      <w:r>
        <w:rPr>
          <w:rFonts w:ascii="Times New Roman" w:hAnsi="Times New Roman" w:hint="eastAsia"/>
          <w:kern w:val="0"/>
          <w:sz w:val="24"/>
          <w:szCs w:val="24"/>
        </w:rPr>
        <w:t>4</w:t>
      </w:r>
      <w:r>
        <w:rPr>
          <w:rFonts w:ascii="Times New Roman" w:hAnsi="Times New Roman"/>
          <w:kern w:val="0"/>
          <w:sz w:val="24"/>
          <w:szCs w:val="24"/>
        </w:rPr>
        <w:t>.1</w:t>
      </w:r>
      <w:r>
        <w:rPr>
          <w:rFonts w:ascii="Times New Roman" w:hAnsi="Times New Roman" w:hint="eastAsia"/>
          <w:kern w:val="0"/>
          <w:sz w:val="24"/>
          <w:szCs w:val="24"/>
        </w:rPr>
        <w:t>城市公共服务设施的分级</w:t>
      </w:r>
      <w:bookmarkEnd w:id="309"/>
      <w:bookmarkEnd w:id="310"/>
      <w:bookmarkEnd w:id="311"/>
      <w:bookmarkEnd w:id="312"/>
    </w:p>
    <w:p w:rsidR="0026394E" w:rsidRDefault="00397A84" w:rsidP="00A07780">
      <w:pPr>
        <w:adjustRightInd w:val="0"/>
        <w:snapToGrid w:val="0"/>
        <w:spacing w:beforeLines="100" w:line="288" w:lineRule="auto"/>
        <w:rPr>
          <w:rFonts w:ascii="宋体" w:hAnsi="宋体"/>
        </w:rPr>
      </w:pPr>
      <w:r>
        <w:rPr>
          <w:rFonts w:ascii="宋体" w:hAnsi="宋体" w:hint="eastAsia"/>
          <w:b/>
          <w:bCs/>
        </w:rPr>
        <w:t>4</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1</w:t>
      </w:r>
      <w:r>
        <w:rPr>
          <w:rFonts w:ascii="宋体" w:hAnsi="宋体" w:hint="eastAsia"/>
        </w:rPr>
        <w:t>本条明确了设区市城市公共服务设施的分级与各级别的标准要求。</w:t>
      </w:r>
    </w:p>
    <w:p w:rsidR="0026394E" w:rsidRDefault="00397A84">
      <w:pPr>
        <w:spacing w:line="360" w:lineRule="auto"/>
        <w:ind w:firstLineChars="200" w:firstLine="420"/>
        <w:rPr>
          <w:szCs w:val="21"/>
        </w:rPr>
      </w:pPr>
      <w:r>
        <w:rPr>
          <w:rFonts w:hint="eastAsia"/>
          <w:szCs w:val="21"/>
        </w:rPr>
        <w:t>全区的设区市即</w:t>
      </w:r>
      <w:r>
        <w:rPr>
          <w:rFonts w:hint="eastAsia"/>
          <w:szCs w:val="21"/>
        </w:rPr>
        <w:t>14</w:t>
      </w:r>
      <w:r>
        <w:rPr>
          <w:rFonts w:hint="eastAsia"/>
          <w:szCs w:val="21"/>
        </w:rPr>
        <w:t>个地级市，设区市的公共服务设施层级划分考虑了城市总体规划、城市分区规划、管理单元控制性详细规划和修建性详细规划</w:t>
      </w:r>
      <w:r>
        <w:rPr>
          <w:rFonts w:hint="eastAsia"/>
          <w:szCs w:val="21"/>
        </w:rPr>
        <w:t>4</w:t>
      </w:r>
      <w:r>
        <w:rPr>
          <w:rFonts w:hint="eastAsia"/>
          <w:szCs w:val="21"/>
        </w:rPr>
        <w:t>个层级，分别对应的公共服务设施的层级为市级、城区级、邻里级、建设项目级四级配置。</w:t>
      </w:r>
    </w:p>
    <w:p w:rsidR="0026394E" w:rsidRDefault="00397A84">
      <w:pPr>
        <w:spacing w:line="360" w:lineRule="auto"/>
        <w:ind w:firstLineChars="200" w:firstLine="420"/>
        <w:rPr>
          <w:szCs w:val="21"/>
        </w:rPr>
      </w:pPr>
      <w:r>
        <w:rPr>
          <w:rFonts w:hint="eastAsia"/>
          <w:szCs w:val="21"/>
        </w:rPr>
        <w:t>考虑到各设区市、各城区在人口体量、经济体量方面的巨大差异，市级、</w:t>
      </w:r>
      <w:proofErr w:type="gramStart"/>
      <w:r>
        <w:rPr>
          <w:rFonts w:hint="eastAsia"/>
          <w:szCs w:val="21"/>
        </w:rPr>
        <w:t>城区级</w:t>
      </w:r>
      <w:proofErr w:type="gramEnd"/>
      <w:r>
        <w:rPr>
          <w:rFonts w:hint="eastAsia"/>
          <w:szCs w:val="21"/>
        </w:rPr>
        <w:t>的设施在本次标准中除高中标准外，其余为引导性指标；在控制性详细规划层面及修建性详细规划层面的</w:t>
      </w:r>
      <w:proofErr w:type="gramStart"/>
      <w:r>
        <w:rPr>
          <w:rFonts w:hint="eastAsia"/>
          <w:szCs w:val="21"/>
        </w:rPr>
        <w:t>邻里级</w:t>
      </w:r>
      <w:proofErr w:type="gramEnd"/>
      <w:r>
        <w:rPr>
          <w:rFonts w:hint="eastAsia"/>
          <w:szCs w:val="21"/>
        </w:rPr>
        <w:t>和建设项目级则为约束性标准。</w:t>
      </w:r>
    </w:p>
    <w:p w:rsidR="0026394E" w:rsidRDefault="00397A84">
      <w:pPr>
        <w:spacing w:line="360" w:lineRule="auto"/>
        <w:ind w:firstLineChars="200" w:firstLine="420"/>
        <w:rPr>
          <w:szCs w:val="21"/>
        </w:rPr>
      </w:pPr>
      <w:r>
        <w:rPr>
          <w:rFonts w:hint="eastAsia"/>
          <w:szCs w:val="21"/>
        </w:rPr>
        <w:t>本次分级，在市级、县（区）级采用传统的公共服务设施分级的方式。</w:t>
      </w:r>
    </w:p>
    <w:p w:rsidR="0026394E" w:rsidRDefault="00397A84">
      <w:pPr>
        <w:spacing w:line="360" w:lineRule="auto"/>
        <w:ind w:firstLineChars="200" w:firstLine="420"/>
        <w:rPr>
          <w:szCs w:val="21"/>
        </w:rPr>
      </w:pPr>
      <w:r>
        <w:rPr>
          <w:rFonts w:hint="eastAsia"/>
          <w:szCs w:val="21"/>
        </w:rPr>
        <w:t>在居住区层级参考了最新的国标《城市居住区规划设计标准》（</w:t>
      </w:r>
      <w:r>
        <w:rPr>
          <w:rFonts w:hint="eastAsia"/>
          <w:szCs w:val="21"/>
        </w:rPr>
        <w:t>GB 50180 -2018</w:t>
      </w:r>
      <w:r>
        <w:rPr>
          <w:rFonts w:hint="eastAsia"/>
          <w:szCs w:val="21"/>
        </w:rPr>
        <w:t>）。《城市居住区规划设计标准》（</w:t>
      </w:r>
      <w:r>
        <w:rPr>
          <w:rFonts w:hint="eastAsia"/>
          <w:szCs w:val="21"/>
        </w:rPr>
        <w:t>GB 50180 -2018</w:t>
      </w:r>
      <w:r>
        <w:rPr>
          <w:rFonts w:hint="eastAsia"/>
          <w:szCs w:val="21"/>
        </w:rPr>
        <w:t>）将居住区层级的公共服务设施分为</w:t>
      </w:r>
      <w:r>
        <w:rPr>
          <w:rFonts w:hint="eastAsia"/>
          <w:szCs w:val="21"/>
        </w:rPr>
        <w:t>4</w:t>
      </w:r>
      <w:r>
        <w:rPr>
          <w:rFonts w:hint="eastAsia"/>
          <w:szCs w:val="21"/>
        </w:rPr>
        <w:t>个层级，在控制性详细规划层面主要落实的为十五分钟生活圈层级和十分钟生活圈层级，对应本次标准的邻里层级；在修建性详细规划层面主要落实的为五分钟生活圈层级和街坊层级，对应本次标准的建设项目级。</w:t>
      </w:r>
    </w:p>
    <w:p w:rsidR="0026394E" w:rsidRDefault="00397A84">
      <w:pPr>
        <w:spacing w:line="360" w:lineRule="auto"/>
        <w:ind w:firstLineChars="200" w:firstLine="420"/>
        <w:rPr>
          <w:szCs w:val="21"/>
        </w:rPr>
      </w:pPr>
      <w:r>
        <w:rPr>
          <w:rFonts w:hint="eastAsia"/>
          <w:szCs w:val="21"/>
        </w:rPr>
        <w:t>故本次标准公共服务设施的分级无论是在传统的市级、县（区）级与国标的对接，还是在居住区层级与新国标的对接，都有着很好的衔接。</w:t>
      </w:r>
    </w:p>
    <w:p w:rsidR="0026394E" w:rsidRDefault="00397A84" w:rsidP="00A07780">
      <w:pPr>
        <w:adjustRightInd w:val="0"/>
        <w:snapToGrid w:val="0"/>
        <w:spacing w:beforeLines="100" w:line="288" w:lineRule="auto"/>
        <w:rPr>
          <w:rFonts w:ascii="宋体" w:hAnsi="宋体"/>
        </w:rPr>
      </w:pPr>
      <w:r>
        <w:rPr>
          <w:rFonts w:ascii="宋体" w:hAnsi="宋体" w:hint="eastAsia"/>
          <w:b/>
          <w:bCs/>
        </w:rPr>
        <w:t>4</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2</w:t>
      </w:r>
      <w:r>
        <w:rPr>
          <w:rFonts w:ascii="宋体" w:hAnsi="宋体" w:hint="eastAsia"/>
        </w:rPr>
        <w:t>本条明确了县级市的标准要求。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4</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3</w:t>
      </w:r>
      <w:r>
        <w:rPr>
          <w:rFonts w:ascii="宋体" w:hAnsi="宋体" w:hint="eastAsia"/>
        </w:rPr>
        <w:t>本条明确了县城市公共服务设施的分级与各级别的标准要求。</w:t>
      </w:r>
    </w:p>
    <w:p w:rsidR="0026394E" w:rsidRDefault="00397A84">
      <w:pPr>
        <w:spacing w:line="360" w:lineRule="auto"/>
        <w:ind w:firstLineChars="200" w:firstLine="420"/>
        <w:rPr>
          <w:szCs w:val="21"/>
        </w:rPr>
      </w:pPr>
      <w:r>
        <w:rPr>
          <w:rFonts w:hint="eastAsia"/>
          <w:szCs w:val="21"/>
        </w:rPr>
        <w:t>全区的各县及县级市的公共服务设施层级划分考虑了县总体规划、管理单元控制性详细规划和修建性详细规划</w:t>
      </w:r>
      <w:r>
        <w:rPr>
          <w:rFonts w:hint="eastAsia"/>
          <w:szCs w:val="21"/>
        </w:rPr>
        <w:t>3</w:t>
      </w:r>
      <w:r>
        <w:rPr>
          <w:rFonts w:hint="eastAsia"/>
          <w:szCs w:val="21"/>
        </w:rPr>
        <w:t>个层级，分别对应的公共服务设施的层级为县级、邻里级、建设项目级三级配置。</w:t>
      </w:r>
    </w:p>
    <w:p w:rsidR="0026394E" w:rsidRDefault="00397A84">
      <w:pPr>
        <w:spacing w:line="360" w:lineRule="auto"/>
        <w:ind w:firstLineChars="200" w:firstLine="420"/>
        <w:rPr>
          <w:szCs w:val="21"/>
        </w:rPr>
      </w:pPr>
      <w:r>
        <w:rPr>
          <w:rFonts w:hint="eastAsia"/>
          <w:szCs w:val="21"/>
        </w:rPr>
        <w:t>考虑到各县、县级市在人口体量、经济体量方面的巨大差异，县级的设施在本次标准中除高中标准外，其余为引导性指标；在控制性详细规划层面及修建性详细规划层面的</w:t>
      </w:r>
      <w:proofErr w:type="gramStart"/>
      <w:r>
        <w:rPr>
          <w:rFonts w:hint="eastAsia"/>
          <w:szCs w:val="21"/>
        </w:rPr>
        <w:t>邻里级</w:t>
      </w:r>
      <w:proofErr w:type="gramEnd"/>
      <w:r>
        <w:rPr>
          <w:rFonts w:hint="eastAsia"/>
          <w:szCs w:val="21"/>
        </w:rPr>
        <w:t>和建设项目级则为约束性标准。</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13" w:name="_Toc12840"/>
      <w:bookmarkStart w:id="314" w:name="_Toc8432"/>
      <w:bookmarkStart w:id="315" w:name="_Toc19340"/>
      <w:bookmarkStart w:id="316" w:name="_Toc18185"/>
      <w:r>
        <w:rPr>
          <w:rFonts w:ascii="Times New Roman" w:hAnsi="Times New Roman" w:hint="eastAsia"/>
          <w:kern w:val="0"/>
          <w:sz w:val="24"/>
          <w:szCs w:val="24"/>
        </w:rPr>
        <w:t>4</w:t>
      </w: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城市公共服务设施的分类</w:t>
      </w:r>
      <w:bookmarkEnd w:id="313"/>
      <w:bookmarkEnd w:id="314"/>
      <w:bookmarkEnd w:id="315"/>
      <w:bookmarkEnd w:id="316"/>
    </w:p>
    <w:p w:rsidR="0026394E" w:rsidRDefault="00397A84" w:rsidP="00A07780">
      <w:pPr>
        <w:adjustRightInd w:val="0"/>
        <w:snapToGrid w:val="0"/>
        <w:spacing w:beforeLines="100" w:line="288" w:lineRule="auto"/>
        <w:rPr>
          <w:rFonts w:ascii="宋体" w:hAnsi="宋体"/>
        </w:rPr>
      </w:pPr>
      <w:r>
        <w:rPr>
          <w:rFonts w:ascii="宋体" w:hAnsi="宋体" w:hint="eastAsia"/>
          <w:b/>
          <w:bCs/>
        </w:rPr>
        <w:t>4</w:t>
      </w:r>
      <w:r>
        <w:rPr>
          <w:rFonts w:ascii="宋体" w:hAnsi="宋体"/>
          <w:b/>
          <w:bCs/>
        </w:rPr>
        <w:t>.</w:t>
      </w:r>
      <w:r>
        <w:rPr>
          <w:rFonts w:ascii="宋体" w:hAnsi="宋体" w:hint="eastAsia"/>
          <w:b/>
          <w:bCs/>
        </w:rPr>
        <w:t>2</w:t>
      </w:r>
      <w:r>
        <w:rPr>
          <w:rFonts w:ascii="宋体" w:hAnsi="宋体"/>
          <w:b/>
          <w:bCs/>
        </w:rPr>
        <w:t>.</w:t>
      </w:r>
      <w:r>
        <w:rPr>
          <w:rFonts w:ascii="宋体" w:hAnsi="宋体" w:hint="eastAsia"/>
          <w:b/>
          <w:bCs/>
        </w:rPr>
        <w:t>1</w:t>
      </w:r>
      <w:r>
        <w:rPr>
          <w:rFonts w:ascii="宋体" w:hAnsi="宋体" w:hint="eastAsia"/>
        </w:rPr>
        <w:t>本条明确了城市公共服务设施的10大类别下的主要类型。</w:t>
      </w:r>
    </w:p>
    <w:p w:rsidR="0026394E" w:rsidRDefault="00397A84" w:rsidP="00A07780">
      <w:pPr>
        <w:pStyle w:val="2"/>
        <w:numPr>
          <w:ilvl w:val="0"/>
          <w:numId w:val="22"/>
        </w:numPr>
        <w:spacing w:before="0" w:afterLines="50" w:line="360" w:lineRule="auto"/>
        <w:jc w:val="center"/>
        <w:rPr>
          <w:rFonts w:ascii="宋体" w:hAnsi="宋体" w:cs="宋体"/>
          <w:kern w:val="0"/>
          <w:sz w:val="24"/>
          <w:szCs w:val="24"/>
        </w:rPr>
      </w:pPr>
      <w:bookmarkStart w:id="317" w:name="_Toc11420"/>
      <w:bookmarkStart w:id="318" w:name="_Toc4731"/>
      <w:bookmarkStart w:id="319" w:name="_Toc15236"/>
      <w:bookmarkStart w:id="320" w:name="_Toc29518"/>
      <w:r>
        <w:rPr>
          <w:rFonts w:ascii="宋体" w:hAnsi="宋体" w:cs="宋体" w:hint="eastAsia"/>
          <w:kern w:val="0"/>
          <w:sz w:val="24"/>
          <w:szCs w:val="24"/>
        </w:rPr>
        <w:t>城市公共服务设施的配置要求</w:t>
      </w:r>
      <w:bookmarkEnd w:id="317"/>
      <w:bookmarkEnd w:id="318"/>
      <w:bookmarkEnd w:id="319"/>
      <w:bookmarkEnd w:id="320"/>
    </w:p>
    <w:p w:rsidR="0026394E" w:rsidRDefault="00397A84" w:rsidP="00A07780">
      <w:pPr>
        <w:adjustRightInd w:val="0"/>
        <w:snapToGrid w:val="0"/>
        <w:spacing w:beforeLines="100" w:line="288" w:lineRule="auto"/>
        <w:rPr>
          <w:rFonts w:ascii="宋体" w:hAnsi="宋体"/>
        </w:rPr>
      </w:pPr>
      <w:r>
        <w:rPr>
          <w:rFonts w:ascii="宋体" w:hAnsi="宋体" w:hint="eastAsia"/>
          <w:b/>
          <w:bCs/>
        </w:rPr>
        <w:t>5</w:t>
      </w:r>
      <w:r>
        <w:rPr>
          <w:rFonts w:ascii="宋体" w:hAnsi="宋体"/>
          <w:b/>
          <w:bCs/>
        </w:rPr>
        <w:t>.</w:t>
      </w:r>
      <w:r>
        <w:rPr>
          <w:rFonts w:ascii="宋体" w:hAnsi="宋体" w:hint="eastAsia"/>
          <w:b/>
          <w:bCs/>
        </w:rPr>
        <w:t>0</w:t>
      </w:r>
      <w:r>
        <w:rPr>
          <w:rFonts w:ascii="宋体" w:hAnsi="宋体"/>
          <w:b/>
          <w:bCs/>
        </w:rPr>
        <w:t>.</w:t>
      </w:r>
      <w:r>
        <w:rPr>
          <w:rFonts w:ascii="宋体" w:hAnsi="宋体" w:hint="eastAsia"/>
          <w:b/>
          <w:bCs/>
        </w:rPr>
        <w:t>1</w:t>
      </w:r>
      <w:r>
        <w:rPr>
          <w:rFonts w:ascii="宋体" w:hAnsi="宋体" w:hint="eastAsia"/>
        </w:rPr>
        <w:t>本条明确了各个公共服务设施层级配置标准与指标间的关系，为方便总体规划、分区规划、控制性详细规划、修建性详细规划在各自阶段的规划、建设和管理工作，本标准为不包含关系。</w:t>
      </w:r>
    </w:p>
    <w:p w:rsidR="0026394E" w:rsidRDefault="00397A84" w:rsidP="00A07780">
      <w:pPr>
        <w:adjustRightInd w:val="0"/>
        <w:snapToGrid w:val="0"/>
        <w:spacing w:beforeLines="100" w:line="288" w:lineRule="auto"/>
        <w:rPr>
          <w:rFonts w:ascii="宋体" w:hAnsi="宋体"/>
        </w:rPr>
      </w:pPr>
      <w:r>
        <w:rPr>
          <w:rFonts w:ascii="宋体" w:hAnsi="宋体" w:hint="eastAsia"/>
          <w:b/>
          <w:bCs/>
        </w:rPr>
        <w:t>5</w:t>
      </w:r>
      <w:r>
        <w:rPr>
          <w:rFonts w:ascii="宋体" w:hAnsi="宋体"/>
          <w:b/>
          <w:bCs/>
        </w:rPr>
        <w:t>.0.</w:t>
      </w:r>
      <w:r>
        <w:rPr>
          <w:rFonts w:ascii="宋体" w:hAnsi="宋体" w:hint="eastAsia"/>
          <w:b/>
          <w:bCs/>
        </w:rPr>
        <w:t>2</w:t>
      </w:r>
      <w:r>
        <w:rPr>
          <w:rFonts w:ascii="宋体" w:hAnsi="宋体" w:hint="eastAsia"/>
        </w:rPr>
        <w:t>本条明确了城市公共服务设施用地设置的基本要求。</w:t>
      </w:r>
    </w:p>
    <w:p w:rsidR="0026394E" w:rsidRDefault="00397A84">
      <w:pPr>
        <w:spacing w:line="360" w:lineRule="auto"/>
        <w:ind w:firstLineChars="200" w:firstLine="420"/>
        <w:rPr>
          <w:szCs w:val="21"/>
        </w:rPr>
      </w:pPr>
      <w:r>
        <w:rPr>
          <w:rFonts w:hint="eastAsia"/>
          <w:szCs w:val="21"/>
        </w:rPr>
        <w:t>城市公共服务设施与人民日常生活密切相关，其种类、规模、数量及布局均与所在城市的人口规模、经济社会发展水平、气候特点、文化习俗以及城市公共服务事业发展要求相关，在规划建设时应统筹兼顾，因地制宜、统一规划、合理布局、配套建设，形成经济实用、层次分明、功能完善的设施配置体系。</w:t>
      </w:r>
    </w:p>
    <w:p w:rsidR="0026394E" w:rsidRDefault="00397A84">
      <w:pPr>
        <w:spacing w:line="360" w:lineRule="auto"/>
        <w:ind w:firstLineChars="200" w:firstLine="420"/>
        <w:rPr>
          <w:szCs w:val="21"/>
        </w:rPr>
      </w:pPr>
      <w:r>
        <w:rPr>
          <w:rFonts w:hint="eastAsia"/>
          <w:szCs w:val="21"/>
        </w:rPr>
        <w:t>根据《中共中央国务院关于进一步加强城市规划建设管理工作的若干意见》的要求，城市应该合理确定公共服务设施建设标准，加强社区服务场所建设，形成以社区级设施为基础，市、区级设施衔接配套的公共服务设施网络体系。应健全公共服务设施，坚持共享发展理念，使人民群众在共建共享中有更多获得感。顺应新型城镇化的要求，稳步推进城镇基本公共服务常住人口全覆盖，稳定就业和生活在城市的农业转移人口在住房、教育、文化、医疗卫生、计划生育和证照办</w:t>
      </w:r>
      <w:proofErr w:type="gramStart"/>
      <w:r>
        <w:rPr>
          <w:rFonts w:hint="eastAsia"/>
          <w:szCs w:val="21"/>
        </w:rPr>
        <w:t>理服务</w:t>
      </w:r>
      <w:proofErr w:type="gramEnd"/>
      <w:r>
        <w:rPr>
          <w:rFonts w:hint="eastAsia"/>
          <w:szCs w:val="21"/>
        </w:rPr>
        <w:t>等方面，与城镇居民享有同等权利和义务。</w:t>
      </w:r>
    </w:p>
    <w:p w:rsidR="0026394E" w:rsidRDefault="00397A84">
      <w:pPr>
        <w:spacing w:line="360" w:lineRule="auto"/>
        <w:ind w:firstLineChars="200" w:firstLine="420"/>
        <w:rPr>
          <w:szCs w:val="21"/>
        </w:rPr>
      </w:pPr>
      <w:r>
        <w:rPr>
          <w:rFonts w:hint="eastAsia"/>
          <w:szCs w:val="21"/>
        </w:rPr>
        <w:t>城市公共服务设施往往是城市特色和城市文化的重要载体，因此公共服务设施的规划、布局、建筑设计环节应延续城市文脉，保护历史文化遗产并与传统风貌相协调，并应符合城市设计对公共空间、建筑群体等环境设施的有关控制要求。</w:t>
      </w:r>
    </w:p>
    <w:p w:rsidR="0026394E" w:rsidRDefault="00397A84">
      <w:pPr>
        <w:spacing w:line="360" w:lineRule="auto"/>
        <w:ind w:firstLineChars="200" w:firstLine="420"/>
        <w:rPr>
          <w:szCs w:val="21"/>
        </w:rPr>
      </w:pPr>
      <w:r>
        <w:rPr>
          <w:rFonts w:hint="eastAsia"/>
          <w:szCs w:val="21"/>
        </w:rPr>
        <w:t>城市公共服务设施应大力推进无障碍设计，符合《无障碍设计规范》</w:t>
      </w:r>
      <w:r>
        <w:rPr>
          <w:rFonts w:hint="eastAsia"/>
          <w:szCs w:val="21"/>
        </w:rPr>
        <w:t>GB50763</w:t>
      </w:r>
      <w:r>
        <w:rPr>
          <w:rFonts w:hint="eastAsia"/>
          <w:szCs w:val="21"/>
        </w:rPr>
        <w:t>的有关规定。</w:t>
      </w:r>
    </w:p>
    <w:p w:rsidR="0026394E" w:rsidRDefault="00397A84" w:rsidP="00A07780">
      <w:pPr>
        <w:adjustRightInd w:val="0"/>
        <w:snapToGrid w:val="0"/>
        <w:spacing w:beforeLines="100" w:line="288" w:lineRule="auto"/>
        <w:rPr>
          <w:rFonts w:ascii="宋体" w:hAnsi="宋体"/>
        </w:rPr>
      </w:pPr>
      <w:r>
        <w:rPr>
          <w:rFonts w:ascii="宋体" w:hAnsi="宋体" w:hint="eastAsia"/>
          <w:b/>
          <w:bCs/>
        </w:rPr>
        <w:t>5</w:t>
      </w:r>
      <w:r>
        <w:rPr>
          <w:rFonts w:ascii="宋体" w:hAnsi="宋体"/>
          <w:b/>
          <w:bCs/>
        </w:rPr>
        <w:t>.0.</w:t>
      </w:r>
      <w:r>
        <w:rPr>
          <w:rFonts w:ascii="宋体" w:hAnsi="宋体" w:hint="eastAsia"/>
          <w:b/>
          <w:bCs/>
        </w:rPr>
        <w:t>3</w:t>
      </w:r>
      <w:r>
        <w:rPr>
          <w:rFonts w:ascii="宋体" w:hAnsi="宋体" w:hint="eastAsia"/>
        </w:rPr>
        <w:t>本条明确了城市公共服务设施用地选址的安全要求。</w:t>
      </w:r>
    </w:p>
    <w:p w:rsidR="0026394E" w:rsidRDefault="00397A84">
      <w:pPr>
        <w:spacing w:line="360" w:lineRule="auto"/>
        <w:ind w:firstLineChars="200" w:firstLine="420"/>
        <w:rPr>
          <w:szCs w:val="21"/>
        </w:rPr>
      </w:pPr>
      <w:r>
        <w:rPr>
          <w:rFonts w:hint="eastAsia"/>
          <w:szCs w:val="21"/>
        </w:rPr>
        <w:t>城市公共服务设施是城市居民开展公共活动，获得公共服务的场所，其选址的安全性、适宜性规定是居民生活的基本保障。</w:t>
      </w:r>
    </w:p>
    <w:p w:rsidR="0026394E" w:rsidRDefault="00397A84">
      <w:pPr>
        <w:spacing w:line="360" w:lineRule="auto"/>
        <w:ind w:firstLineChars="200" w:firstLine="420"/>
        <w:rPr>
          <w:szCs w:val="21"/>
        </w:rPr>
      </w:pPr>
      <w:r>
        <w:rPr>
          <w:rFonts w:hint="eastAsia"/>
          <w:szCs w:val="21"/>
        </w:rPr>
        <w:t>1</w:t>
      </w:r>
      <w:r>
        <w:rPr>
          <w:rFonts w:hint="eastAsia"/>
          <w:szCs w:val="21"/>
        </w:rPr>
        <w:t>山洪灾害和滑坡、泥石流灾害等是我国自然灾害造成人员伤亡的重要灾种，发生频率十分频繁，每年都会造成大量人员伤亡和财产损失。公共服务设施应避开自然灾害威胁的地段进行建设。</w:t>
      </w:r>
    </w:p>
    <w:p w:rsidR="0026394E" w:rsidRDefault="00397A84">
      <w:pPr>
        <w:spacing w:line="360" w:lineRule="auto"/>
        <w:ind w:firstLineChars="200" w:firstLine="420"/>
        <w:rPr>
          <w:szCs w:val="21"/>
        </w:rPr>
      </w:pPr>
      <w:r>
        <w:rPr>
          <w:rFonts w:hint="eastAsia"/>
          <w:szCs w:val="21"/>
        </w:rPr>
        <w:t>2</w:t>
      </w:r>
      <w:r>
        <w:rPr>
          <w:rFonts w:hint="eastAsia"/>
          <w:szCs w:val="21"/>
        </w:rPr>
        <w:t>危险化学品及易燃易爆品等危险源是城市的重要危险源，一旦发生事故，影响范围广、居民受灾程度严重。因此公共服务设施与周围的危险化学品及易燃易爆品等危险源，必须保持一定的距离并符合国家对该类危险源安全距离的有关规定，可设置绿化隔离带并确保居民安全。</w:t>
      </w:r>
    </w:p>
    <w:p w:rsidR="0026394E" w:rsidRDefault="00397A84">
      <w:pPr>
        <w:spacing w:line="360" w:lineRule="auto"/>
        <w:ind w:firstLineChars="200" w:firstLine="420"/>
        <w:rPr>
          <w:szCs w:val="21"/>
        </w:rPr>
      </w:pPr>
      <w:r>
        <w:rPr>
          <w:rFonts w:hint="eastAsia"/>
          <w:szCs w:val="21"/>
        </w:rPr>
        <w:t>3</w:t>
      </w:r>
      <w:r>
        <w:rPr>
          <w:rFonts w:hint="eastAsia"/>
          <w:szCs w:val="21"/>
        </w:rPr>
        <w:t>噪声和光污染会对人的听觉系统、视觉系统和身体健康产生不良影响，降低生活舒适度。临近交通干线或其他已知固定设备产生的噪音超标、建筑玻璃幕墙日间产生的强反射光或夜景照明对建筑产生的强光，都可能影响公共服务设施正常使用。因此，公共服务设施的规划布局应采取相应的措施，降低噪声和光污染对公共服务设施产生的不利影响，如可设置土坡绿化、种植大型乔木等隔离措施。</w:t>
      </w:r>
    </w:p>
    <w:p w:rsidR="0026394E" w:rsidRDefault="00397A84">
      <w:pPr>
        <w:spacing w:line="360" w:lineRule="auto"/>
        <w:ind w:firstLineChars="200" w:firstLine="420"/>
        <w:rPr>
          <w:szCs w:val="21"/>
        </w:rPr>
      </w:pPr>
      <w:r>
        <w:rPr>
          <w:rFonts w:hint="eastAsia"/>
          <w:szCs w:val="21"/>
        </w:rPr>
        <w:t>4</w:t>
      </w:r>
      <w:r>
        <w:rPr>
          <w:rFonts w:hint="eastAsia"/>
          <w:szCs w:val="21"/>
        </w:rPr>
        <w:t>依据环境保护部《污染地块土壤环境管理办法（试行）》有关要求，在有可能被污染的建设用地上规划建设公共服务设施时，需对该建设用地的土壤污染情况进行环境质量评价，土壤环境调查与风险评估确定为污染地段的，必须有针对性地采取有效措施进行无害</w:t>
      </w:r>
      <w:proofErr w:type="gramStart"/>
      <w:r>
        <w:rPr>
          <w:rFonts w:hint="eastAsia"/>
          <w:szCs w:val="21"/>
        </w:rPr>
        <w:t>化治理</w:t>
      </w:r>
      <w:proofErr w:type="gramEnd"/>
      <w:r>
        <w:rPr>
          <w:rFonts w:hint="eastAsia"/>
          <w:szCs w:val="21"/>
        </w:rPr>
        <w:t>和修复，在达到公共服务设施用地土壤环境质量要求的前提下，才可以规划建设。未经治理或者治理后检测不符合相关标准的，不得用于建设公共服务设施。</w:t>
      </w:r>
    </w:p>
    <w:p w:rsidR="0026394E" w:rsidRDefault="00397A84" w:rsidP="00A07780">
      <w:pPr>
        <w:adjustRightInd w:val="0"/>
        <w:snapToGrid w:val="0"/>
        <w:spacing w:beforeLines="100" w:line="288" w:lineRule="auto"/>
        <w:rPr>
          <w:rFonts w:ascii="宋体" w:hAnsi="宋体"/>
        </w:rPr>
      </w:pPr>
      <w:r>
        <w:rPr>
          <w:rFonts w:ascii="宋体" w:hAnsi="宋体" w:hint="eastAsia"/>
          <w:b/>
          <w:bCs/>
        </w:rPr>
        <w:t>5</w:t>
      </w:r>
      <w:r>
        <w:rPr>
          <w:rFonts w:ascii="宋体" w:hAnsi="宋体"/>
          <w:b/>
          <w:bCs/>
        </w:rPr>
        <w:t>.0.</w:t>
      </w:r>
      <w:r>
        <w:rPr>
          <w:rFonts w:ascii="宋体" w:hAnsi="宋体" w:hint="eastAsia"/>
          <w:b/>
          <w:bCs/>
        </w:rPr>
        <w:t>4</w:t>
      </w:r>
      <w:r>
        <w:rPr>
          <w:rFonts w:ascii="宋体" w:hAnsi="宋体" w:hint="eastAsia"/>
        </w:rPr>
        <w:t>本条明确了城市公共服务设施规划配置指标要求。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5</w:t>
      </w:r>
      <w:r>
        <w:rPr>
          <w:rFonts w:ascii="宋体" w:hAnsi="宋体"/>
          <w:b/>
          <w:bCs/>
        </w:rPr>
        <w:t>.0.</w:t>
      </w:r>
      <w:r>
        <w:rPr>
          <w:rFonts w:ascii="宋体" w:hAnsi="宋体" w:hint="eastAsia"/>
          <w:b/>
          <w:bCs/>
        </w:rPr>
        <w:t>5</w:t>
      </w:r>
      <w:r>
        <w:rPr>
          <w:rFonts w:ascii="宋体" w:hAnsi="宋体" w:hint="eastAsia"/>
        </w:rPr>
        <w:t>本条明确了城市公共服务设施规划布局要求。</w:t>
      </w:r>
    </w:p>
    <w:p w:rsidR="0026394E" w:rsidRDefault="00397A84">
      <w:pPr>
        <w:spacing w:line="360" w:lineRule="auto"/>
        <w:ind w:firstLineChars="200" w:firstLine="420"/>
        <w:rPr>
          <w:szCs w:val="21"/>
        </w:rPr>
      </w:pPr>
      <w:r>
        <w:rPr>
          <w:rFonts w:hint="eastAsia"/>
          <w:szCs w:val="21"/>
        </w:rPr>
        <w:t>在考虑城市公共服务设施的空间布局、服务层级和服务范围时，应考虑均衡布局，市、区级公共服务设施可集中布局形成各级城市公共服务中心；基层公共服务设施应因地制宜，可引导设施集中布局联合建设，形成基层服务中心。为方便居民使用公共服务设施，提高设施的服务水平和使用效率，不同层级同类设施布局时应考虑空间分布的均衡性，避免层级间同类设施邻近布局，造成资源浪费。市、区公共服务中心应综合考虑与城市公共交通的良好衔接，引导绿色出行；基层公共服务中心应与慢行系统有机衔接，引导形成城市</w:t>
      </w:r>
      <w:r>
        <w:rPr>
          <w:rFonts w:hint="eastAsia"/>
          <w:szCs w:val="21"/>
        </w:rPr>
        <w:t>15</w:t>
      </w:r>
      <w:r>
        <w:rPr>
          <w:rFonts w:hint="eastAsia"/>
          <w:szCs w:val="21"/>
        </w:rPr>
        <w:t>分钟生活圈。鼓励城市文化、体育、教育、福利设施与城市公共空间系统的衔接。为提高公共服务设施用地集约使用，在满足服务功能、公共安全和交通组织的前提下，鼓励城市公共服务设施充分利用地上、地下空间。</w:t>
      </w:r>
    </w:p>
    <w:p w:rsidR="0026394E" w:rsidRDefault="0026394E">
      <w:pPr>
        <w:spacing w:line="360" w:lineRule="auto"/>
        <w:ind w:firstLineChars="200" w:firstLine="420"/>
        <w:rPr>
          <w:szCs w:val="21"/>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26394E" w:rsidP="00A07780">
      <w:pPr>
        <w:adjustRightInd w:val="0"/>
        <w:snapToGrid w:val="0"/>
        <w:spacing w:beforeLines="100" w:line="288" w:lineRule="auto"/>
        <w:rPr>
          <w:rFonts w:ascii="宋体" w:hAnsi="宋体"/>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rPr>
      </w:pPr>
      <w:bookmarkStart w:id="321" w:name="_Toc17037"/>
      <w:bookmarkStart w:id="322" w:name="_Toc32424"/>
      <w:bookmarkStart w:id="323" w:name="_Toc8439"/>
      <w:bookmarkStart w:id="324" w:name="_Toc2319"/>
      <w:r>
        <w:rPr>
          <w:rFonts w:ascii="宋体" w:hAnsi="宋体" w:cs="宋体" w:hint="eastAsia"/>
          <w:kern w:val="0"/>
          <w:sz w:val="24"/>
          <w:szCs w:val="24"/>
        </w:rPr>
        <w:t>设区市公共服务设施配置和建设标准</w:t>
      </w:r>
      <w:bookmarkEnd w:id="321"/>
      <w:bookmarkEnd w:id="322"/>
      <w:bookmarkEnd w:id="323"/>
      <w:bookmarkEnd w:id="324"/>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25" w:name="_Toc29379"/>
      <w:bookmarkStart w:id="326" w:name="_Toc4126"/>
      <w:bookmarkStart w:id="327" w:name="_Toc24295"/>
      <w:bookmarkStart w:id="328" w:name="_Toc5654"/>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 xml:space="preserve">1 </w:t>
      </w:r>
      <w:r>
        <w:rPr>
          <w:rFonts w:ascii="Times New Roman" w:hAnsi="Times New Roman" w:hint="eastAsia"/>
          <w:kern w:val="0"/>
          <w:sz w:val="24"/>
          <w:szCs w:val="24"/>
        </w:rPr>
        <w:t>市级公共服务设施</w:t>
      </w:r>
      <w:bookmarkEnd w:id="325"/>
      <w:bookmarkEnd w:id="326"/>
      <w:bookmarkEnd w:id="327"/>
      <w:bookmarkEnd w:id="328"/>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1</w:t>
      </w:r>
      <w:r>
        <w:rPr>
          <w:rFonts w:ascii="宋体" w:hAnsi="宋体" w:hint="eastAsia"/>
        </w:rPr>
        <w:t>本条明确了市级公共服务设施的布局要求。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2</w:t>
      </w:r>
      <w:r>
        <w:rPr>
          <w:rFonts w:ascii="宋体" w:hAnsi="宋体" w:hint="eastAsia"/>
        </w:rPr>
        <w:t>本条明确了市级公共服务设施在低限基础上的高标准要求。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3</w:t>
      </w:r>
      <w:r>
        <w:rPr>
          <w:rFonts w:ascii="宋体" w:hAnsi="宋体" w:hint="eastAsia"/>
        </w:rPr>
        <w:t>本条明确了市级公共服务设施的配置要求，包括类别、指标控制、共建共享等要求。</w:t>
      </w:r>
    </w:p>
    <w:p w:rsidR="0026394E" w:rsidRDefault="00397A84">
      <w:pPr>
        <w:spacing w:line="360" w:lineRule="auto"/>
        <w:ind w:firstLineChars="200" w:firstLine="420"/>
        <w:rPr>
          <w:szCs w:val="21"/>
        </w:rPr>
      </w:pPr>
      <w:r>
        <w:rPr>
          <w:rFonts w:hint="eastAsia"/>
          <w:szCs w:val="21"/>
        </w:rPr>
        <w:t xml:space="preserve">1 </w:t>
      </w:r>
      <w:r>
        <w:rPr>
          <w:rFonts w:hint="eastAsia"/>
          <w:szCs w:val="21"/>
        </w:rPr>
        <w:t>高中。依据广西教育厅《关于进一步优化幼儿园中小学布局的通知》，高中以</w:t>
      </w:r>
      <w:r>
        <w:rPr>
          <w:rFonts w:hint="eastAsia"/>
          <w:szCs w:val="21"/>
        </w:rPr>
        <w:t>24-48</w:t>
      </w:r>
      <w:r>
        <w:rPr>
          <w:rFonts w:hint="eastAsia"/>
          <w:szCs w:val="21"/>
        </w:rPr>
        <w:t>个教学班为为宜，班额为</w:t>
      </w:r>
      <w:r>
        <w:rPr>
          <w:rFonts w:hint="eastAsia"/>
          <w:szCs w:val="21"/>
        </w:rPr>
        <w:t>50</w:t>
      </w:r>
      <w:r>
        <w:rPr>
          <w:rFonts w:hint="eastAsia"/>
          <w:szCs w:val="21"/>
        </w:rPr>
        <w:t>人，不超过</w:t>
      </w:r>
      <w:r>
        <w:rPr>
          <w:rFonts w:hint="eastAsia"/>
          <w:szCs w:val="21"/>
        </w:rPr>
        <w:t>55</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24-48</w:t>
      </w:r>
      <w:r>
        <w:rPr>
          <w:rFonts w:hint="eastAsia"/>
          <w:szCs w:val="21"/>
        </w:rPr>
        <w:t>个教学班的中小学校舍建筑面积，通过高中活动场地与建筑场地面积的平面核算，推导出</w:t>
      </w:r>
      <w:r>
        <w:rPr>
          <w:rFonts w:hint="eastAsia"/>
          <w:szCs w:val="21"/>
        </w:rPr>
        <w:t>24-48</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年修订）的要求，寄宿制高级中学生均校园用地面积在非寄宿制学校相应指标基础上增加</w:t>
      </w:r>
      <w:r>
        <w:rPr>
          <w:rFonts w:hint="eastAsia"/>
          <w:szCs w:val="21"/>
        </w:rPr>
        <w:t>7.5m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2 </w:t>
      </w:r>
      <w:r>
        <w:rPr>
          <w:rFonts w:hint="eastAsia"/>
          <w:szCs w:val="21"/>
        </w:rPr>
        <w:t>高（中）等职业学校。依据教育部《普通高等学校建筑面积指标》（</w:t>
      </w:r>
      <w:r>
        <w:rPr>
          <w:rFonts w:hint="eastAsia"/>
          <w:szCs w:val="21"/>
        </w:rPr>
        <w:t>2008</w:t>
      </w:r>
      <w:r>
        <w:rPr>
          <w:rFonts w:hint="eastAsia"/>
          <w:szCs w:val="21"/>
        </w:rPr>
        <w:t>），规模为</w:t>
      </w:r>
      <w:r>
        <w:rPr>
          <w:rFonts w:hint="eastAsia"/>
          <w:szCs w:val="21"/>
        </w:rPr>
        <w:t>2000</w:t>
      </w:r>
      <w:r>
        <w:rPr>
          <w:rFonts w:hint="eastAsia"/>
          <w:szCs w:val="21"/>
        </w:rPr>
        <w:t>人、</w:t>
      </w:r>
      <w:r>
        <w:rPr>
          <w:rFonts w:hint="eastAsia"/>
          <w:szCs w:val="21"/>
        </w:rPr>
        <w:t>5000</w:t>
      </w:r>
      <w:r>
        <w:rPr>
          <w:rFonts w:hint="eastAsia"/>
          <w:szCs w:val="21"/>
        </w:rPr>
        <w:t>人、</w:t>
      </w:r>
      <w:r>
        <w:rPr>
          <w:rFonts w:hint="eastAsia"/>
          <w:szCs w:val="21"/>
        </w:rPr>
        <w:t>8000</w:t>
      </w:r>
      <w:r>
        <w:rPr>
          <w:rFonts w:hint="eastAsia"/>
          <w:szCs w:val="21"/>
        </w:rPr>
        <w:t>人校舍建筑面积</w:t>
      </w:r>
      <w:proofErr w:type="gramStart"/>
      <w:r>
        <w:rPr>
          <w:rFonts w:hint="eastAsia"/>
          <w:szCs w:val="21"/>
        </w:rPr>
        <w:t>生均总指标</w:t>
      </w:r>
      <w:proofErr w:type="gramEnd"/>
      <w:r>
        <w:rPr>
          <w:rFonts w:hint="eastAsia"/>
          <w:szCs w:val="21"/>
        </w:rPr>
        <w:t>分别不低于</w:t>
      </w:r>
      <w:r>
        <w:rPr>
          <w:rFonts w:hint="eastAsia"/>
          <w:szCs w:val="21"/>
        </w:rPr>
        <w:t>30.25</w:t>
      </w:r>
      <w:r>
        <w:rPr>
          <w:rFonts w:hint="eastAsia"/>
          <w:szCs w:val="21"/>
        </w:rPr>
        <w:t>㎡、</w:t>
      </w:r>
      <w:r>
        <w:rPr>
          <w:rFonts w:hint="eastAsia"/>
          <w:szCs w:val="21"/>
        </w:rPr>
        <w:t>27.24</w:t>
      </w:r>
      <w:r>
        <w:rPr>
          <w:rFonts w:hint="eastAsia"/>
          <w:szCs w:val="21"/>
        </w:rPr>
        <w:t>㎡、</w:t>
      </w:r>
      <w:r>
        <w:rPr>
          <w:rFonts w:hint="eastAsia"/>
          <w:szCs w:val="21"/>
        </w:rPr>
        <w:t>26.17</w:t>
      </w:r>
      <w:r>
        <w:rPr>
          <w:rFonts w:hint="eastAsia"/>
          <w:szCs w:val="21"/>
        </w:rPr>
        <w:t>㎡，经计算得出高（中）等职业学校指标。</w:t>
      </w:r>
    </w:p>
    <w:p w:rsidR="0026394E" w:rsidRDefault="00397A84">
      <w:pPr>
        <w:spacing w:line="360" w:lineRule="auto"/>
        <w:ind w:firstLineChars="200" w:firstLine="420"/>
        <w:rPr>
          <w:szCs w:val="21"/>
        </w:rPr>
      </w:pPr>
      <w:r>
        <w:rPr>
          <w:rFonts w:hint="eastAsia"/>
          <w:szCs w:val="21"/>
        </w:rPr>
        <w:t xml:space="preserve">3 </w:t>
      </w:r>
      <w:r>
        <w:rPr>
          <w:rFonts w:hint="eastAsia"/>
          <w:szCs w:val="21"/>
        </w:rPr>
        <w:t>特殊教育学校。依据建标〔</w:t>
      </w:r>
      <w:r>
        <w:rPr>
          <w:rFonts w:hint="eastAsia"/>
          <w:szCs w:val="21"/>
        </w:rPr>
        <w:t>2001</w:t>
      </w:r>
      <w:r>
        <w:rPr>
          <w:rFonts w:hint="eastAsia"/>
          <w:szCs w:val="21"/>
        </w:rPr>
        <w:t>〕</w:t>
      </w:r>
      <w:r>
        <w:rPr>
          <w:rFonts w:hint="eastAsia"/>
          <w:szCs w:val="21"/>
        </w:rPr>
        <w:t>156</w:t>
      </w:r>
      <w:r>
        <w:rPr>
          <w:rFonts w:hint="eastAsia"/>
          <w:szCs w:val="21"/>
        </w:rPr>
        <w:t>号《特殊教育学校建设标准》相关要求设置。</w:t>
      </w:r>
    </w:p>
    <w:p w:rsidR="0026394E" w:rsidRDefault="00397A84">
      <w:pPr>
        <w:spacing w:line="360" w:lineRule="auto"/>
        <w:ind w:firstLineChars="200" w:firstLine="420"/>
        <w:rPr>
          <w:szCs w:val="21"/>
        </w:rPr>
      </w:pPr>
      <w:r>
        <w:rPr>
          <w:rFonts w:hint="eastAsia"/>
          <w:szCs w:val="21"/>
        </w:rPr>
        <w:t xml:space="preserve">4 </w:t>
      </w:r>
      <w:r>
        <w:rPr>
          <w:rFonts w:hint="eastAsia"/>
          <w:szCs w:val="21"/>
        </w:rPr>
        <w:t>图书馆。《公共图书馆建设标准》（建标</w:t>
      </w:r>
      <w:r>
        <w:rPr>
          <w:rFonts w:hint="eastAsia"/>
          <w:szCs w:val="21"/>
        </w:rPr>
        <w:t>108-2008</w:t>
      </w:r>
      <w:r>
        <w:rPr>
          <w:rFonts w:hint="eastAsia"/>
          <w:szCs w:val="21"/>
        </w:rPr>
        <w:t>），确定</w:t>
      </w:r>
      <w:proofErr w:type="gramStart"/>
      <w:r>
        <w:rPr>
          <w:rFonts w:hint="eastAsia"/>
          <w:szCs w:val="21"/>
        </w:rPr>
        <w:t>中型与</w:t>
      </w:r>
      <w:proofErr w:type="gramEnd"/>
      <w:r>
        <w:rPr>
          <w:rFonts w:hint="eastAsia"/>
          <w:szCs w:val="21"/>
        </w:rPr>
        <w:t>大型图书馆的建筑面积要求，同时，依据文化部《公共图书馆建设用地指标》（</w:t>
      </w:r>
      <w:r>
        <w:rPr>
          <w:rFonts w:hint="eastAsia"/>
          <w:szCs w:val="21"/>
        </w:rPr>
        <w:t>2007</w:t>
      </w:r>
      <w:r>
        <w:rPr>
          <w:rFonts w:hint="eastAsia"/>
          <w:szCs w:val="21"/>
        </w:rPr>
        <w:t>年）的指标要求，中型、大型的图书馆容积率应分别大于等于</w:t>
      </w:r>
      <w:r>
        <w:rPr>
          <w:rFonts w:hint="eastAsia"/>
          <w:szCs w:val="21"/>
        </w:rPr>
        <w:t>1.2</w:t>
      </w:r>
      <w:r>
        <w:rPr>
          <w:rFonts w:hint="eastAsia"/>
          <w:szCs w:val="21"/>
        </w:rPr>
        <w:t>、</w:t>
      </w:r>
      <w:r>
        <w:rPr>
          <w:rFonts w:hint="eastAsia"/>
          <w:szCs w:val="21"/>
        </w:rPr>
        <w:t>1.5</w:t>
      </w:r>
      <w:r>
        <w:rPr>
          <w:rFonts w:hint="eastAsia"/>
          <w:szCs w:val="21"/>
        </w:rPr>
        <w:t>，经计算得出图书馆指标。</w:t>
      </w:r>
    </w:p>
    <w:p w:rsidR="0026394E" w:rsidRDefault="00397A84">
      <w:pPr>
        <w:spacing w:line="360" w:lineRule="auto"/>
        <w:ind w:firstLineChars="200" w:firstLine="420"/>
        <w:rPr>
          <w:szCs w:val="21"/>
        </w:rPr>
      </w:pPr>
      <w:r>
        <w:rPr>
          <w:rFonts w:hint="eastAsia"/>
          <w:szCs w:val="21"/>
        </w:rPr>
        <w:t xml:space="preserve">5 </w:t>
      </w:r>
      <w:r>
        <w:rPr>
          <w:rFonts w:hint="eastAsia"/>
          <w:szCs w:val="21"/>
        </w:rPr>
        <w:t>博物馆。依据《博物馆设计规范》（</w:t>
      </w:r>
      <w:r>
        <w:rPr>
          <w:rFonts w:hint="eastAsia"/>
          <w:szCs w:val="21"/>
        </w:rPr>
        <w:t>JGJ66-2015</w:t>
      </w:r>
      <w:r>
        <w:rPr>
          <w:rFonts w:hint="eastAsia"/>
          <w:szCs w:val="21"/>
        </w:rPr>
        <w:t>），特大型、大型、大中型博物馆建筑面积要求分别为≥</w:t>
      </w:r>
      <w:r>
        <w:rPr>
          <w:rFonts w:hint="eastAsia"/>
          <w:szCs w:val="21"/>
        </w:rPr>
        <w:t>50000</w:t>
      </w:r>
      <w:r>
        <w:rPr>
          <w:rFonts w:hint="eastAsia"/>
          <w:szCs w:val="21"/>
        </w:rPr>
        <w:t>㎡、</w:t>
      </w:r>
      <w:r>
        <w:rPr>
          <w:rFonts w:hint="eastAsia"/>
          <w:szCs w:val="21"/>
        </w:rPr>
        <w:t>20000-50000</w:t>
      </w:r>
      <w:r>
        <w:rPr>
          <w:rFonts w:hint="eastAsia"/>
          <w:szCs w:val="21"/>
        </w:rPr>
        <w:t>㎡、</w:t>
      </w:r>
      <w:r>
        <w:rPr>
          <w:rFonts w:hint="eastAsia"/>
          <w:szCs w:val="21"/>
        </w:rPr>
        <w:t>10000-20000</w:t>
      </w:r>
      <w:r>
        <w:rPr>
          <w:rFonts w:hint="eastAsia"/>
          <w:szCs w:val="21"/>
        </w:rPr>
        <w:t>㎡，本着集约节约建设的原则，建议容积率≥</w:t>
      </w:r>
      <w:r>
        <w:rPr>
          <w:rFonts w:hint="eastAsia"/>
          <w:szCs w:val="21"/>
        </w:rPr>
        <w:t>1.5</w:t>
      </w:r>
      <w:r>
        <w:rPr>
          <w:rFonts w:hint="eastAsia"/>
          <w:szCs w:val="21"/>
        </w:rPr>
        <w:t>，经计算得出博物馆指标。</w:t>
      </w:r>
    </w:p>
    <w:p w:rsidR="0026394E" w:rsidRDefault="00397A84">
      <w:pPr>
        <w:spacing w:line="360" w:lineRule="auto"/>
        <w:ind w:firstLineChars="200" w:firstLine="420"/>
        <w:rPr>
          <w:szCs w:val="21"/>
        </w:rPr>
      </w:pPr>
      <w:r>
        <w:rPr>
          <w:rFonts w:hint="eastAsia"/>
          <w:szCs w:val="21"/>
        </w:rPr>
        <w:t xml:space="preserve">6 </w:t>
      </w:r>
      <w:r>
        <w:rPr>
          <w:rFonts w:hint="eastAsia"/>
          <w:szCs w:val="21"/>
        </w:rPr>
        <w:t>文化馆。依据住建部《文化馆建设标准》（</w:t>
      </w:r>
      <w:r>
        <w:rPr>
          <w:rFonts w:hint="eastAsia"/>
          <w:szCs w:val="21"/>
        </w:rPr>
        <w:t>2010</w:t>
      </w:r>
      <w:r>
        <w:rPr>
          <w:rFonts w:hint="eastAsia"/>
          <w:szCs w:val="21"/>
        </w:rPr>
        <w:t>年）相关要求设置</w:t>
      </w:r>
      <w:bookmarkStart w:id="329" w:name="OLE_LINK74"/>
      <w:r>
        <w:rPr>
          <w:rFonts w:hint="eastAsia"/>
          <w:szCs w:val="21"/>
        </w:rPr>
        <w:t>。</w:t>
      </w:r>
    </w:p>
    <w:p w:rsidR="0026394E" w:rsidRDefault="00397A84">
      <w:pPr>
        <w:spacing w:line="360" w:lineRule="auto"/>
        <w:ind w:firstLineChars="200" w:firstLine="420"/>
        <w:rPr>
          <w:szCs w:val="21"/>
        </w:rPr>
      </w:pPr>
      <w:r>
        <w:rPr>
          <w:rFonts w:hint="eastAsia"/>
          <w:szCs w:val="21"/>
        </w:rPr>
        <w:t xml:space="preserve">7 </w:t>
      </w:r>
      <w:r>
        <w:rPr>
          <w:rFonts w:hint="eastAsia"/>
          <w:szCs w:val="21"/>
        </w:rPr>
        <w:t>科技馆。依据《科学技术馆建设标准》（建标</w:t>
      </w:r>
      <w:r>
        <w:rPr>
          <w:rFonts w:hint="eastAsia"/>
          <w:szCs w:val="21"/>
        </w:rPr>
        <w:t>101-2007</w:t>
      </w:r>
      <w:r>
        <w:rPr>
          <w:rFonts w:hint="eastAsia"/>
          <w:szCs w:val="21"/>
        </w:rPr>
        <w:t>）相关要求设置。</w:t>
      </w:r>
    </w:p>
    <w:p w:rsidR="0026394E" w:rsidRDefault="00397A84">
      <w:pPr>
        <w:spacing w:line="360" w:lineRule="auto"/>
        <w:ind w:firstLineChars="200" w:firstLine="420"/>
        <w:rPr>
          <w:szCs w:val="21"/>
        </w:rPr>
      </w:pPr>
      <w:bookmarkStart w:id="330" w:name="OLE_LINK2"/>
      <w:bookmarkEnd w:id="329"/>
      <w:r>
        <w:rPr>
          <w:rFonts w:hint="eastAsia"/>
          <w:szCs w:val="21"/>
        </w:rPr>
        <w:t xml:space="preserve">8 </w:t>
      </w:r>
      <w:r>
        <w:rPr>
          <w:rFonts w:hint="eastAsia"/>
          <w:szCs w:val="21"/>
        </w:rPr>
        <w:t>规划展览馆</w:t>
      </w:r>
      <w:bookmarkEnd w:id="330"/>
      <w:r>
        <w:rPr>
          <w:rFonts w:hint="eastAsia"/>
          <w:szCs w:val="21"/>
        </w:rPr>
        <w:t>。依据《展览建筑设计规范》（</w:t>
      </w:r>
      <w:r>
        <w:rPr>
          <w:rFonts w:hint="eastAsia"/>
          <w:szCs w:val="21"/>
        </w:rPr>
        <w:t>JGJ 218-2010</w:t>
      </w:r>
      <w:r>
        <w:rPr>
          <w:rFonts w:hint="eastAsia"/>
          <w:szCs w:val="21"/>
        </w:rPr>
        <w:t>）</w:t>
      </w:r>
      <w:r>
        <w:rPr>
          <w:rFonts w:hint="eastAsia"/>
          <w:szCs w:val="21"/>
        </w:rPr>
        <w:t xml:space="preserve"> </w:t>
      </w:r>
      <w:r>
        <w:rPr>
          <w:rFonts w:hint="eastAsia"/>
          <w:szCs w:val="21"/>
        </w:rPr>
        <w:t>，大型、中型、小型展览馆馆建筑面积要求分别为</w:t>
      </w:r>
      <w:r>
        <w:rPr>
          <w:rFonts w:hint="eastAsia"/>
          <w:szCs w:val="21"/>
        </w:rPr>
        <w:t>30000-100000</w:t>
      </w:r>
      <w:r>
        <w:rPr>
          <w:rFonts w:hint="eastAsia"/>
          <w:szCs w:val="21"/>
        </w:rPr>
        <w:t>㎡、</w:t>
      </w:r>
      <w:r>
        <w:rPr>
          <w:rFonts w:hint="eastAsia"/>
          <w:szCs w:val="21"/>
        </w:rPr>
        <w:t>10000-30000</w:t>
      </w:r>
      <w:r>
        <w:rPr>
          <w:rFonts w:hint="eastAsia"/>
          <w:szCs w:val="21"/>
        </w:rPr>
        <w:t>㎡、≤</w:t>
      </w:r>
      <w:r>
        <w:rPr>
          <w:rFonts w:hint="eastAsia"/>
          <w:szCs w:val="21"/>
        </w:rPr>
        <w:t>10000</w:t>
      </w:r>
      <w:r>
        <w:rPr>
          <w:rFonts w:hint="eastAsia"/>
          <w:szCs w:val="21"/>
        </w:rPr>
        <w:t>㎡，本着集约节约建设的原则，建议容积率≥</w:t>
      </w:r>
      <w:r>
        <w:rPr>
          <w:rFonts w:hint="eastAsia"/>
          <w:szCs w:val="21"/>
        </w:rPr>
        <w:t>1.5</w:t>
      </w:r>
      <w:r>
        <w:rPr>
          <w:rFonts w:hint="eastAsia"/>
          <w:szCs w:val="21"/>
        </w:rPr>
        <w:t>，经计算得出规划展览馆指标。同时考虑广西社会经济发展水平和实际情况，参照《城市公共服务设施规划标准》（</w:t>
      </w:r>
      <w:r>
        <w:rPr>
          <w:rFonts w:hint="eastAsia"/>
          <w:szCs w:val="21"/>
        </w:rPr>
        <w:t>2018</w:t>
      </w:r>
      <w:r>
        <w:rPr>
          <w:rFonts w:hint="eastAsia"/>
          <w:szCs w:val="21"/>
        </w:rPr>
        <w:t>征求意见稿</w:t>
      </w:r>
      <w:r>
        <w:rPr>
          <w:rFonts w:hint="eastAsia"/>
          <w:szCs w:val="21"/>
        </w:rPr>
        <w:t>)</w:t>
      </w:r>
      <w:r>
        <w:rPr>
          <w:rFonts w:hint="eastAsia"/>
          <w:szCs w:val="21"/>
        </w:rPr>
        <w:t>适度降低指标。</w:t>
      </w:r>
    </w:p>
    <w:p w:rsidR="0026394E" w:rsidRDefault="00397A84">
      <w:pPr>
        <w:spacing w:line="360" w:lineRule="auto"/>
        <w:ind w:firstLineChars="200" w:firstLine="420"/>
        <w:rPr>
          <w:szCs w:val="21"/>
        </w:rPr>
      </w:pPr>
      <w:r>
        <w:rPr>
          <w:rFonts w:hint="eastAsia"/>
          <w:szCs w:val="21"/>
        </w:rPr>
        <w:t xml:space="preserve">9 </w:t>
      </w:r>
      <w:r>
        <w:rPr>
          <w:rFonts w:hint="eastAsia"/>
          <w:szCs w:val="21"/>
        </w:rPr>
        <w:t>美术馆。参照展览馆的设计标准和《城市公共服务设施规划标准》（</w:t>
      </w:r>
      <w:r>
        <w:rPr>
          <w:rFonts w:hint="eastAsia"/>
          <w:szCs w:val="21"/>
        </w:rPr>
        <w:t>2018</w:t>
      </w:r>
      <w:r>
        <w:rPr>
          <w:rFonts w:hint="eastAsia"/>
          <w:szCs w:val="21"/>
        </w:rPr>
        <w:t>征求意见稿</w:t>
      </w:r>
      <w:r>
        <w:rPr>
          <w:rFonts w:hint="eastAsia"/>
          <w:szCs w:val="21"/>
        </w:rPr>
        <w:t>)</w:t>
      </w:r>
      <w:r>
        <w:rPr>
          <w:rFonts w:hint="eastAsia"/>
          <w:szCs w:val="21"/>
        </w:rPr>
        <w:t>。</w:t>
      </w:r>
    </w:p>
    <w:p w:rsidR="0026394E" w:rsidRDefault="00397A84">
      <w:pPr>
        <w:spacing w:line="360" w:lineRule="auto"/>
        <w:ind w:firstLineChars="200" w:firstLine="420"/>
        <w:rPr>
          <w:szCs w:val="21"/>
        </w:rPr>
      </w:pPr>
      <w:r>
        <w:rPr>
          <w:rFonts w:hint="eastAsia"/>
          <w:szCs w:val="21"/>
        </w:rPr>
        <w:t xml:space="preserve">10 </w:t>
      </w:r>
      <w:r>
        <w:rPr>
          <w:rFonts w:hint="eastAsia"/>
          <w:szCs w:val="21"/>
        </w:rPr>
        <w:t>影剧院（剧场）。依据当地商业需求设置。</w:t>
      </w:r>
    </w:p>
    <w:p w:rsidR="0026394E" w:rsidRDefault="00397A84">
      <w:pPr>
        <w:spacing w:line="360" w:lineRule="auto"/>
        <w:ind w:firstLineChars="200" w:firstLine="420"/>
        <w:rPr>
          <w:szCs w:val="21"/>
        </w:rPr>
      </w:pPr>
      <w:r>
        <w:rPr>
          <w:rFonts w:hint="eastAsia"/>
          <w:szCs w:val="21"/>
        </w:rPr>
        <w:t xml:space="preserve">11 </w:t>
      </w:r>
      <w:r>
        <w:rPr>
          <w:rFonts w:hint="eastAsia"/>
          <w:szCs w:val="21"/>
        </w:rPr>
        <w:t>青少年活动中心。参照相关文化建筑规范和《城市公共服务设施规划标准》（</w:t>
      </w:r>
      <w:r>
        <w:rPr>
          <w:rFonts w:hint="eastAsia"/>
          <w:szCs w:val="21"/>
        </w:rPr>
        <w:t>2018</w:t>
      </w:r>
      <w:r>
        <w:rPr>
          <w:rFonts w:hint="eastAsia"/>
          <w:szCs w:val="21"/>
        </w:rPr>
        <w:t>征求意见稿）设置。</w:t>
      </w:r>
    </w:p>
    <w:p w:rsidR="0026394E" w:rsidRDefault="00397A84">
      <w:pPr>
        <w:spacing w:line="360" w:lineRule="auto"/>
        <w:ind w:firstLineChars="200" w:firstLine="420"/>
        <w:rPr>
          <w:szCs w:val="21"/>
        </w:rPr>
      </w:pPr>
      <w:r>
        <w:rPr>
          <w:rFonts w:hint="eastAsia"/>
          <w:szCs w:val="21"/>
        </w:rPr>
        <w:t xml:space="preserve">12 </w:t>
      </w:r>
      <w:r>
        <w:rPr>
          <w:rFonts w:hint="eastAsia"/>
          <w:szCs w:val="21"/>
        </w:rPr>
        <w:t>综合医院。</w:t>
      </w:r>
      <w:bookmarkStart w:id="331" w:name="OLE_LINK173"/>
      <w:r>
        <w:rPr>
          <w:rFonts w:hint="eastAsia"/>
          <w:szCs w:val="21"/>
        </w:rPr>
        <w:t>综合医院是医院中提供医疗服务最重要、最基本的设施，在城市中应该优先保障建设。根据《全国医疗卫生服务体系规划纲要（</w:t>
      </w:r>
      <w:r>
        <w:rPr>
          <w:rFonts w:hint="eastAsia"/>
          <w:szCs w:val="21"/>
        </w:rPr>
        <w:t>2015</w:t>
      </w:r>
      <w:r>
        <w:rPr>
          <w:rFonts w:hint="eastAsia"/>
          <w:szCs w:val="21"/>
        </w:rPr>
        <w:t>—</w:t>
      </w:r>
      <w:r>
        <w:rPr>
          <w:rFonts w:hint="eastAsia"/>
          <w:szCs w:val="21"/>
        </w:rPr>
        <w:t>2020</w:t>
      </w:r>
      <w:r>
        <w:rPr>
          <w:rFonts w:hint="eastAsia"/>
          <w:szCs w:val="21"/>
        </w:rPr>
        <w:t>年）》要求，市办综合性医院床位数一般以</w:t>
      </w:r>
      <w:r>
        <w:rPr>
          <w:rFonts w:hint="eastAsia"/>
          <w:szCs w:val="21"/>
        </w:rPr>
        <w:t>800</w:t>
      </w:r>
      <w:r>
        <w:rPr>
          <w:rFonts w:hint="eastAsia"/>
          <w:szCs w:val="21"/>
        </w:rPr>
        <w:t>张左右为宜，一般不超过</w:t>
      </w:r>
      <w:r>
        <w:rPr>
          <w:rFonts w:hint="eastAsia"/>
          <w:szCs w:val="21"/>
        </w:rPr>
        <w:t>1000</w:t>
      </w:r>
      <w:r>
        <w:rPr>
          <w:rFonts w:hint="eastAsia"/>
          <w:szCs w:val="21"/>
        </w:rPr>
        <w:t>张。自治区办综合医院床位数一般以</w:t>
      </w:r>
      <w:r>
        <w:rPr>
          <w:rFonts w:hint="eastAsia"/>
          <w:szCs w:val="21"/>
        </w:rPr>
        <w:t>1000</w:t>
      </w:r>
      <w:r>
        <w:rPr>
          <w:rFonts w:hint="eastAsia"/>
          <w:szCs w:val="21"/>
        </w:rPr>
        <w:t>张左右为宜，原则上不超过</w:t>
      </w:r>
      <w:r>
        <w:rPr>
          <w:rFonts w:hint="eastAsia"/>
          <w:szCs w:val="21"/>
        </w:rPr>
        <w:t>1500</w:t>
      </w:r>
      <w:r>
        <w:rPr>
          <w:rFonts w:hint="eastAsia"/>
          <w:szCs w:val="21"/>
        </w:rPr>
        <w:t>张；现有床位已达到</w:t>
      </w:r>
      <w:r>
        <w:rPr>
          <w:rFonts w:hint="eastAsia"/>
          <w:szCs w:val="21"/>
        </w:rPr>
        <w:t>1500</w:t>
      </w:r>
      <w:r>
        <w:rPr>
          <w:rFonts w:hint="eastAsia"/>
          <w:szCs w:val="21"/>
        </w:rPr>
        <w:t>张的，原则上不再新增床位。参照《综合医院建设标准》（建标</w:t>
      </w:r>
      <w:r>
        <w:rPr>
          <w:rFonts w:hint="eastAsia"/>
          <w:szCs w:val="21"/>
        </w:rPr>
        <w:t>110-2008</w:t>
      </w:r>
      <w:r>
        <w:rPr>
          <w:rFonts w:hint="eastAsia"/>
          <w:szCs w:val="21"/>
        </w:rPr>
        <w:t>）中建设规模分类标准和用地标准，在综合考虑改善就医环境、提升就医体验、应对机动化程度等因素的基础上，给出了不同规模医院的建设用地指标，用以指导各级规划中各类医院的用地控制。由于不同等级医院的功能定位和服务范围不同，同一规模的医院因为等级不同，服务人口差异较大。因此本条不对综合医院的服务人口做出规定。根据《综合医院建设标准》</w:t>
      </w:r>
      <w:r>
        <w:rPr>
          <w:rFonts w:hint="eastAsia"/>
          <w:szCs w:val="21"/>
        </w:rPr>
        <w:t>(</w:t>
      </w:r>
      <w:r>
        <w:rPr>
          <w:rFonts w:hint="eastAsia"/>
          <w:szCs w:val="21"/>
        </w:rPr>
        <w:t>建标</w:t>
      </w:r>
      <w:r>
        <w:rPr>
          <w:rFonts w:hint="eastAsia"/>
          <w:szCs w:val="21"/>
        </w:rPr>
        <w:t>110-2008)</w:t>
      </w:r>
      <w:bookmarkEnd w:id="331"/>
      <w:r>
        <w:rPr>
          <w:rFonts w:hint="eastAsia"/>
          <w:szCs w:val="21"/>
        </w:rPr>
        <w:t>，综合医院的建筑面积要求如下所示。</w:t>
      </w:r>
      <w:bookmarkStart w:id="332" w:name="OLE_LINK174"/>
      <w:r>
        <w:rPr>
          <w:rFonts w:hint="eastAsia"/>
          <w:szCs w:val="21"/>
        </w:rPr>
        <w:t>综合性医院（含中医类医院）建筑容积率宜控制在</w:t>
      </w:r>
      <w:r>
        <w:rPr>
          <w:rFonts w:hint="eastAsia"/>
          <w:szCs w:val="21"/>
        </w:rPr>
        <w:t xml:space="preserve">0.6-1.5 </w:t>
      </w:r>
      <w:r>
        <w:rPr>
          <w:rFonts w:hint="eastAsia"/>
          <w:szCs w:val="21"/>
        </w:rPr>
        <w:t>之间，本着集约节约建设的原则，建议容积率≥</w:t>
      </w:r>
      <w:r>
        <w:rPr>
          <w:rFonts w:hint="eastAsia"/>
          <w:szCs w:val="21"/>
        </w:rPr>
        <w:t>1.0</w:t>
      </w:r>
      <w:r>
        <w:rPr>
          <w:rFonts w:hint="eastAsia"/>
          <w:szCs w:val="21"/>
        </w:rPr>
        <w:t>，经计算得出综合医院指标</w:t>
      </w:r>
      <w:bookmarkEnd w:id="332"/>
      <w:r>
        <w:rPr>
          <w:rFonts w:hint="eastAsia"/>
          <w:szCs w:val="21"/>
        </w:rPr>
        <w:t>。</w:t>
      </w:r>
    </w:p>
    <w:p w:rsidR="0026394E" w:rsidRDefault="00397A84">
      <w:pPr>
        <w:spacing w:line="360" w:lineRule="auto"/>
        <w:ind w:firstLineChars="200" w:firstLine="420"/>
        <w:jc w:val="center"/>
        <w:rPr>
          <w:szCs w:val="21"/>
        </w:rPr>
      </w:pPr>
      <w:r>
        <w:rPr>
          <w:rFonts w:hint="eastAsia"/>
          <w:szCs w:val="21"/>
        </w:rPr>
        <w:t>综合医院建筑面积指标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8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gridCol w:w="1428"/>
        <w:gridCol w:w="1420"/>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建设规模</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w:t>
            </w:r>
            <w:r>
              <w:rPr>
                <w:rFonts w:hint="eastAsia"/>
                <w:szCs w:val="21"/>
              </w:rPr>
              <w:t>300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400</w:t>
            </w:r>
            <w:r>
              <w:rPr>
                <w:rFonts w:hint="eastAsia"/>
                <w:szCs w:val="21"/>
              </w:rPr>
              <w:t>～</w:t>
            </w:r>
            <w:r>
              <w:rPr>
                <w:rFonts w:hint="eastAsia"/>
                <w:szCs w:val="21"/>
              </w:rPr>
              <w:t>500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600</w:t>
            </w:r>
            <w:r>
              <w:rPr>
                <w:rFonts w:hint="eastAsia"/>
                <w:szCs w:val="21"/>
              </w:rPr>
              <w:t>～</w:t>
            </w:r>
            <w:r>
              <w:rPr>
                <w:rFonts w:hint="eastAsia"/>
                <w:szCs w:val="21"/>
              </w:rPr>
              <w:t>700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800</w:t>
            </w:r>
            <w:r>
              <w:rPr>
                <w:rFonts w:hint="eastAsia"/>
                <w:szCs w:val="21"/>
              </w:rPr>
              <w:t>～</w:t>
            </w:r>
            <w:r>
              <w:rPr>
                <w:rFonts w:hint="eastAsia"/>
                <w:szCs w:val="21"/>
              </w:rPr>
              <w:t>900</w:t>
            </w:r>
            <w:r>
              <w:rPr>
                <w:rFonts w:hint="eastAsia"/>
                <w:szCs w:val="21"/>
              </w:rPr>
              <w:t>床</w:t>
            </w:r>
          </w:p>
        </w:tc>
        <w:tc>
          <w:tcPr>
            <w:tcW w:w="1420" w:type="dxa"/>
            <w:vAlign w:val="center"/>
          </w:tcPr>
          <w:p w:rsidR="0026394E" w:rsidRDefault="00397A84">
            <w:pPr>
              <w:spacing w:line="360" w:lineRule="auto"/>
              <w:ind w:firstLineChars="200" w:firstLine="420"/>
              <w:rPr>
                <w:szCs w:val="21"/>
              </w:rPr>
            </w:pPr>
            <w:r>
              <w:rPr>
                <w:rFonts w:hint="eastAsia"/>
                <w:szCs w:val="21"/>
              </w:rPr>
              <w:t>1000</w:t>
            </w:r>
            <w:r>
              <w:rPr>
                <w:rFonts w:hint="eastAsia"/>
                <w:szCs w:val="21"/>
              </w:rPr>
              <w:t>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建筑面积指标</w:t>
            </w:r>
          </w:p>
        </w:tc>
        <w:tc>
          <w:tcPr>
            <w:tcW w:w="1270" w:type="dxa"/>
            <w:vAlign w:val="center"/>
          </w:tcPr>
          <w:p w:rsidR="0026394E" w:rsidRDefault="00397A84">
            <w:pPr>
              <w:spacing w:line="360" w:lineRule="auto"/>
              <w:ind w:firstLineChars="200" w:firstLine="420"/>
              <w:rPr>
                <w:szCs w:val="21"/>
              </w:rPr>
            </w:pPr>
            <w:r>
              <w:rPr>
                <w:rFonts w:hint="eastAsia"/>
                <w:szCs w:val="21"/>
              </w:rPr>
              <w:t>80</w:t>
            </w:r>
          </w:p>
        </w:tc>
        <w:tc>
          <w:tcPr>
            <w:tcW w:w="1428" w:type="dxa"/>
            <w:vAlign w:val="center"/>
          </w:tcPr>
          <w:p w:rsidR="0026394E" w:rsidRDefault="00397A84">
            <w:pPr>
              <w:spacing w:line="360" w:lineRule="auto"/>
              <w:ind w:firstLineChars="200" w:firstLine="420"/>
              <w:rPr>
                <w:szCs w:val="21"/>
              </w:rPr>
            </w:pPr>
            <w:r>
              <w:rPr>
                <w:rFonts w:hint="eastAsia"/>
                <w:szCs w:val="21"/>
              </w:rPr>
              <w:t>83</w:t>
            </w:r>
          </w:p>
        </w:tc>
        <w:tc>
          <w:tcPr>
            <w:tcW w:w="1436" w:type="dxa"/>
            <w:vAlign w:val="center"/>
          </w:tcPr>
          <w:p w:rsidR="0026394E" w:rsidRDefault="00397A84">
            <w:pPr>
              <w:spacing w:line="360" w:lineRule="auto"/>
              <w:ind w:firstLineChars="200" w:firstLine="420"/>
              <w:rPr>
                <w:szCs w:val="21"/>
              </w:rPr>
            </w:pPr>
            <w:r>
              <w:rPr>
                <w:rFonts w:hint="eastAsia"/>
                <w:szCs w:val="21"/>
              </w:rPr>
              <w:t>86</w:t>
            </w:r>
          </w:p>
        </w:tc>
        <w:tc>
          <w:tcPr>
            <w:tcW w:w="1428" w:type="dxa"/>
            <w:vAlign w:val="center"/>
          </w:tcPr>
          <w:p w:rsidR="0026394E" w:rsidRDefault="00397A84">
            <w:pPr>
              <w:spacing w:line="360" w:lineRule="auto"/>
              <w:ind w:firstLineChars="200" w:firstLine="420"/>
              <w:rPr>
                <w:szCs w:val="21"/>
              </w:rPr>
            </w:pPr>
            <w:r>
              <w:rPr>
                <w:rFonts w:hint="eastAsia"/>
                <w:szCs w:val="21"/>
              </w:rPr>
              <w:t>88</w:t>
            </w:r>
          </w:p>
        </w:tc>
        <w:tc>
          <w:tcPr>
            <w:tcW w:w="1420" w:type="dxa"/>
            <w:vAlign w:val="center"/>
          </w:tcPr>
          <w:p w:rsidR="0026394E" w:rsidRDefault="00397A84">
            <w:pPr>
              <w:spacing w:line="360" w:lineRule="auto"/>
              <w:ind w:firstLineChars="200" w:firstLine="420"/>
              <w:rPr>
                <w:szCs w:val="21"/>
              </w:rPr>
            </w:pPr>
            <w:r>
              <w:rPr>
                <w:rFonts w:hint="eastAsia"/>
                <w:szCs w:val="21"/>
              </w:rPr>
              <w:t>90</w:t>
            </w:r>
          </w:p>
        </w:tc>
      </w:tr>
    </w:tbl>
    <w:p w:rsidR="0026394E" w:rsidRDefault="00397A84">
      <w:pPr>
        <w:spacing w:line="360" w:lineRule="auto"/>
        <w:ind w:firstLineChars="200" w:firstLine="420"/>
        <w:rPr>
          <w:szCs w:val="21"/>
        </w:rPr>
      </w:pPr>
      <w:bookmarkStart w:id="333" w:name="OLE_LINK79"/>
      <w:r>
        <w:rPr>
          <w:rFonts w:hint="eastAsia"/>
          <w:szCs w:val="21"/>
        </w:rPr>
        <w:t xml:space="preserve">13 </w:t>
      </w:r>
      <w:r>
        <w:rPr>
          <w:rFonts w:hint="eastAsia"/>
          <w:szCs w:val="21"/>
        </w:rPr>
        <w:t>中医医院。《全国医疗卫生服务体系规划纲要（</w:t>
      </w:r>
      <w:r>
        <w:rPr>
          <w:rFonts w:hint="eastAsia"/>
          <w:szCs w:val="21"/>
        </w:rPr>
        <w:t>2015-2020</w:t>
      </w:r>
      <w:r>
        <w:rPr>
          <w:rFonts w:hint="eastAsia"/>
          <w:szCs w:val="21"/>
        </w:rPr>
        <w:t>年）》提出应“注重中医临床专科的建设，强化中医药技术推广应用”。为了鼓励中医药的发展，本标准按照每千常住人口</w:t>
      </w:r>
      <w:r>
        <w:rPr>
          <w:rFonts w:hint="eastAsia"/>
          <w:szCs w:val="21"/>
        </w:rPr>
        <w:t>0.55</w:t>
      </w:r>
      <w:r>
        <w:rPr>
          <w:rFonts w:hint="eastAsia"/>
          <w:szCs w:val="21"/>
        </w:rPr>
        <w:t>张床位数来设置中医类医院，并提出相应的用地控制指标。参照相关综合医院建筑规范设置。</w:t>
      </w:r>
    </w:p>
    <w:bookmarkEnd w:id="333"/>
    <w:p w:rsidR="0026394E" w:rsidRDefault="00397A84">
      <w:pPr>
        <w:spacing w:line="360" w:lineRule="auto"/>
        <w:ind w:firstLineChars="200" w:firstLine="420"/>
        <w:rPr>
          <w:szCs w:val="21"/>
        </w:rPr>
      </w:pPr>
      <w:r>
        <w:rPr>
          <w:rFonts w:hint="eastAsia"/>
          <w:szCs w:val="21"/>
        </w:rPr>
        <w:t xml:space="preserve">14 </w:t>
      </w:r>
      <w:r>
        <w:rPr>
          <w:rFonts w:hint="eastAsia"/>
          <w:szCs w:val="21"/>
        </w:rPr>
        <w:t>妇幼保健院。根据《妇幼健康服务机构建设标准》（建标</w:t>
      </w:r>
      <w:r>
        <w:rPr>
          <w:rFonts w:hint="eastAsia"/>
          <w:szCs w:val="21"/>
        </w:rPr>
        <w:t>248-2017</w:t>
      </w:r>
      <w:r>
        <w:rPr>
          <w:rFonts w:hint="eastAsia"/>
          <w:szCs w:val="21"/>
        </w:rPr>
        <w:t>）中提出妇幼健康服务机构宜划分为省级、地市级和县区级三个级别，新建妇幼健康机构建筑密度不宜超过</w:t>
      </w:r>
      <w:r>
        <w:rPr>
          <w:rFonts w:hint="eastAsia"/>
          <w:szCs w:val="21"/>
        </w:rPr>
        <w:t>35%</w:t>
      </w:r>
      <w:r>
        <w:rPr>
          <w:rFonts w:hint="eastAsia"/>
          <w:szCs w:val="21"/>
        </w:rPr>
        <w:t>，建筑容积率宜控制在</w:t>
      </w:r>
      <w:r>
        <w:rPr>
          <w:rFonts w:hint="eastAsia"/>
          <w:szCs w:val="21"/>
        </w:rPr>
        <w:t>0.8-1.3</w:t>
      </w:r>
      <w:r>
        <w:rPr>
          <w:rFonts w:hint="eastAsia"/>
          <w:szCs w:val="21"/>
        </w:rPr>
        <w:t>之间。当改扩建用地紧张时，建筑容积率可适当提高但不宜超过</w:t>
      </w:r>
      <w:r>
        <w:rPr>
          <w:rFonts w:hint="eastAsia"/>
          <w:szCs w:val="21"/>
        </w:rPr>
        <w:t>2.5</w:t>
      </w:r>
      <w:r>
        <w:rPr>
          <w:rFonts w:hint="eastAsia"/>
          <w:szCs w:val="21"/>
        </w:rPr>
        <w:t>。本次测算建筑容积率取值在</w:t>
      </w:r>
      <w:r>
        <w:rPr>
          <w:rFonts w:hint="eastAsia"/>
          <w:szCs w:val="21"/>
        </w:rPr>
        <w:t>0.8-1.3</w:t>
      </w:r>
      <w:r>
        <w:rPr>
          <w:rFonts w:hint="eastAsia"/>
          <w:szCs w:val="21"/>
        </w:rPr>
        <w:t>，通过床位数对应的建筑面积指标，经计算得出妇幼保健院相关指标。</w:t>
      </w:r>
    </w:p>
    <w:p w:rsidR="0026394E" w:rsidRDefault="00397A84">
      <w:pPr>
        <w:spacing w:line="360" w:lineRule="auto"/>
        <w:ind w:firstLineChars="200" w:firstLine="420"/>
        <w:jc w:val="center"/>
        <w:rPr>
          <w:szCs w:val="21"/>
        </w:rPr>
      </w:pPr>
      <w:r>
        <w:rPr>
          <w:rFonts w:hint="eastAsia"/>
          <w:szCs w:val="21"/>
        </w:rPr>
        <w:t>妇幼健康服务机构医疗</w:t>
      </w:r>
      <w:proofErr w:type="gramStart"/>
      <w:r>
        <w:rPr>
          <w:rFonts w:hint="eastAsia"/>
          <w:szCs w:val="21"/>
        </w:rPr>
        <w:t>用房床均建筑</w:t>
      </w:r>
      <w:proofErr w:type="gramEnd"/>
      <w:r>
        <w:rPr>
          <w:rFonts w:hint="eastAsia"/>
          <w:szCs w:val="21"/>
        </w:rPr>
        <w:t>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541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床位数</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床以下</w:t>
            </w:r>
          </w:p>
        </w:tc>
        <w:tc>
          <w:tcPr>
            <w:tcW w:w="1428" w:type="dxa"/>
            <w:vAlign w:val="center"/>
          </w:tcPr>
          <w:p w:rsidR="0026394E" w:rsidRDefault="00397A84">
            <w:pPr>
              <w:spacing w:line="360" w:lineRule="auto"/>
              <w:ind w:firstLineChars="200" w:firstLine="420"/>
              <w:rPr>
                <w:szCs w:val="21"/>
              </w:rPr>
            </w:pPr>
            <w:r>
              <w:rPr>
                <w:rFonts w:hint="eastAsia"/>
                <w:szCs w:val="21"/>
              </w:rPr>
              <w:t>201-400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401</w:t>
            </w:r>
            <w:r>
              <w:rPr>
                <w:rFonts w:hint="eastAsia"/>
                <w:szCs w:val="21"/>
              </w:rPr>
              <w:t>床及以上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proofErr w:type="gramStart"/>
            <w:r>
              <w:rPr>
                <w:rFonts w:hint="eastAsia"/>
                <w:szCs w:val="21"/>
              </w:rPr>
              <w:t>床均建筑面积</w:t>
            </w:r>
            <w:proofErr w:type="gramEnd"/>
          </w:p>
        </w:tc>
        <w:tc>
          <w:tcPr>
            <w:tcW w:w="1270" w:type="dxa"/>
            <w:vAlign w:val="center"/>
          </w:tcPr>
          <w:p w:rsidR="0026394E" w:rsidRDefault="00397A84">
            <w:pPr>
              <w:spacing w:line="360" w:lineRule="auto"/>
              <w:ind w:firstLineChars="200" w:firstLine="420"/>
              <w:rPr>
                <w:szCs w:val="21"/>
              </w:rPr>
            </w:pPr>
            <w:r>
              <w:rPr>
                <w:rFonts w:hint="eastAsia"/>
                <w:szCs w:val="21"/>
              </w:rPr>
              <w:t>88</w:t>
            </w:r>
          </w:p>
        </w:tc>
        <w:tc>
          <w:tcPr>
            <w:tcW w:w="1428" w:type="dxa"/>
            <w:vAlign w:val="center"/>
          </w:tcPr>
          <w:p w:rsidR="0026394E" w:rsidRDefault="00397A84">
            <w:pPr>
              <w:spacing w:line="360" w:lineRule="auto"/>
              <w:ind w:firstLineChars="200" w:firstLine="420"/>
              <w:rPr>
                <w:szCs w:val="21"/>
              </w:rPr>
            </w:pPr>
            <w:r>
              <w:rPr>
                <w:rFonts w:hint="eastAsia"/>
                <w:szCs w:val="21"/>
              </w:rPr>
              <w:t>85</w:t>
            </w:r>
          </w:p>
        </w:tc>
        <w:tc>
          <w:tcPr>
            <w:tcW w:w="1436" w:type="dxa"/>
            <w:vAlign w:val="center"/>
          </w:tcPr>
          <w:p w:rsidR="0026394E" w:rsidRDefault="00397A84">
            <w:pPr>
              <w:spacing w:line="360" w:lineRule="auto"/>
              <w:ind w:firstLineChars="200" w:firstLine="420"/>
              <w:rPr>
                <w:szCs w:val="21"/>
              </w:rPr>
            </w:pPr>
            <w:r>
              <w:rPr>
                <w:rFonts w:hint="eastAsia"/>
                <w:szCs w:val="21"/>
              </w:rPr>
              <w:t>82</w:t>
            </w:r>
          </w:p>
        </w:tc>
      </w:tr>
    </w:tbl>
    <w:p w:rsidR="0026394E" w:rsidRDefault="0026394E">
      <w:pPr>
        <w:spacing w:line="360" w:lineRule="auto"/>
        <w:ind w:firstLineChars="200" w:firstLine="420"/>
        <w:rPr>
          <w:szCs w:val="21"/>
        </w:rPr>
      </w:pPr>
    </w:p>
    <w:p w:rsidR="0026394E" w:rsidRDefault="00397A84">
      <w:pPr>
        <w:spacing w:line="360" w:lineRule="auto"/>
        <w:ind w:firstLineChars="200" w:firstLine="420"/>
        <w:rPr>
          <w:szCs w:val="21"/>
        </w:rPr>
      </w:pPr>
      <w:r>
        <w:rPr>
          <w:rFonts w:hint="eastAsia"/>
          <w:szCs w:val="21"/>
        </w:rPr>
        <w:t xml:space="preserve">15 </w:t>
      </w:r>
      <w:r>
        <w:rPr>
          <w:rFonts w:hint="eastAsia"/>
          <w:szCs w:val="21"/>
        </w:rPr>
        <w:t>疾病预防控制中心。依据《疾病预防控制中心建设标准》（建标</w:t>
      </w:r>
      <w:r>
        <w:rPr>
          <w:rFonts w:hint="eastAsia"/>
          <w:szCs w:val="21"/>
        </w:rPr>
        <w:t>127-2009</w:t>
      </w:r>
      <w:r>
        <w:rPr>
          <w:rFonts w:hint="eastAsia"/>
          <w:szCs w:val="21"/>
        </w:rPr>
        <w:t>），各级疾病预防控制机构建设规模对建筑面积有相应要求，疾病预防控制中心建设用地容积率宜为</w:t>
      </w:r>
      <w:r>
        <w:rPr>
          <w:rFonts w:hint="eastAsia"/>
          <w:szCs w:val="21"/>
        </w:rPr>
        <w:t>1.2-2.0</w:t>
      </w:r>
      <w:r>
        <w:rPr>
          <w:rFonts w:hint="eastAsia"/>
          <w:szCs w:val="21"/>
        </w:rPr>
        <w:t>，本着集约节约建设的原则，建议容积率≥</w:t>
      </w:r>
      <w:r>
        <w:rPr>
          <w:rFonts w:hint="eastAsia"/>
          <w:szCs w:val="21"/>
        </w:rPr>
        <w:t>1.6</w:t>
      </w:r>
      <w:r>
        <w:rPr>
          <w:rFonts w:hint="eastAsia"/>
          <w:szCs w:val="21"/>
        </w:rPr>
        <w:t>。经计算得出疾病预防控制中心指标。</w:t>
      </w:r>
    </w:p>
    <w:p w:rsidR="0026394E" w:rsidRDefault="00397A84">
      <w:pPr>
        <w:spacing w:line="360" w:lineRule="auto"/>
        <w:ind w:firstLineChars="200" w:firstLine="420"/>
        <w:rPr>
          <w:szCs w:val="21"/>
        </w:rPr>
      </w:pPr>
      <w:bookmarkStart w:id="334" w:name="OLE_LINK11"/>
      <w:bookmarkStart w:id="335" w:name="OLE_LINK20"/>
      <w:r>
        <w:rPr>
          <w:rFonts w:hint="eastAsia"/>
          <w:szCs w:val="21"/>
        </w:rPr>
        <w:t xml:space="preserve">16 </w:t>
      </w:r>
      <w:r>
        <w:rPr>
          <w:rFonts w:hint="eastAsia"/>
          <w:szCs w:val="21"/>
        </w:rPr>
        <w:t>急救中心（站）</w:t>
      </w:r>
      <w:bookmarkEnd w:id="334"/>
      <w:r>
        <w:rPr>
          <w:rFonts w:hint="eastAsia"/>
          <w:szCs w:val="21"/>
        </w:rPr>
        <w:t>。依据《急救中心建设标准》（建标</w:t>
      </w:r>
      <w:r>
        <w:rPr>
          <w:rFonts w:hint="eastAsia"/>
          <w:szCs w:val="21"/>
        </w:rPr>
        <w:t>177-2016</w:t>
      </w:r>
      <w:r>
        <w:rPr>
          <w:rFonts w:hint="eastAsia"/>
          <w:szCs w:val="21"/>
        </w:rPr>
        <w:t>），每</w:t>
      </w:r>
      <w:r>
        <w:rPr>
          <w:rFonts w:hint="eastAsia"/>
          <w:szCs w:val="21"/>
        </w:rPr>
        <w:t>5-10</w:t>
      </w:r>
      <w:r>
        <w:rPr>
          <w:rFonts w:hint="eastAsia"/>
          <w:szCs w:val="21"/>
        </w:rPr>
        <w:t>万人配备一辆急救车，结合广西实际，取</w:t>
      </w:r>
      <w:r>
        <w:rPr>
          <w:rFonts w:hint="eastAsia"/>
          <w:szCs w:val="21"/>
        </w:rPr>
        <w:t>10</w:t>
      </w:r>
      <w:r>
        <w:rPr>
          <w:rFonts w:hint="eastAsia"/>
          <w:szCs w:val="21"/>
        </w:rPr>
        <w:t>万人配备一辆，计算出相应人口下的车辆配备要求，该标准对不同车辆下的急救中心建筑面积有相应要求，容积率宜为</w:t>
      </w:r>
      <w:r>
        <w:rPr>
          <w:rFonts w:hint="eastAsia"/>
          <w:szCs w:val="21"/>
        </w:rPr>
        <w:t>0.8-1.5</w:t>
      </w:r>
      <w:r>
        <w:rPr>
          <w:rFonts w:hint="eastAsia"/>
          <w:szCs w:val="21"/>
        </w:rPr>
        <w:t>，</w:t>
      </w:r>
      <w:bookmarkStart w:id="336" w:name="OLE_LINK43"/>
      <w:r>
        <w:rPr>
          <w:rFonts w:hint="eastAsia"/>
          <w:szCs w:val="21"/>
        </w:rPr>
        <w:t>本着集约节约建设的原则，建议容积率≥</w:t>
      </w:r>
      <w:r>
        <w:rPr>
          <w:rFonts w:hint="eastAsia"/>
          <w:szCs w:val="21"/>
        </w:rPr>
        <w:t>1.2</w:t>
      </w:r>
      <w:r>
        <w:rPr>
          <w:rFonts w:hint="eastAsia"/>
          <w:szCs w:val="21"/>
        </w:rPr>
        <w:t>。</w:t>
      </w:r>
      <w:bookmarkStart w:id="337" w:name="OLE_LINK44"/>
      <w:bookmarkEnd w:id="336"/>
      <w:r>
        <w:rPr>
          <w:rFonts w:hint="eastAsia"/>
          <w:szCs w:val="21"/>
        </w:rPr>
        <w:t>经计算得出急救中心（站）指标。</w:t>
      </w:r>
    </w:p>
    <w:p w:rsidR="0026394E" w:rsidRDefault="00397A84">
      <w:pPr>
        <w:spacing w:line="360" w:lineRule="auto"/>
        <w:ind w:firstLineChars="200" w:firstLine="420"/>
        <w:rPr>
          <w:szCs w:val="21"/>
        </w:rPr>
      </w:pPr>
      <w:r>
        <w:rPr>
          <w:rFonts w:hint="eastAsia"/>
          <w:szCs w:val="21"/>
        </w:rPr>
        <w:t xml:space="preserve">17 </w:t>
      </w:r>
      <w:r>
        <w:rPr>
          <w:rFonts w:hint="eastAsia"/>
          <w:szCs w:val="21"/>
        </w:rPr>
        <w:t>标准体育场。依据住建部《公共体育场馆建设标准系列</w:t>
      </w:r>
      <w:r>
        <w:rPr>
          <w:rFonts w:hint="eastAsia"/>
          <w:szCs w:val="21"/>
        </w:rPr>
        <w:t>-1</w:t>
      </w:r>
      <w:r>
        <w:rPr>
          <w:rFonts w:hint="eastAsia"/>
          <w:szCs w:val="21"/>
        </w:rPr>
        <w:t>（体育场建设标准）》（征求意见稿</w:t>
      </w:r>
      <w:r>
        <w:rPr>
          <w:rFonts w:hint="eastAsia"/>
          <w:szCs w:val="21"/>
        </w:rPr>
        <w:t>2009</w:t>
      </w:r>
      <w:r>
        <w:rPr>
          <w:rFonts w:hint="eastAsia"/>
          <w:szCs w:val="21"/>
        </w:rPr>
        <w:t>），</w:t>
      </w:r>
      <w:r>
        <w:rPr>
          <w:rFonts w:hint="eastAsia"/>
          <w:szCs w:val="21"/>
        </w:rPr>
        <w:t>20-50</w:t>
      </w:r>
      <w:r>
        <w:rPr>
          <w:rFonts w:hint="eastAsia"/>
          <w:szCs w:val="21"/>
        </w:rPr>
        <w:t>万人体育馆规模为</w:t>
      </w:r>
      <w:r>
        <w:rPr>
          <w:rFonts w:hint="eastAsia"/>
          <w:szCs w:val="21"/>
        </w:rPr>
        <w:t>5000-10000</w:t>
      </w:r>
      <w:r>
        <w:rPr>
          <w:rFonts w:hint="eastAsia"/>
          <w:szCs w:val="21"/>
        </w:rPr>
        <w:t>座，单座建筑面积指标为</w:t>
      </w:r>
      <w:r>
        <w:rPr>
          <w:rFonts w:hint="eastAsia"/>
          <w:szCs w:val="21"/>
        </w:rPr>
        <w:t>1.10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5000-10000</w:t>
      </w:r>
      <w:r>
        <w:rPr>
          <w:rFonts w:hint="eastAsia"/>
          <w:szCs w:val="21"/>
        </w:rPr>
        <w:t>座体育场用地面积要求为</w:t>
      </w:r>
      <w:r>
        <w:rPr>
          <w:rFonts w:hint="eastAsia"/>
          <w:szCs w:val="21"/>
        </w:rPr>
        <w:t>51900-63400</w:t>
      </w:r>
      <w:r>
        <w:rPr>
          <w:rFonts w:hint="eastAsia"/>
          <w:szCs w:val="21"/>
        </w:rPr>
        <w:t>㎡。</w:t>
      </w:r>
    </w:p>
    <w:p w:rsidR="0026394E" w:rsidRDefault="00397A84">
      <w:pPr>
        <w:spacing w:line="360" w:lineRule="auto"/>
        <w:ind w:firstLineChars="200" w:firstLine="420"/>
        <w:rPr>
          <w:szCs w:val="21"/>
        </w:rPr>
      </w:pPr>
      <w:r>
        <w:rPr>
          <w:rFonts w:hint="eastAsia"/>
          <w:szCs w:val="21"/>
        </w:rPr>
        <w:t xml:space="preserve">18 </w:t>
      </w:r>
      <w:r>
        <w:rPr>
          <w:rFonts w:hint="eastAsia"/>
          <w:szCs w:val="21"/>
        </w:rPr>
        <w:t>体育馆。依据住建部《公共体育场馆建设标准系列</w:t>
      </w:r>
      <w:r>
        <w:rPr>
          <w:rFonts w:hint="eastAsia"/>
          <w:szCs w:val="21"/>
        </w:rPr>
        <w:t>-2</w:t>
      </w:r>
      <w:r>
        <w:rPr>
          <w:rFonts w:hint="eastAsia"/>
          <w:szCs w:val="21"/>
        </w:rPr>
        <w:t>（体育馆建设标准）》（征求意见稿</w:t>
      </w:r>
      <w:r>
        <w:rPr>
          <w:rFonts w:hint="eastAsia"/>
          <w:szCs w:val="21"/>
        </w:rPr>
        <w:t>2009</w:t>
      </w:r>
      <w:r>
        <w:rPr>
          <w:rFonts w:hint="eastAsia"/>
          <w:szCs w:val="21"/>
        </w:rPr>
        <w:t>），</w:t>
      </w:r>
      <w:r>
        <w:rPr>
          <w:rFonts w:hint="eastAsia"/>
          <w:szCs w:val="21"/>
        </w:rPr>
        <w:t>20</w:t>
      </w:r>
      <w:r>
        <w:rPr>
          <w:rFonts w:hint="eastAsia"/>
          <w:szCs w:val="21"/>
        </w:rPr>
        <w:t>万以下、</w:t>
      </w:r>
      <w:r>
        <w:rPr>
          <w:rFonts w:hint="eastAsia"/>
          <w:szCs w:val="21"/>
        </w:rPr>
        <w:t>20-50</w:t>
      </w:r>
      <w:r>
        <w:rPr>
          <w:rFonts w:hint="eastAsia"/>
          <w:szCs w:val="21"/>
        </w:rPr>
        <w:t>万人体育馆规模分别为</w:t>
      </w:r>
      <w:r>
        <w:rPr>
          <w:rFonts w:hint="eastAsia"/>
          <w:szCs w:val="21"/>
        </w:rPr>
        <w:t>1500</w:t>
      </w:r>
      <w:r>
        <w:rPr>
          <w:rFonts w:hint="eastAsia"/>
          <w:szCs w:val="21"/>
        </w:rPr>
        <w:t>座以下座、</w:t>
      </w:r>
      <w:r>
        <w:rPr>
          <w:rFonts w:hint="eastAsia"/>
          <w:szCs w:val="21"/>
        </w:rPr>
        <w:t>1500-3000</w:t>
      </w:r>
      <w:r>
        <w:rPr>
          <w:rFonts w:hint="eastAsia"/>
          <w:szCs w:val="21"/>
        </w:rPr>
        <w:t>座，单座建筑面积指标为</w:t>
      </w:r>
      <w:r>
        <w:rPr>
          <w:rFonts w:hint="eastAsia"/>
          <w:szCs w:val="21"/>
        </w:rPr>
        <w:t>4.10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1500</w:t>
      </w:r>
      <w:r>
        <w:rPr>
          <w:rFonts w:hint="eastAsia"/>
          <w:szCs w:val="21"/>
        </w:rPr>
        <w:t>座以下座、</w:t>
      </w:r>
      <w:r>
        <w:rPr>
          <w:rFonts w:hint="eastAsia"/>
          <w:szCs w:val="21"/>
        </w:rPr>
        <w:t>1500-3000</w:t>
      </w:r>
      <w:r>
        <w:rPr>
          <w:rFonts w:hint="eastAsia"/>
          <w:szCs w:val="21"/>
        </w:rPr>
        <w:t>座体育场分别有用地面积要求。</w:t>
      </w:r>
    </w:p>
    <w:p w:rsidR="0026394E" w:rsidRDefault="00397A84">
      <w:pPr>
        <w:spacing w:line="360" w:lineRule="auto"/>
        <w:ind w:firstLineChars="200" w:firstLine="420"/>
        <w:rPr>
          <w:szCs w:val="21"/>
        </w:rPr>
      </w:pPr>
      <w:r>
        <w:rPr>
          <w:rFonts w:hint="eastAsia"/>
          <w:szCs w:val="21"/>
        </w:rPr>
        <w:t xml:space="preserve">19 </w:t>
      </w:r>
      <w:r>
        <w:rPr>
          <w:rFonts w:hint="eastAsia"/>
          <w:szCs w:val="21"/>
        </w:rPr>
        <w:t>体育公园。结合绿地设置。</w:t>
      </w:r>
    </w:p>
    <w:p w:rsidR="0026394E" w:rsidRDefault="00397A84">
      <w:pPr>
        <w:spacing w:line="360" w:lineRule="auto"/>
        <w:ind w:firstLineChars="200" w:firstLine="420"/>
        <w:rPr>
          <w:szCs w:val="21"/>
        </w:rPr>
      </w:pPr>
      <w:r>
        <w:rPr>
          <w:rFonts w:hint="eastAsia"/>
          <w:szCs w:val="21"/>
        </w:rPr>
        <w:t xml:space="preserve">20 </w:t>
      </w:r>
      <w:r>
        <w:rPr>
          <w:rFonts w:hint="eastAsia"/>
          <w:szCs w:val="21"/>
        </w:rPr>
        <w:t>全民健身活动中心。结合文体设施设置。</w:t>
      </w:r>
    </w:p>
    <w:p w:rsidR="0026394E" w:rsidRDefault="00397A84">
      <w:pPr>
        <w:spacing w:line="360" w:lineRule="auto"/>
        <w:ind w:firstLineChars="200" w:firstLine="420"/>
        <w:rPr>
          <w:szCs w:val="21"/>
        </w:rPr>
      </w:pPr>
      <w:r>
        <w:rPr>
          <w:rFonts w:hint="eastAsia"/>
          <w:szCs w:val="21"/>
        </w:rPr>
        <w:t xml:space="preserve">21 </w:t>
      </w:r>
      <w:r>
        <w:rPr>
          <w:rFonts w:hint="eastAsia"/>
          <w:szCs w:val="21"/>
        </w:rPr>
        <w:t>游泳馆。依据住建部《公共体育场馆建设标准系列</w:t>
      </w:r>
      <w:r>
        <w:rPr>
          <w:rFonts w:hint="eastAsia"/>
          <w:szCs w:val="21"/>
        </w:rPr>
        <w:t>-3</w:t>
      </w:r>
      <w:r>
        <w:rPr>
          <w:rFonts w:hint="eastAsia"/>
          <w:szCs w:val="21"/>
        </w:rPr>
        <w:t>（游泳馆建设标准）》（征求意见稿</w:t>
      </w:r>
      <w:r>
        <w:rPr>
          <w:rFonts w:hint="eastAsia"/>
          <w:szCs w:val="21"/>
        </w:rPr>
        <w:t>2009</w:t>
      </w:r>
      <w:r>
        <w:rPr>
          <w:rFonts w:hint="eastAsia"/>
          <w:szCs w:val="21"/>
        </w:rPr>
        <w:t>），</w:t>
      </w:r>
      <w:r>
        <w:rPr>
          <w:rFonts w:hint="eastAsia"/>
          <w:szCs w:val="21"/>
        </w:rPr>
        <w:t>20-50</w:t>
      </w:r>
      <w:r>
        <w:rPr>
          <w:rFonts w:hint="eastAsia"/>
          <w:szCs w:val="21"/>
        </w:rPr>
        <w:t>游泳馆规模为</w:t>
      </w:r>
      <w:r>
        <w:rPr>
          <w:rFonts w:hint="eastAsia"/>
          <w:szCs w:val="21"/>
        </w:rPr>
        <w:t>1000-1500</w:t>
      </w:r>
      <w:r>
        <w:rPr>
          <w:rFonts w:hint="eastAsia"/>
          <w:szCs w:val="21"/>
        </w:rPr>
        <w:t>座单座建筑面积指标为</w:t>
      </w:r>
      <w:r>
        <w:rPr>
          <w:rFonts w:hint="eastAsia"/>
          <w:szCs w:val="21"/>
        </w:rPr>
        <w:t>7.10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1000-1500</w:t>
      </w:r>
      <w:r>
        <w:rPr>
          <w:rFonts w:hint="eastAsia"/>
          <w:szCs w:val="21"/>
        </w:rPr>
        <w:t>座游泳馆用地面积要求为</w:t>
      </w:r>
      <w:r>
        <w:rPr>
          <w:rFonts w:hint="eastAsia"/>
          <w:szCs w:val="21"/>
        </w:rPr>
        <w:t>16300-16900</w:t>
      </w:r>
      <w:r>
        <w:rPr>
          <w:rFonts w:hint="eastAsia"/>
          <w:szCs w:val="21"/>
        </w:rPr>
        <w:t>㎡。</w:t>
      </w:r>
    </w:p>
    <w:p w:rsidR="0026394E" w:rsidRDefault="00397A84">
      <w:pPr>
        <w:spacing w:line="360" w:lineRule="auto"/>
        <w:ind w:firstLineChars="200" w:firstLine="420"/>
        <w:rPr>
          <w:szCs w:val="21"/>
        </w:rPr>
      </w:pPr>
      <w:r>
        <w:rPr>
          <w:rFonts w:hint="eastAsia"/>
          <w:szCs w:val="21"/>
        </w:rPr>
        <w:t xml:space="preserve">22 </w:t>
      </w:r>
      <w:r>
        <w:rPr>
          <w:rFonts w:hint="eastAsia"/>
          <w:szCs w:val="21"/>
        </w:rPr>
        <w:t>健身步道。依据广西体育十三五要求设置。</w:t>
      </w:r>
    </w:p>
    <w:p w:rsidR="0026394E" w:rsidRDefault="00397A84">
      <w:pPr>
        <w:spacing w:line="360" w:lineRule="auto"/>
        <w:ind w:firstLineChars="200" w:firstLine="420"/>
        <w:rPr>
          <w:szCs w:val="21"/>
        </w:rPr>
      </w:pPr>
      <w:bookmarkStart w:id="338" w:name="OLE_LINK45"/>
      <w:bookmarkStart w:id="339" w:name="OLE_LINK34"/>
      <w:bookmarkStart w:id="340" w:name="OLE_LINK42"/>
      <w:bookmarkStart w:id="341" w:name="OLE_LINK13"/>
      <w:bookmarkStart w:id="342" w:name="OLE_LINK26"/>
      <w:r>
        <w:rPr>
          <w:rFonts w:hint="eastAsia"/>
          <w:szCs w:val="21"/>
        </w:rPr>
        <w:t xml:space="preserve">23 </w:t>
      </w:r>
      <w:r>
        <w:rPr>
          <w:rFonts w:hint="eastAsia"/>
          <w:szCs w:val="21"/>
        </w:rPr>
        <w:t>儿童福利院（孤儿院）</w:t>
      </w:r>
      <w:bookmarkEnd w:id="338"/>
      <w:r>
        <w:rPr>
          <w:rFonts w:hint="eastAsia"/>
          <w:szCs w:val="21"/>
        </w:rPr>
        <w:t>。依据《儿童福利院建设标准》（建标</w:t>
      </w:r>
      <w:r>
        <w:rPr>
          <w:rFonts w:hint="eastAsia"/>
          <w:szCs w:val="21"/>
        </w:rPr>
        <w:t>145-2010</w:t>
      </w:r>
      <w:r>
        <w:rPr>
          <w:rFonts w:hint="eastAsia"/>
          <w:szCs w:val="21"/>
        </w:rPr>
        <w:t>），</w:t>
      </w:r>
      <w:bookmarkStart w:id="343" w:name="OLE_LINK51"/>
      <w:r>
        <w:rPr>
          <w:rFonts w:hint="eastAsia"/>
          <w:szCs w:val="21"/>
        </w:rPr>
        <w:t>50-100</w:t>
      </w:r>
      <w:r>
        <w:rPr>
          <w:rFonts w:hint="eastAsia"/>
          <w:szCs w:val="21"/>
        </w:rPr>
        <w:t>万、</w:t>
      </w:r>
      <w:r>
        <w:rPr>
          <w:rFonts w:hint="eastAsia"/>
          <w:szCs w:val="21"/>
        </w:rPr>
        <w:t>100-300</w:t>
      </w:r>
      <w:r>
        <w:rPr>
          <w:rFonts w:hint="eastAsia"/>
          <w:szCs w:val="21"/>
        </w:rPr>
        <w:t>万</w:t>
      </w:r>
      <w:bookmarkEnd w:id="343"/>
      <w:r>
        <w:rPr>
          <w:rFonts w:hint="eastAsia"/>
          <w:szCs w:val="21"/>
        </w:rPr>
        <w:t>、</w:t>
      </w:r>
      <w:r>
        <w:rPr>
          <w:rFonts w:hint="eastAsia"/>
          <w:szCs w:val="21"/>
        </w:rPr>
        <w:t>300-500</w:t>
      </w:r>
      <w:r>
        <w:rPr>
          <w:rFonts w:hint="eastAsia"/>
          <w:szCs w:val="21"/>
        </w:rPr>
        <w:t>万人口数量</w:t>
      </w:r>
      <w:bookmarkStart w:id="344" w:name="OLE_LINK52"/>
      <w:r>
        <w:rPr>
          <w:rFonts w:hint="eastAsia"/>
          <w:szCs w:val="21"/>
        </w:rPr>
        <w:t>分别对应床位数为</w:t>
      </w:r>
      <w:r>
        <w:rPr>
          <w:rFonts w:hint="eastAsia"/>
          <w:szCs w:val="21"/>
        </w:rPr>
        <w:t>50-100</w:t>
      </w:r>
      <w:r>
        <w:rPr>
          <w:rFonts w:hint="eastAsia"/>
          <w:szCs w:val="21"/>
        </w:rPr>
        <w:t>床、</w:t>
      </w:r>
      <w:r>
        <w:rPr>
          <w:rFonts w:hint="eastAsia"/>
          <w:szCs w:val="21"/>
        </w:rPr>
        <w:t>100-250</w:t>
      </w:r>
      <w:r>
        <w:rPr>
          <w:rFonts w:hint="eastAsia"/>
          <w:szCs w:val="21"/>
        </w:rPr>
        <w:t>床</w:t>
      </w:r>
      <w:bookmarkEnd w:id="344"/>
      <w:r>
        <w:rPr>
          <w:rFonts w:hint="eastAsia"/>
          <w:szCs w:val="21"/>
        </w:rPr>
        <w:t>、</w:t>
      </w:r>
      <w:r>
        <w:rPr>
          <w:rFonts w:hint="eastAsia"/>
          <w:szCs w:val="21"/>
        </w:rPr>
        <w:t>250</w:t>
      </w:r>
      <w:r>
        <w:rPr>
          <w:rFonts w:hint="eastAsia"/>
          <w:szCs w:val="21"/>
        </w:rPr>
        <w:t>到</w:t>
      </w:r>
      <w:r>
        <w:rPr>
          <w:rFonts w:hint="eastAsia"/>
          <w:szCs w:val="21"/>
        </w:rPr>
        <w:t>400</w:t>
      </w:r>
      <w:r>
        <w:rPr>
          <w:rFonts w:hint="eastAsia"/>
          <w:szCs w:val="21"/>
        </w:rPr>
        <w:t>床，</w:t>
      </w:r>
      <w:bookmarkStart w:id="345" w:name="OLE_LINK53"/>
      <w:proofErr w:type="gramStart"/>
      <w:r>
        <w:rPr>
          <w:rFonts w:hint="eastAsia"/>
          <w:szCs w:val="21"/>
        </w:rPr>
        <w:t>床均建筑面积</w:t>
      </w:r>
      <w:proofErr w:type="gramEnd"/>
      <w:r>
        <w:rPr>
          <w:rFonts w:hint="eastAsia"/>
          <w:szCs w:val="21"/>
        </w:rPr>
        <w:t>分别为</w:t>
      </w:r>
      <w:r>
        <w:rPr>
          <w:rFonts w:hint="eastAsia"/>
          <w:szCs w:val="21"/>
        </w:rPr>
        <w:t>41</w:t>
      </w:r>
      <w:r>
        <w:rPr>
          <w:rFonts w:hint="eastAsia"/>
          <w:szCs w:val="21"/>
        </w:rPr>
        <w:t>㎡、</w:t>
      </w:r>
      <w:r>
        <w:rPr>
          <w:rFonts w:hint="eastAsia"/>
          <w:szCs w:val="21"/>
        </w:rPr>
        <w:t>39</w:t>
      </w:r>
      <w:r>
        <w:rPr>
          <w:rFonts w:hint="eastAsia"/>
          <w:szCs w:val="21"/>
        </w:rPr>
        <w:t>㎡、</w:t>
      </w:r>
      <w:r>
        <w:rPr>
          <w:rFonts w:hint="eastAsia"/>
          <w:szCs w:val="21"/>
        </w:rPr>
        <w:t>37</w:t>
      </w:r>
      <w:r>
        <w:rPr>
          <w:rFonts w:hint="eastAsia"/>
          <w:szCs w:val="21"/>
        </w:rPr>
        <w:t>㎡</w:t>
      </w:r>
      <w:bookmarkEnd w:id="345"/>
      <w:r>
        <w:rPr>
          <w:rFonts w:hint="eastAsia"/>
          <w:szCs w:val="21"/>
        </w:rPr>
        <w:t>，容积率宜为</w:t>
      </w:r>
      <w:r>
        <w:rPr>
          <w:rFonts w:hint="eastAsia"/>
          <w:szCs w:val="21"/>
        </w:rPr>
        <w:t>0.6-1.0</w:t>
      </w:r>
      <w:r>
        <w:rPr>
          <w:rFonts w:hint="eastAsia"/>
          <w:szCs w:val="21"/>
        </w:rPr>
        <w:t>。</w:t>
      </w:r>
      <w:bookmarkStart w:id="346" w:name="OLE_LINK54"/>
      <w:r>
        <w:rPr>
          <w:rFonts w:hint="eastAsia"/>
          <w:szCs w:val="21"/>
        </w:rPr>
        <w:t>本着集约节约建设的原则，建议容积率≥</w:t>
      </w:r>
      <w:r>
        <w:rPr>
          <w:rFonts w:hint="eastAsia"/>
          <w:szCs w:val="21"/>
        </w:rPr>
        <w:t>0.8</w:t>
      </w:r>
      <w:r>
        <w:rPr>
          <w:rFonts w:hint="eastAsia"/>
          <w:szCs w:val="21"/>
        </w:rPr>
        <w:t>。</w:t>
      </w:r>
      <w:bookmarkStart w:id="347" w:name="OLE_LINK55"/>
      <w:bookmarkEnd w:id="346"/>
      <w:r>
        <w:rPr>
          <w:rFonts w:hint="eastAsia"/>
          <w:szCs w:val="21"/>
        </w:rPr>
        <w:t>经计算得出儿童福利院（孤儿院）指标。</w:t>
      </w:r>
    </w:p>
    <w:p w:rsidR="0026394E" w:rsidRDefault="00397A84">
      <w:pPr>
        <w:spacing w:line="360" w:lineRule="auto"/>
        <w:ind w:firstLineChars="200" w:firstLine="420"/>
        <w:rPr>
          <w:szCs w:val="21"/>
        </w:rPr>
      </w:pPr>
      <w:bookmarkStart w:id="348" w:name="OLE_LINK37"/>
      <w:bookmarkEnd w:id="347"/>
      <w:r>
        <w:rPr>
          <w:rFonts w:hint="eastAsia"/>
          <w:szCs w:val="21"/>
        </w:rPr>
        <w:t xml:space="preserve">24 </w:t>
      </w:r>
      <w:r>
        <w:rPr>
          <w:rFonts w:hint="eastAsia"/>
          <w:szCs w:val="21"/>
        </w:rPr>
        <w:t>专业性养护机构。</w:t>
      </w:r>
      <w:bookmarkStart w:id="349" w:name="OLE_LINK88"/>
      <w:r>
        <w:rPr>
          <w:rFonts w:hint="eastAsia"/>
          <w:szCs w:val="21"/>
        </w:rPr>
        <w:t>依据广西民政十三五要求设置。</w:t>
      </w:r>
      <w:bookmarkEnd w:id="349"/>
    </w:p>
    <w:p w:rsidR="0026394E" w:rsidRDefault="00397A84">
      <w:pPr>
        <w:spacing w:line="360" w:lineRule="auto"/>
        <w:ind w:firstLineChars="200" w:firstLine="420"/>
        <w:rPr>
          <w:szCs w:val="21"/>
        </w:rPr>
      </w:pPr>
      <w:bookmarkStart w:id="350" w:name="OLE_LINK56"/>
      <w:bookmarkEnd w:id="348"/>
      <w:r>
        <w:rPr>
          <w:rFonts w:hint="eastAsia"/>
          <w:szCs w:val="21"/>
        </w:rPr>
        <w:t xml:space="preserve">25 </w:t>
      </w:r>
      <w:r>
        <w:rPr>
          <w:rFonts w:hint="eastAsia"/>
          <w:szCs w:val="21"/>
        </w:rPr>
        <w:t>救助管理站</w:t>
      </w:r>
      <w:r>
        <w:rPr>
          <w:rFonts w:hint="eastAsia"/>
          <w:szCs w:val="21"/>
        </w:rPr>
        <w:t>(</w:t>
      </w:r>
      <w:r>
        <w:rPr>
          <w:rFonts w:hint="eastAsia"/>
          <w:szCs w:val="21"/>
        </w:rPr>
        <w:t>含流浪未成年人救助保护中心</w:t>
      </w:r>
      <w:r>
        <w:rPr>
          <w:rFonts w:hint="eastAsia"/>
          <w:szCs w:val="21"/>
        </w:rPr>
        <w:t>)</w:t>
      </w:r>
      <w:bookmarkStart w:id="351" w:name="OLE_LINK38"/>
      <w:bookmarkEnd w:id="350"/>
      <w:r>
        <w:rPr>
          <w:rFonts w:hint="eastAsia"/>
          <w:szCs w:val="21"/>
        </w:rPr>
        <w:t>。依据</w:t>
      </w:r>
      <w:bookmarkEnd w:id="351"/>
      <w:r>
        <w:rPr>
          <w:rFonts w:hint="eastAsia"/>
          <w:szCs w:val="21"/>
        </w:rPr>
        <w:t>《流浪未成年人救助保护中心建设标准》（建标</w:t>
      </w:r>
      <w:r>
        <w:rPr>
          <w:rFonts w:hint="eastAsia"/>
          <w:szCs w:val="21"/>
        </w:rPr>
        <w:t xml:space="preserve"> 111</w:t>
      </w:r>
      <w:r>
        <w:rPr>
          <w:rFonts w:hint="eastAsia"/>
          <w:szCs w:val="21"/>
        </w:rPr>
        <w:t>—</w:t>
      </w:r>
      <w:r>
        <w:rPr>
          <w:rFonts w:hint="eastAsia"/>
          <w:szCs w:val="21"/>
        </w:rPr>
        <w:t>2008</w:t>
      </w:r>
      <w:r>
        <w:rPr>
          <w:rFonts w:hint="eastAsia"/>
          <w:szCs w:val="21"/>
        </w:rPr>
        <w:t>），</w:t>
      </w:r>
      <w:r>
        <w:rPr>
          <w:rFonts w:hint="eastAsia"/>
          <w:szCs w:val="21"/>
        </w:rPr>
        <w:t>50-100</w:t>
      </w:r>
      <w:r>
        <w:rPr>
          <w:rFonts w:hint="eastAsia"/>
          <w:szCs w:val="21"/>
        </w:rPr>
        <w:t>万、</w:t>
      </w:r>
      <w:r>
        <w:rPr>
          <w:rFonts w:hint="eastAsia"/>
          <w:szCs w:val="21"/>
        </w:rPr>
        <w:t>100-300</w:t>
      </w:r>
      <w:r>
        <w:rPr>
          <w:rFonts w:hint="eastAsia"/>
          <w:szCs w:val="21"/>
        </w:rPr>
        <w:t>万人口数量分别对应床位数为</w:t>
      </w:r>
      <w:r>
        <w:rPr>
          <w:rFonts w:hint="eastAsia"/>
          <w:szCs w:val="21"/>
        </w:rPr>
        <w:t>50-100</w:t>
      </w:r>
      <w:r>
        <w:rPr>
          <w:rFonts w:hint="eastAsia"/>
          <w:szCs w:val="21"/>
        </w:rPr>
        <w:t>床、</w:t>
      </w:r>
      <w:r>
        <w:rPr>
          <w:rFonts w:hint="eastAsia"/>
          <w:szCs w:val="21"/>
        </w:rPr>
        <w:t>100-300</w:t>
      </w:r>
      <w:r>
        <w:rPr>
          <w:rFonts w:hint="eastAsia"/>
          <w:szCs w:val="21"/>
        </w:rPr>
        <w:t>床，</w:t>
      </w:r>
      <w:proofErr w:type="gramStart"/>
      <w:r>
        <w:rPr>
          <w:rFonts w:hint="eastAsia"/>
          <w:szCs w:val="21"/>
        </w:rPr>
        <w:t>床均建筑面积</w:t>
      </w:r>
      <w:proofErr w:type="gramEnd"/>
      <w:r>
        <w:rPr>
          <w:rFonts w:hint="eastAsia"/>
          <w:szCs w:val="21"/>
        </w:rPr>
        <w:t>分别为</w:t>
      </w:r>
      <w:r>
        <w:rPr>
          <w:rFonts w:hint="eastAsia"/>
          <w:szCs w:val="21"/>
        </w:rPr>
        <w:t>33</w:t>
      </w:r>
      <w:r>
        <w:rPr>
          <w:rFonts w:hint="eastAsia"/>
          <w:szCs w:val="21"/>
        </w:rPr>
        <w:t>㎡、</w:t>
      </w:r>
      <w:r>
        <w:rPr>
          <w:rFonts w:hint="eastAsia"/>
          <w:szCs w:val="21"/>
        </w:rPr>
        <w:t>30</w:t>
      </w:r>
      <w:r>
        <w:rPr>
          <w:rFonts w:hint="eastAsia"/>
          <w:szCs w:val="21"/>
        </w:rPr>
        <w:t>㎡。</w:t>
      </w:r>
      <w:bookmarkStart w:id="352" w:name="OLE_LINK66"/>
      <w:r>
        <w:rPr>
          <w:rFonts w:hint="eastAsia"/>
          <w:szCs w:val="21"/>
        </w:rPr>
        <w:t>本着集约节约建设的原则，建议容积率≥</w:t>
      </w:r>
      <w:r>
        <w:rPr>
          <w:rFonts w:hint="eastAsia"/>
          <w:szCs w:val="21"/>
        </w:rPr>
        <w:t>0.8</w:t>
      </w:r>
      <w:r>
        <w:rPr>
          <w:rFonts w:hint="eastAsia"/>
          <w:szCs w:val="21"/>
        </w:rPr>
        <w:t>。</w:t>
      </w:r>
      <w:bookmarkStart w:id="353" w:name="OLE_LINK67"/>
      <w:bookmarkEnd w:id="352"/>
      <w:r>
        <w:rPr>
          <w:rFonts w:hint="eastAsia"/>
          <w:szCs w:val="21"/>
        </w:rPr>
        <w:t>经计算得出救助管理站</w:t>
      </w:r>
      <w:r>
        <w:rPr>
          <w:rFonts w:hint="eastAsia"/>
          <w:szCs w:val="21"/>
        </w:rPr>
        <w:t>(</w:t>
      </w:r>
      <w:r>
        <w:rPr>
          <w:rFonts w:hint="eastAsia"/>
          <w:szCs w:val="21"/>
        </w:rPr>
        <w:t>含流浪未成年人救助保护中心</w:t>
      </w:r>
      <w:r>
        <w:rPr>
          <w:rFonts w:hint="eastAsia"/>
          <w:szCs w:val="21"/>
        </w:rPr>
        <w:t>)</w:t>
      </w:r>
      <w:r>
        <w:rPr>
          <w:rFonts w:hint="eastAsia"/>
          <w:szCs w:val="21"/>
        </w:rPr>
        <w:t>指标。</w:t>
      </w:r>
    </w:p>
    <w:p w:rsidR="0026394E" w:rsidRDefault="00397A84">
      <w:pPr>
        <w:spacing w:line="360" w:lineRule="auto"/>
        <w:ind w:firstLineChars="200" w:firstLine="420"/>
        <w:rPr>
          <w:szCs w:val="21"/>
        </w:rPr>
      </w:pPr>
      <w:bookmarkStart w:id="354" w:name="OLE_LINK48"/>
      <w:bookmarkEnd w:id="353"/>
      <w:r>
        <w:rPr>
          <w:rFonts w:hint="eastAsia"/>
          <w:szCs w:val="21"/>
        </w:rPr>
        <w:t xml:space="preserve">26 </w:t>
      </w:r>
      <w:r>
        <w:rPr>
          <w:rFonts w:hint="eastAsia"/>
          <w:szCs w:val="21"/>
        </w:rPr>
        <w:t>养老院</w:t>
      </w:r>
      <w:bookmarkStart w:id="355" w:name="OLE_LINK57"/>
      <w:r>
        <w:rPr>
          <w:rFonts w:hint="eastAsia"/>
          <w:szCs w:val="21"/>
        </w:rPr>
        <w:t>。</w:t>
      </w:r>
      <w:bookmarkStart w:id="356" w:name="OLE_LINK91"/>
      <w:r>
        <w:rPr>
          <w:rFonts w:hint="eastAsia"/>
          <w:szCs w:val="21"/>
        </w:rPr>
        <w:t>依据相关要求设置。</w:t>
      </w:r>
      <w:bookmarkEnd w:id="355"/>
      <w:bookmarkEnd w:id="356"/>
    </w:p>
    <w:p w:rsidR="0026394E" w:rsidRDefault="00397A84">
      <w:pPr>
        <w:spacing w:line="360" w:lineRule="auto"/>
        <w:ind w:firstLineChars="200" w:firstLine="420"/>
        <w:rPr>
          <w:szCs w:val="21"/>
        </w:rPr>
      </w:pPr>
      <w:bookmarkStart w:id="357" w:name="OLE_LINK64"/>
      <w:r>
        <w:rPr>
          <w:rFonts w:hint="eastAsia"/>
          <w:szCs w:val="21"/>
        </w:rPr>
        <w:t xml:space="preserve">27 </w:t>
      </w:r>
      <w:r>
        <w:rPr>
          <w:rFonts w:hint="eastAsia"/>
          <w:szCs w:val="21"/>
        </w:rPr>
        <w:t>老年养护院</w:t>
      </w:r>
      <w:bookmarkEnd w:id="357"/>
      <w:r>
        <w:rPr>
          <w:rFonts w:hint="eastAsia"/>
          <w:szCs w:val="21"/>
        </w:rPr>
        <w:t>。依据《老年养护院建设标准》（建标</w:t>
      </w:r>
      <w:r>
        <w:rPr>
          <w:rFonts w:hint="eastAsia"/>
          <w:szCs w:val="21"/>
        </w:rPr>
        <w:t>144-2010</w:t>
      </w:r>
      <w:r>
        <w:rPr>
          <w:rFonts w:hint="eastAsia"/>
          <w:szCs w:val="21"/>
        </w:rPr>
        <w:t>），每千老年人口床位数按</w:t>
      </w:r>
      <w:r>
        <w:rPr>
          <w:rFonts w:hint="eastAsia"/>
          <w:szCs w:val="21"/>
        </w:rPr>
        <w:t>19-23</w:t>
      </w:r>
      <w:r>
        <w:rPr>
          <w:rFonts w:hint="eastAsia"/>
          <w:szCs w:val="21"/>
        </w:rPr>
        <w:t>床测算，老年人口为</w:t>
      </w:r>
      <w:r>
        <w:rPr>
          <w:rFonts w:hint="eastAsia"/>
          <w:szCs w:val="21"/>
        </w:rPr>
        <w:t>60</w:t>
      </w:r>
      <w:r>
        <w:rPr>
          <w:rFonts w:hint="eastAsia"/>
          <w:szCs w:val="21"/>
        </w:rPr>
        <w:t>岁以上人口，各城市应依据本市老龄化率测算。</w:t>
      </w:r>
      <w:r>
        <w:rPr>
          <w:rFonts w:hint="eastAsia"/>
          <w:szCs w:val="21"/>
        </w:rPr>
        <w:t>100</w:t>
      </w:r>
      <w:r>
        <w:rPr>
          <w:rFonts w:hint="eastAsia"/>
          <w:szCs w:val="21"/>
        </w:rPr>
        <w:t>床、</w:t>
      </w:r>
      <w:r>
        <w:rPr>
          <w:rFonts w:hint="eastAsia"/>
          <w:szCs w:val="21"/>
        </w:rPr>
        <w:t>200</w:t>
      </w:r>
      <w:r>
        <w:rPr>
          <w:rFonts w:hint="eastAsia"/>
          <w:szCs w:val="21"/>
        </w:rPr>
        <w:t>床、</w:t>
      </w:r>
      <w:r>
        <w:rPr>
          <w:rFonts w:hint="eastAsia"/>
          <w:szCs w:val="21"/>
        </w:rPr>
        <w:t>300</w:t>
      </w:r>
      <w:r>
        <w:rPr>
          <w:rFonts w:hint="eastAsia"/>
          <w:szCs w:val="21"/>
        </w:rPr>
        <w:t>床、</w:t>
      </w:r>
      <w:r>
        <w:rPr>
          <w:rFonts w:hint="eastAsia"/>
          <w:szCs w:val="21"/>
        </w:rPr>
        <w:t>400</w:t>
      </w:r>
      <w:r>
        <w:rPr>
          <w:rFonts w:hint="eastAsia"/>
          <w:szCs w:val="21"/>
        </w:rPr>
        <w:t>床、</w:t>
      </w:r>
      <w:r>
        <w:rPr>
          <w:rFonts w:hint="eastAsia"/>
          <w:szCs w:val="21"/>
        </w:rPr>
        <w:t>500</w:t>
      </w:r>
      <w:r>
        <w:rPr>
          <w:rFonts w:hint="eastAsia"/>
          <w:szCs w:val="21"/>
        </w:rPr>
        <w:t>床的老年养护院的没床建筑面积为</w:t>
      </w:r>
      <w:r>
        <w:rPr>
          <w:rFonts w:hint="eastAsia"/>
          <w:szCs w:val="21"/>
        </w:rPr>
        <w:t>50.0</w:t>
      </w:r>
      <w:r>
        <w:rPr>
          <w:rFonts w:hint="eastAsia"/>
          <w:szCs w:val="21"/>
        </w:rPr>
        <w:t>㎡、</w:t>
      </w:r>
      <w:bookmarkStart w:id="358" w:name="OLE_LINK65"/>
      <w:r>
        <w:rPr>
          <w:rFonts w:hint="eastAsia"/>
          <w:szCs w:val="21"/>
        </w:rPr>
        <w:t>46.5</w:t>
      </w:r>
      <w:r>
        <w:rPr>
          <w:rFonts w:hint="eastAsia"/>
          <w:szCs w:val="21"/>
        </w:rPr>
        <w:t>㎡、</w:t>
      </w:r>
      <w:r>
        <w:rPr>
          <w:rFonts w:hint="eastAsia"/>
          <w:szCs w:val="21"/>
        </w:rPr>
        <w:t>44.5</w:t>
      </w:r>
      <w:r>
        <w:rPr>
          <w:rFonts w:hint="eastAsia"/>
          <w:szCs w:val="21"/>
        </w:rPr>
        <w:t>㎡、</w:t>
      </w:r>
      <w:r>
        <w:rPr>
          <w:rFonts w:hint="eastAsia"/>
          <w:szCs w:val="21"/>
        </w:rPr>
        <w:t>43.5</w:t>
      </w:r>
      <w:r>
        <w:rPr>
          <w:rFonts w:hint="eastAsia"/>
          <w:szCs w:val="21"/>
        </w:rPr>
        <w:t>㎡、</w:t>
      </w:r>
      <w:r>
        <w:rPr>
          <w:rFonts w:hint="eastAsia"/>
          <w:szCs w:val="21"/>
        </w:rPr>
        <w:t>42.5</w:t>
      </w:r>
      <w:r>
        <w:rPr>
          <w:rFonts w:hint="eastAsia"/>
          <w:szCs w:val="21"/>
        </w:rPr>
        <w:t>㎡。本着集约节约建设的原则，建议容积率为</w:t>
      </w:r>
      <w:r>
        <w:rPr>
          <w:rFonts w:hint="eastAsia"/>
          <w:szCs w:val="21"/>
        </w:rPr>
        <w:t>0.8</w:t>
      </w:r>
      <w:r>
        <w:rPr>
          <w:rFonts w:hint="eastAsia"/>
          <w:szCs w:val="21"/>
        </w:rPr>
        <w:t>。经计算得出老年养护院指标。</w:t>
      </w:r>
    </w:p>
    <w:p w:rsidR="0026394E" w:rsidRDefault="00397A84">
      <w:pPr>
        <w:spacing w:line="360" w:lineRule="auto"/>
        <w:ind w:firstLineChars="200" w:firstLine="420"/>
        <w:rPr>
          <w:szCs w:val="21"/>
        </w:rPr>
      </w:pPr>
      <w:bookmarkStart w:id="359" w:name="OLE_LINK68"/>
      <w:r>
        <w:rPr>
          <w:rFonts w:hint="eastAsia"/>
          <w:szCs w:val="21"/>
        </w:rPr>
        <w:t xml:space="preserve">28 </w:t>
      </w:r>
      <w:r>
        <w:rPr>
          <w:rFonts w:hint="eastAsia"/>
          <w:szCs w:val="21"/>
        </w:rPr>
        <w:t>殡仪馆。依据相关要求设置。</w:t>
      </w:r>
    </w:p>
    <w:p w:rsidR="0026394E" w:rsidRDefault="00397A84">
      <w:pPr>
        <w:spacing w:line="360" w:lineRule="auto"/>
        <w:ind w:firstLineChars="200" w:firstLine="420"/>
        <w:rPr>
          <w:szCs w:val="21"/>
        </w:rPr>
      </w:pPr>
      <w:r>
        <w:rPr>
          <w:rFonts w:hint="eastAsia"/>
          <w:szCs w:val="21"/>
        </w:rPr>
        <w:t xml:space="preserve">29 </w:t>
      </w:r>
      <w:r>
        <w:rPr>
          <w:rFonts w:hint="eastAsia"/>
          <w:szCs w:val="21"/>
        </w:rPr>
        <w:t>城市公益性公墓。依据相关要求设置。</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60" w:name="_Toc4114"/>
      <w:bookmarkStart w:id="361" w:name="_Toc28121"/>
      <w:bookmarkStart w:id="362" w:name="_Toc5041"/>
      <w:bookmarkStart w:id="363" w:name="_Toc15309"/>
      <w:bookmarkEnd w:id="335"/>
      <w:bookmarkEnd w:id="337"/>
      <w:bookmarkEnd w:id="339"/>
      <w:bookmarkEnd w:id="340"/>
      <w:bookmarkEnd w:id="341"/>
      <w:bookmarkEnd w:id="342"/>
      <w:bookmarkEnd w:id="354"/>
      <w:bookmarkEnd w:id="358"/>
      <w:bookmarkEnd w:id="359"/>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 xml:space="preserve">2 </w:t>
      </w:r>
      <w:proofErr w:type="gramStart"/>
      <w:r>
        <w:rPr>
          <w:rFonts w:ascii="Times New Roman" w:hAnsi="Times New Roman" w:hint="eastAsia"/>
          <w:kern w:val="0"/>
          <w:sz w:val="24"/>
          <w:szCs w:val="24"/>
        </w:rPr>
        <w:t>城区级</w:t>
      </w:r>
      <w:proofErr w:type="gramEnd"/>
      <w:r>
        <w:rPr>
          <w:rFonts w:ascii="Times New Roman" w:hAnsi="Times New Roman" w:hint="eastAsia"/>
          <w:kern w:val="0"/>
          <w:sz w:val="24"/>
          <w:szCs w:val="24"/>
        </w:rPr>
        <w:t>公共服务设施</w:t>
      </w:r>
      <w:bookmarkEnd w:id="360"/>
      <w:bookmarkEnd w:id="361"/>
      <w:bookmarkEnd w:id="362"/>
      <w:bookmarkEnd w:id="363"/>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2</w:t>
      </w:r>
      <w:r>
        <w:rPr>
          <w:rFonts w:ascii="宋体" w:hAnsi="宋体"/>
          <w:b/>
          <w:bCs/>
        </w:rPr>
        <w:t>.</w:t>
      </w:r>
      <w:r>
        <w:rPr>
          <w:rFonts w:ascii="宋体" w:hAnsi="宋体" w:hint="eastAsia"/>
          <w:b/>
          <w:bCs/>
        </w:rPr>
        <w:t>1</w:t>
      </w:r>
      <w:r>
        <w:rPr>
          <w:rFonts w:ascii="宋体" w:hAnsi="宋体" w:hint="eastAsia"/>
        </w:rPr>
        <w:t>本条明确了</w:t>
      </w:r>
      <w:proofErr w:type="gramStart"/>
      <w:r>
        <w:rPr>
          <w:rFonts w:ascii="宋体" w:hAnsi="宋体" w:hint="eastAsia"/>
        </w:rPr>
        <w:t>城区级</w:t>
      </w:r>
      <w:proofErr w:type="gramEnd"/>
      <w:r>
        <w:rPr>
          <w:rFonts w:ascii="宋体" w:hAnsi="宋体" w:hint="eastAsia"/>
        </w:rPr>
        <w:t>公共服务设施的布局要求。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2</w:t>
      </w:r>
      <w:r>
        <w:rPr>
          <w:rFonts w:ascii="宋体" w:hAnsi="宋体"/>
          <w:b/>
          <w:bCs/>
        </w:rPr>
        <w:t>.</w:t>
      </w:r>
      <w:r>
        <w:rPr>
          <w:rFonts w:ascii="宋体" w:hAnsi="宋体" w:hint="eastAsia"/>
          <w:b/>
          <w:bCs/>
        </w:rPr>
        <w:t>2</w:t>
      </w:r>
      <w:r>
        <w:rPr>
          <w:rFonts w:ascii="宋体" w:hAnsi="宋体" w:hint="eastAsia"/>
        </w:rPr>
        <w:t>本条明确了</w:t>
      </w:r>
      <w:proofErr w:type="gramStart"/>
      <w:r>
        <w:rPr>
          <w:rFonts w:ascii="宋体" w:hAnsi="宋体" w:hint="eastAsia"/>
        </w:rPr>
        <w:t>城区级</w:t>
      </w:r>
      <w:proofErr w:type="gramEnd"/>
      <w:r>
        <w:rPr>
          <w:rFonts w:ascii="宋体" w:hAnsi="宋体" w:hint="eastAsia"/>
        </w:rPr>
        <w:t>公共服务设施的配置要求，包括类别、指标控制、共建共享等要求。</w:t>
      </w:r>
    </w:p>
    <w:p w:rsidR="0026394E" w:rsidRDefault="00397A84">
      <w:pPr>
        <w:spacing w:line="360" w:lineRule="auto"/>
        <w:ind w:firstLineChars="200" w:firstLine="420"/>
        <w:rPr>
          <w:szCs w:val="21"/>
        </w:rPr>
      </w:pPr>
      <w:r>
        <w:rPr>
          <w:rFonts w:hint="eastAsia"/>
          <w:szCs w:val="21"/>
        </w:rPr>
        <w:t xml:space="preserve">1 </w:t>
      </w:r>
      <w:r>
        <w:rPr>
          <w:rFonts w:hint="eastAsia"/>
          <w:szCs w:val="21"/>
        </w:rPr>
        <w:t>图书馆。《公共图书馆建设标准》（建标</w:t>
      </w:r>
      <w:r>
        <w:rPr>
          <w:rFonts w:hint="eastAsia"/>
          <w:szCs w:val="21"/>
        </w:rPr>
        <w:t>108-2008</w:t>
      </w:r>
      <w:r>
        <w:rPr>
          <w:rFonts w:hint="eastAsia"/>
          <w:szCs w:val="21"/>
        </w:rPr>
        <w:t>），确定</w:t>
      </w:r>
      <w:proofErr w:type="gramStart"/>
      <w:r>
        <w:rPr>
          <w:rFonts w:hint="eastAsia"/>
          <w:szCs w:val="21"/>
        </w:rPr>
        <w:t>小型与</w:t>
      </w:r>
      <w:proofErr w:type="gramEnd"/>
      <w:r>
        <w:rPr>
          <w:rFonts w:hint="eastAsia"/>
          <w:szCs w:val="21"/>
        </w:rPr>
        <w:t>中型图书馆的建筑面积要求，同时，依据文化部《公共图书馆建设用地指标》（</w:t>
      </w:r>
      <w:r>
        <w:rPr>
          <w:rFonts w:hint="eastAsia"/>
          <w:szCs w:val="21"/>
        </w:rPr>
        <w:t>2007</w:t>
      </w:r>
      <w:r>
        <w:rPr>
          <w:rFonts w:hint="eastAsia"/>
          <w:szCs w:val="21"/>
        </w:rPr>
        <w:t>年）的指标要求，小型、中型的图书馆容积率应分别大于等于</w:t>
      </w:r>
      <w:r>
        <w:rPr>
          <w:rFonts w:hint="eastAsia"/>
          <w:szCs w:val="21"/>
        </w:rPr>
        <w:t>1.0</w:t>
      </w:r>
      <w:r>
        <w:rPr>
          <w:rFonts w:hint="eastAsia"/>
          <w:szCs w:val="21"/>
        </w:rPr>
        <w:t>、</w:t>
      </w:r>
      <w:r>
        <w:rPr>
          <w:rFonts w:hint="eastAsia"/>
          <w:szCs w:val="21"/>
        </w:rPr>
        <w:t>1.2</w:t>
      </w:r>
      <w:r>
        <w:rPr>
          <w:rFonts w:hint="eastAsia"/>
          <w:szCs w:val="21"/>
        </w:rPr>
        <w:t>，</w:t>
      </w:r>
      <w:bookmarkStart w:id="364" w:name="OLE_LINK100"/>
      <w:r>
        <w:rPr>
          <w:rFonts w:hint="eastAsia"/>
          <w:szCs w:val="21"/>
        </w:rPr>
        <w:t>经计算得出图书馆指标。</w:t>
      </w:r>
      <w:bookmarkEnd w:id="364"/>
    </w:p>
    <w:p w:rsidR="0026394E" w:rsidRDefault="00397A84">
      <w:pPr>
        <w:spacing w:line="360" w:lineRule="auto"/>
        <w:ind w:firstLineChars="200" w:firstLine="420"/>
        <w:rPr>
          <w:szCs w:val="21"/>
        </w:rPr>
      </w:pPr>
      <w:r>
        <w:rPr>
          <w:rFonts w:hint="eastAsia"/>
          <w:szCs w:val="21"/>
        </w:rPr>
        <w:t xml:space="preserve">2 </w:t>
      </w:r>
      <w:r>
        <w:rPr>
          <w:rFonts w:hint="eastAsia"/>
          <w:szCs w:val="21"/>
        </w:rPr>
        <w:t>博物馆。依据《博物馆设计规范》（</w:t>
      </w:r>
      <w:r>
        <w:rPr>
          <w:rFonts w:hint="eastAsia"/>
          <w:szCs w:val="21"/>
        </w:rPr>
        <w:t>JGJ66-2015</w:t>
      </w:r>
      <w:r>
        <w:rPr>
          <w:rFonts w:hint="eastAsia"/>
          <w:szCs w:val="21"/>
        </w:rPr>
        <w:t>），小型、中型博物馆建筑面积要求分别为≤</w:t>
      </w:r>
      <w:r>
        <w:rPr>
          <w:rFonts w:hint="eastAsia"/>
          <w:szCs w:val="21"/>
        </w:rPr>
        <w:t>5000</w:t>
      </w:r>
      <w:r>
        <w:rPr>
          <w:rFonts w:hint="eastAsia"/>
          <w:szCs w:val="21"/>
        </w:rPr>
        <w:t>㎡、</w:t>
      </w:r>
      <w:r>
        <w:rPr>
          <w:rFonts w:hint="eastAsia"/>
          <w:szCs w:val="21"/>
        </w:rPr>
        <w:t>5000-10000</w:t>
      </w:r>
      <w:r>
        <w:rPr>
          <w:rFonts w:hint="eastAsia"/>
          <w:szCs w:val="21"/>
        </w:rPr>
        <w:t>㎡，本着集约节约建设的原则，建议容积率≥</w:t>
      </w:r>
      <w:r>
        <w:rPr>
          <w:rFonts w:hint="eastAsia"/>
          <w:szCs w:val="21"/>
        </w:rPr>
        <w:t>1.5</w:t>
      </w:r>
      <w:r>
        <w:rPr>
          <w:rFonts w:hint="eastAsia"/>
          <w:szCs w:val="21"/>
        </w:rPr>
        <w:t>，经计算得出博物馆指标。</w:t>
      </w:r>
    </w:p>
    <w:p w:rsidR="0026394E" w:rsidRDefault="00397A84">
      <w:pPr>
        <w:spacing w:line="360" w:lineRule="auto"/>
        <w:ind w:firstLineChars="200" w:firstLine="420"/>
        <w:rPr>
          <w:szCs w:val="21"/>
        </w:rPr>
      </w:pPr>
      <w:r>
        <w:rPr>
          <w:rFonts w:hint="eastAsia"/>
          <w:szCs w:val="21"/>
        </w:rPr>
        <w:t xml:space="preserve">3 </w:t>
      </w:r>
      <w:r>
        <w:rPr>
          <w:rFonts w:hint="eastAsia"/>
          <w:szCs w:val="21"/>
        </w:rPr>
        <w:t>科技馆。依据《科学技术馆建设标准》（建标</w:t>
      </w:r>
      <w:r>
        <w:rPr>
          <w:rFonts w:hint="eastAsia"/>
          <w:szCs w:val="21"/>
        </w:rPr>
        <w:t>101-2007</w:t>
      </w:r>
      <w:r>
        <w:rPr>
          <w:rFonts w:hint="eastAsia"/>
          <w:szCs w:val="21"/>
        </w:rPr>
        <w:t>）相关要求设置。</w:t>
      </w:r>
    </w:p>
    <w:p w:rsidR="0026394E" w:rsidRDefault="00397A84">
      <w:pPr>
        <w:spacing w:line="360" w:lineRule="auto"/>
        <w:ind w:firstLineChars="200" w:firstLine="420"/>
        <w:rPr>
          <w:szCs w:val="21"/>
        </w:rPr>
      </w:pPr>
      <w:r>
        <w:rPr>
          <w:rFonts w:hint="eastAsia"/>
          <w:szCs w:val="21"/>
        </w:rPr>
        <w:t xml:space="preserve">4 </w:t>
      </w:r>
      <w:r>
        <w:rPr>
          <w:rFonts w:hint="eastAsia"/>
          <w:szCs w:val="21"/>
        </w:rPr>
        <w:t>文化馆。依据住建部《文化馆建设标准》（</w:t>
      </w:r>
      <w:r>
        <w:rPr>
          <w:rFonts w:hint="eastAsia"/>
          <w:szCs w:val="21"/>
        </w:rPr>
        <w:t>2010</w:t>
      </w:r>
      <w:r>
        <w:rPr>
          <w:rFonts w:hint="eastAsia"/>
          <w:szCs w:val="21"/>
        </w:rPr>
        <w:t>年）相关要求设置。</w:t>
      </w:r>
    </w:p>
    <w:p w:rsidR="0026394E" w:rsidRDefault="00397A84">
      <w:pPr>
        <w:spacing w:line="360" w:lineRule="auto"/>
        <w:ind w:firstLineChars="200" w:firstLine="420"/>
        <w:rPr>
          <w:szCs w:val="21"/>
        </w:rPr>
      </w:pPr>
      <w:r>
        <w:rPr>
          <w:rFonts w:hint="eastAsia"/>
          <w:szCs w:val="21"/>
        </w:rPr>
        <w:t xml:space="preserve">5 </w:t>
      </w:r>
      <w:r>
        <w:rPr>
          <w:rFonts w:hint="eastAsia"/>
          <w:szCs w:val="21"/>
        </w:rPr>
        <w:t>青少年活动中心。参照相关文化建筑规范和《城市公共服务设施规划标准》（</w:t>
      </w:r>
      <w:r>
        <w:rPr>
          <w:rFonts w:hint="eastAsia"/>
          <w:szCs w:val="21"/>
        </w:rPr>
        <w:t>2018</w:t>
      </w:r>
      <w:r>
        <w:rPr>
          <w:rFonts w:hint="eastAsia"/>
          <w:szCs w:val="21"/>
        </w:rPr>
        <w:t>征求意见稿）设置。</w:t>
      </w:r>
    </w:p>
    <w:p w:rsidR="0026394E" w:rsidRDefault="00397A84">
      <w:pPr>
        <w:spacing w:line="360" w:lineRule="auto"/>
        <w:ind w:firstLineChars="200" w:firstLine="420"/>
        <w:rPr>
          <w:szCs w:val="21"/>
        </w:rPr>
      </w:pPr>
      <w:r>
        <w:rPr>
          <w:rFonts w:hint="eastAsia"/>
          <w:szCs w:val="21"/>
        </w:rPr>
        <w:t xml:space="preserve">6 </w:t>
      </w:r>
      <w:r>
        <w:rPr>
          <w:rFonts w:hint="eastAsia"/>
          <w:szCs w:val="21"/>
        </w:rPr>
        <w:t>综合医院。依据《综合医院建设标准》</w:t>
      </w:r>
      <w:r>
        <w:rPr>
          <w:rFonts w:hint="eastAsia"/>
          <w:szCs w:val="21"/>
        </w:rPr>
        <w:t>(</w:t>
      </w:r>
      <w:r>
        <w:rPr>
          <w:rFonts w:hint="eastAsia"/>
          <w:szCs w:val="21"/>
        </w:rPr>
        <w:t>建标</w:t>
      </w:r>
      <w:r>
        <w:rPr>
          <w:rFonts w:hint="eastAsia"/>
          <w:szCs w:val="21"/>
        </w:rPr>
        <w:t>110-2008)</w:t>
      </w:r>
      <w:r>
        <w:rPr>
          <w:rFonts w:hint="eastAsia"/>
          <w:szCs w:val="21"/>
        </w:rPr>
        <w:t>，综合医院的建筑面积要求如下所示。综合性医院（含中医类医院）建筑容积率宜控制在</w:t>
      </w:r>
      <w:r>
        <w:rPr>
          <w:rFonts w:hint="eastAsia"/>
          <w:szCs w:val="21"/>
        </w:rPr>
        <w:t xml:space="preserve">0.6-1.5 </w:t>
      </w:r>
      <w:r>
        <w:rPr>
          <w:rFonts w:hint="eastAsia"/>
          <w:szCs w:val="21"/>
        </w:rPr>
        <w:t>之间，本着集约节约建设的原则，建议容积率≥</w:t>
      </w:r>
      <w:r>
        <w:rPr>
          <w:rFonts w:hint="eastAsia"/>
          <w:szCs w:val="21"/>
        </w:rPr>
        <w:t>1.0</w:t>
      </w:r>
      <w:r>
        <w:rPr>
          <w:rFonts w:hint="eastAsia"/>
          <w:szCs w:val="21"/>
        </w:rPr>
        <w:t>，经计算得出综合医院指标。</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397A84">
      <w:pPr>
        <w:spacing w:line="360" w:lineRule="auto"/>
        <w:ind w:firstLineChars="200" w:firstLine="420"/>
        <w:jc w:val="center"/>
        <w:rPr>
          <w:szCs w:val="21"/>
        </w:rPr>
      </w:pPr>
      <w:r>
        <w:rPr>
          <w:rFonts w:hint="eastAsia"/>
          <w:szCs w:val="21"/>
        </w:rPr>
        <w:t>综合医院建筑面积指标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8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gridCol w:w="1428"/>
        <w:gridCol w:w="1420"/>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建设规模</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w:t>
            </w:r>
            <w:r>
              <w:rPr>
                <w:rFonts w:hint="eastAsia"/>
                <w:szCs w:val="21"/>
              </w:rPr>
              <w:t>300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400</w:t>
            </w:r>
            <w:r>
              <w:rPr>
                <w:rFonts w:hint="eastAsia"/>
                <w:szCs w:val="21"/>
              </w:rPr>
              <w:t>～</w:t>
            </w:r>
            <w:r>
              <w:rPr>
                <w:rFonts w:hint="eastAsia"/>
                <w:szCs w:val="21"/>
              </w:rPr>
              <w:t>500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600</w:t>
            </w:r>
            <w:r>
              <w:rPr>
                <w:rFonts w:hint="eastAsia"/>
                <w:szCs w:val="21"/>
              </w:rPr>
              <w:t>～</w:t>
            </w:r>
            <w:r>
              <w:rPr>
                <w:rFonts w:hint="eastAsia"/>
                <w:szCs w:val="21"/>
              </w:rPr>
              <w:t>700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800</w:t>
            </w:r>
            <w:r>
              <w:rPr>
                <w:rFonts w:hint="eastAsia"/>
                <w:szCs w:val="21"/>
              </w:rPr>
              <w:t>～</w:t>
            </w:r>
            <w:r>
              <w:rPr>
                <w:rFonts w:hint="eastAsia"/>
                <w:szCs w:val="21"/>
              </w:rPr>
              <w:t>900</w:t>
            </w:r>
            <w:r>
              <w:rPr>
                <w:rFonts w:hint="eastAsia"/>
                <w:szCs w:val="21"/>
              </w:rPr>
              <w:t>床</w:t>
            </w:r>
          </w:p>
        </w:tc>
        <w:tc>
          <w:tcPr>
            <w:tcW w:w="1420" w:type="dxa"/>
            <w:vAlign w:val="center"/>
          </w:tcPr>
          <w:p w:rsidR="0026394E" w:rsidRDefault="00397A84">
            <w:pPr>
              <w:spacing w:line="360" w:lineRule="auto"/>
              <w:ind w:firstLineChars="200" w:firstLine="420"/>
              <w:rPr>
                <w:szCs w:val="21"/>
              </w:rPr>
            </w:pPr>
            <w:r>
              <w:rPr>
                <w:rFonts w:hint="eastAsia"/>
                <w:szCs w:val="21"/>
              </w:rPr>
              <w:t>1000</w:t>
            </w:r>
            <w:r>
              <w:rPr>
                <w:rFonts w:hint="eastAsia"/>
                <w:szCs w:val="21"/>
              </w:rPr>
              <w:t>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建筑面积指标</w:t>
            </w:r>
          </w:p>
        </w:tc>
        <w:tc>
          <w:tcPr>
            <w:tcW w:w="1270" w:type="dxa"/>
            <w:vAlign w:val="center"/>
          </w:tcPr>
          <w:p w:rsidR="0026394E" w:rsidRDefault="00397A84">
            <w:pPr>
              <w:spacing w:line="360" w:lineRule="auto"/>
              <w:ind w:firstLineChars="200" w:firstLine="420"/>
              <w:rPr>
                <w:szCs w:val="21"/>
              </w:rPr>
            </w:pPr>
            <w:r>
              <w:rPr>
                <w:rFonts w:hint="eastAsia"/>
                <w:szCs w:val="21"/>
              </w:rPr>
              <w:t>80</w:t>
            </w:r>
          </w:p>
        </w:tc>
        <w:tc>
          <w:tcPr>
            <w:tcW w:w="1428" w:type="dxa"/>
            <w:vAlign w:val="center"/>
          </w:tcPr>
          <w:p w:rsidR="0026394E" w:rsidRDefault="00397A84">
            <w:pPr>
              <w:spacing w:line="360" w:lineRule="auto"/>
              <w:ind w:firstLineChars="200" w:firstLine="420"/>
              <w:rPr>
                <w:szCs w:val="21"/>
              </w:rPr>
            </w:pPr>
            <w:r>
              <w:rPr>
                <w:rFonts w:hint="eastAsia"/>
                <w:szCs w:val="21"/>
              </w:rPr>
              <w:t>83</w:t>
            </w:r>
          </w:p>
        </w:tc>
        <w:tc>
          <w:tcPr>
            <w:tcW w:w="1436" w:type="dxa"/>
            <w:vAlign w:val="center"/>
          </w:tcPr>
          <w:p w:rsidR="0026394E" w:rsidRDefault="00397A84">
            <w:pPr>
              <w:spacing w:line="360" w:lineRule="auto"/>
              <w:ind w:firstLineChars="200" w:firstLine="420"/>
              <w:rPr>
                <w:szCs w:val="21"/>
              </w:rPr>
            </w:pPr>
            <w:r>
              <w:rPr>
                <w:rFonts w:hint="eastAsia"/>
                <w:szCs w:val="21"/>
              </w:rPr>
              <w:t>86</w:t>
            </w:r>
          </w:p>
        </w:tc>
        <w:tc>
          <w:tcPr>
            <w:tcW w:w="1428" w:type="dxa"/>
            <w:vAlign w:val="center"/>
          </w:tcPr>
          <w:p w:rsidR="0026394E" w:rsidRDefault="00397A84">
            <w:pPr>
              <w:spacing w:line="360" w:lineRule="auto"/>
              <w:ind w:firstLineChars="200" w:firstLine="420"/>
              <w:rPr>
                <w:szCs w:val="21"/>
              </w:rPr>
            </w:pPr>
            <w:r>
              <w:rPr>
                <w:rFonts w:hint="eastAsia"/>
                <w:szCs w:val="21"/>
              </w:rPr>
              <w:t>88</w:t>
            </w:r>
          </w:p>
        </w:tc>
        <w:tc>
          <w:tcPr>
            <w:tcW w:w="1420" w:type="dxa"/>
            <w:vAlign w:val="center"/>
          </w:tcPr>
          <w:p w:rsidR="0026394E" w:rsidRDefault="00397A84">
            <w:pPr>
              <w:spacing w:line="360" w:lineRule="auto"/>
              <w:ind w:firstLineChars="200" w:firstLine="420"/>
              <w:rPr>
                <w:szCs w:val="21"/>
              </w:rPr>
            </w:pPr>
            <w:r>
              <w:rPr>
                <w:rFonts w:hint="eastAsia"/>
                <w:szCs w:val="21"/>
              </w:rPr>
              <w:t>90</w:t>
            </w:r>
          </w:p>
        </w:tc>
      </w:tr>
    </w:tbl>
    <w:p w:rsidR="0026394E" w:rsidRDefault="00397A84">
      <w:pPr>
        <w:spacing w:line="360" w:lineRule="auto"/>
        <w:ind w:firstLineChars="200" w:firstLine="420"/>
        <w:rPr>
          <w:szCs w:val="21"/>
        </w:rPr>
      </w:pPr>
      <w:r>
        <w:rPr>
          <w:rFonts w:hint="eastAsia"/>
          <w:szCs w:val="21"/>
        </w:rPr>
        <w:t xml:space="preserve">7 </w:t>
      </w:r>
      <w:r>
        <w:rPr>
          <w:rFonts w:hint="eastAsia"/>
          <w:szCs w:val="21"/>
        </w:rPr>
        <w:t>中医医院。《全国医疗卫生服务体系规划纲要（</w:t>
      </w:r>
      <w:r>
        <w:rPr>
          <w:rFonts w:hint="eastAsia"/>
          <w:szCs w:val="21"/>
        </w:rPr>
        <w:t>2015-2020</w:t>
      </w:r>
      <w:r>
        <w:rPr>
          <w:rFonts w:hint="eastAsia"/>
          <w:szCs w:val="21"/>
        </w:rPr>
        <w:t>年）》提出应“注重中医临床专科的建设，强化中医药技术推广应用”，参照相关中医医院建设标准和综合医院建筑规范设置。</w:t>
      </w:r>
    </w:p>
    <w:p w:rsidR="0026394E" w:rsidRDefault="00397A84">
      <w:pPr>
        <w:spacing w:line="360" w:lineRule="auto"/>
        <w:ind w:firstLineChars="200" w:firstLine="420"/>
        <w:rPr>
          <w:szCs w:val="21"/>
        </w:rPr>
      </w:pPr>
      <w:r>
        <w:rPr>
          <w:rFonts w:hint="eastAsia"/>
          <w:szCs w:val="21"/>
        </w:rPr>
        <w:t xml:space="preserve">8 </w:t>
      </w:r>
      <w:r>
        <w:rPr>
          <w:rFonts w:hint="eastAsia"/>
          <w:szCs w:val="21"/>
        </w:rPr>
        <w:t>妇幼保健院。根据《妇幼健康服务机构建设标准》（建标</w:t>
      </w:r>
      <w:r>
        <w:rPr>
          <w:rFonts w:hint="eastAsia"/>
          <w:szCs w:val="21"/>
        </w:rPr>
        <w:t>248-2017</w:t>
      </w:r>
      <w:r>
        <w:rPr>
          <w:rFonts w:hint="eastAsia"/>
          <w:szCs w:val="21"/>
        </w:rPr>
        <w:t>）中提出妇幼健康服务机构宜划分为省级、地市级和县区级三个级别，新建妇幼健康机构建筑密度不宜超过</w:t>
      </w:r>
      <w:r>
        <w:rPr>
          <w:rFonts w:hint="eastAsia"/>
          <w:szCs w:val="21"/>
        </w:rPr>
        <w:t>35%</w:t>
      </w:r>
      <w:r>
        <w:rPr>
          <w:rFonts w:hint="eastAsia"/>
          <w:szCs w:val="21"/>
        </w:rPr>
        <w:t>，建筑容积率宜控制在</w:t>
      </w:r>
      <w:r>
        <w:rPr>
          <w:rFonts w:hint="eastAsia"/>
          <w:szCs w:val="21"/>
        </w:rPr>
        <w:t>0.8-1.3</w:t>
      </w:r>
      <w:r>
        <w:rPr>
          <w:rFonts w:hint="eastAsia"/>
          <w:szCs w:val="21"/>
        </w:rPr>
        <w:t>之间。当改扩建用地紧张时，建筑容积率可适当提高但不宜超过</w:t>
      </w:r>
      <w:r>
        <w:rPr>
          <w:rFonts w:hint="eastAsia"/>
          <w:szCs w:val="21"/>
        </w:rPr>
        <w:t>2.5</w:t>
      </w:r>
      <w:r>
        <w:rPr>
          <w:rFonts w:hint="eastAsia"/>
          <w:szCs w:val="21"/>
        </w:rPr>
        <w:t>。本次测算建筑容积率取值在</w:t>
      </w:r>
      <w:r>
        <w:rPr>
          <w:rFonts w:hint="eastAsia"/>
          <w:szCs w:val="21"/>
        </w:rPr>
        <w:t>0.8-1.3</w:t>
      </w:r>
      <w:r>
        <w:rPr>
          <w:rFonts w:hint="eastAsia"/>
          <w:szCs w:val="21"/>
        </w:rPr>
        <w:t>，通过床位数对应的建筑面积指标，经计算得出妇幼保健院相关指标。</w:t>
      </w:r>
    </w:p>
    <w:p w:rsidR="0026394E" w:rsidRDefault="00397A84">
      <w:pPr>
        <w:spacing w:line="360" w:lineRule="auto"/>
        <w:ind w:firstLineChars="200" w:firstLine="420"/>
        <w:jc w:val="center"/>
        <w:rPr>
          <w:szCs w:val="21"/>
        </w:rPr>
      </w:pPr>
      <w:r>
        <w:rPr>
          <w:rFonts w:hint="eastAsia"/>
          <w:szCs w:val="21"/>
        </w:rPr>
        <w:t>妇幼健康服务机构医疗</w:t>
      </w:r>
      <w:proofErr w:type="gramStart"/>
      <w:r>
        <w:rPr>
          <w:rFonts w:hint="eastAsia"/>
          <w:szCs w:val="21"/>
        </w:rPr>
        <w:t>用房床均建筑</w:t>
      </w:r>
      <w:proofErr w:type="gramEnd"/>
      <w:r>
        <w:rPr>
          <w:rFonts w:hint="eastAsia"/>
          <w:szCs w:val="21"/>
        </w:rPr>
        <w:t>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541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床位数</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床以下</w:t>
            </w:r>
          </w:p>
        </w:tc>
        <w:tc>
          <w:tcPr>
            <w:tcW w:w="1428" w:type="dxa"/>
            <w:vAlign w:val="center"/>
          </w:tcPr>
          <w:p w:rsidR="0026394E" w:rsidRDefault="00397A84">
            <w:pPr>
              <w:spacing w:line="360" w:lineRule="auto"/>
              <w:ind w:firstLineChars="200" w:firstLine="420"/>
              <w:rPr>
                <w:szCs w:val="21"/>
              </w:rPr>
            </w:pPr>
            <w:r>
              <w:rPr>
                <w:rFonts w:hint="eastAsia"/>
                <w:szCs w:val="21"/>
              </w:rPr>
              <w:t>201-400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401</w:t>
            </w:r>
            <w:r>
              <w:rPr>
                <w:rFonts w:hint="eastAsia"/>
                <w:szCs w:val="21"/>
              </w:rPr>
              <w:t>床及以上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proofErr w:type="gramStart"/>
            <w:r>
              <w:rPr>
                <w:rFonts w:hint="eastAsia"/>
                <w:szCs w:val="21"/>
              </w:rPr>
              <w:t>床均建筑面积</w:t>
            </w:r>
            <w:proofErr w:type="gramEnd"/>
          </w:p>
        </w:tc>
        <w:tc>
          <w:tcPr>
            <w:tcW w:w="1270" w:type="dxa"/>
            <w:vAlign w:val="center"/>
          </w:tcPr>
          <w:p w:rsidR="0026394E" w:rsidRDefault="00397A84">
            <w:pPr>
              <w:spacing w:line="360" w:lineRule="auto"/>
              <w:ind w:firstLineChars="200" w:firstLine="420"/>
              <w:rPr>
                <w:szCs w:val="21"/>
              </w:rPr>
            </w:pPr>
            <w:r>
              <w:rPr>
                <w:rFonts w:hint="eastAsia"/>
                <w:szCs w:val="21"/>
              </w:rPr>
              <w:t>88</w:t>
            </w:r>
          </w:p>
        </w:tc>
        <w:tc>
          <w:tcPr>
            <w:tcW w:w="1428" w:type="dxa"/>
            <w:vAlign w:val="center"/>
          </w:tcPr>
          <w:p w:rsidR="0026394E" w:rsidRDefault="00397A84">
            <w:pPr>
              <w:spacing w:line="360" w:lineRule="auto"/>
              <w:ind w:firstLineChars="200" w:firstLine="420"/>
              <w:rPr>
                <w:szCs w:val="21"/>
              </w:rPr>
            </w:pPr>
            <w:r>
              <w:rPr>
                <w:rFonts w:hint="eastAsia"/>
                <w:szCs w:val="21"/>
              </w:rPr>
              <w:t>85</w:t>
            </w:r>
          </w:p>
        </w:tc>
        <w:tc>
          <w:tcPr>
            <w:tcW w:w="1436" w:type="dxa"/>
            <w:vAlign w:val="center"/>
          </w:tcPr>
          <w:p w:rsidR="0026394E" w:rsidRDefault="00397A84">
            <w:pPr>
              <w:spacing w:line="360" w:lineRule="auto"/>
              <w:ind w:firstLineChars="200" w:firstLine="420"/>
              <w:rPr>
                <w:szCs w:val="21"/>
              </w:rPr>
            </w:pPr>
            <w:r>
              <w:rPr>
                <w:rFonts w:hint="eastAsia"/>
                <w:szCs w:val="21"/>
              </w:rPr>
              <w:t>82</w:t>
            </w:r>
          </w:p>
        </w:tc>
      </w:tr>
    </w:tbl>
    <w:p w:rsidR="0026394E" w:rsidRDefault="00397A84">
      <w:pPr>
        <w:spacing w:line="360" w:lineRule="auto"/>
        <w:ind w:firstLineChars="200" w:firstLine="420"/>
        <w:rPr>
          <w:szCs w:val="21"/>
        </w:rPr>
      </w:pPr>
      <w:r>
        <w:rPr>
          <w:rFonts w:hint="eastAsia"/>
          <w:szCs w:val="21"/>
        </w:rPr>
        <w:t xml:space="preserve">9 </w:t>
      </w:r>
      <w:r>
        <w:rPr>
          <w:rFonts w:hint="eastAsia"/>
          <w:szCs w:val="21"/>
        </w:rPr>
        <w:t>标准体育场。依据住建部《公共体育场馆建设标准系列</w:t>
      </w:r>
      <w:r>
        <w:rPr>
          <w:rFonts w:hint="eastAsia"/>
          <w:szCs w:val="21"/>
        </w:rPr>
        <w:t>-1</w:t>
      </w:r>
      <w:r>
        <w:rPr>
          <w:rFonts w:hint="eastAsia"/>
          <w:szCs w:val="21"/>
        </w:rPr>
        <w:t>（体育场建设标准）》（征求意见稿</w:t>
      </w:r>
      <w:r>
        <w:rPr>
          <w:rFonts w:hint="eastAsia"/>
          <w:szCs w:val="21"/>
        </w:rPr>
        <w:t>2009</w:t>
      </w:r>
      <w:r>
        <w:rPr>
          <w:rFonts w:hint="eastAsia"/>
          <w:szCs w:val="21"/>
        </w:rPr>
        <w:t>），</w:t>
      </w:r>
      <w:r>
        <w:rPr>
          <w:rFonts w:hint="eastAsia"/>
          <w:szCs w:val="21"/>
        </w:rPr>
        <w:t>20-50</w:t>
      </w:r>
      <w:r>
        <w:rPr>
          <w:rFonts w:hint="eastAsia"/>
          <w:szCs w:val="21"/>
        </w:rPr>
        <w:t>万人体育馆规模为</w:t>
      </w:r>
      <w:r>
        <w:rPr>
          <w:rFonts w:hint="eastAsia"/>
          <w:szCs w:val="21"/>
        </w:rPr>
        <w:t>5000-10000</w:t>
      </w:r>
      <w:r>
        <w:rPr>
          <w:rFonts w:hint="eastAsia"/>
          <w:szCs w:val="21"/>
        </w:rPr>
        <w:t>座，单座建筑面积指标为</w:t>
      </w:r>
      <w:r>
        <w:rPr>
          <w:rFonts w:hint="eastAsia"/>
          <w:szCs w:val="21"/>
        </w:rPr>
        <w:t>1.10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5000-10000</w:t>
      </w:r>
      <w:r>
        <w:rPr>
          <w:rFonts w:hint="eastAsia"/>
          <w:szCs w:val="21"/>
        </w:rPr>
        <w:t>座体育场用地面积要求为</w:t>
      </w:r>
      <w:r>
        <w:rPr>
          <w:rFonts w:hint="eastAsia"/>
          <w:szCs w:val="21"/>
        </w:rPr>
        <w:t>51900-63400</w:t>
      </w:r>
      <w:r>
        <w:rPr>
          <w:rFonts w:hint="eastAsia"/>
          <w:szCs w:val="21"/>
        </w:rPr>
        <w:t>㎡。</w:t>
      </w:r>
    </w:p>
    <w:p w:rsidR="0026394E" w:rsidRDefault="00397A84">
      <w:pPr>
        <w:spacing w:line="360" w:lineRule="auto"/>
        <w:ind w:firstLineChars="200" w:firstLine="420"/>
        <w:rPr>
          <w:szCs w:val="21"/>
        </w:rPr>
      </w:pPr>
      <w:r>
        <w:rPr>
          <w:rFonts w:hint="eastAsia"/>
          <w:szCs w:val="21"/>
        </w:rPr>
        <w:t xml:space="preserve">10 </w:t>
      </w:r>
      <w:r>
        <w:rPr>
          <w:rFonts w:hint="eastAsia"/>
          <w:szCs w:val="21"/>
        </w:rPr>
        <w:t>体育馆。依据住建部《公共体育场馆建设标准系列</w:t>
      </w:r>
      <w:r>
        <w:rPr>
          <w:rFonts w:hint="eastAsia"/>
          <w:szCs w:val="21"/>
        </w:rPr>
        <w:t>-2</w:t>
      </w:r>
      <w:r>
        <w:rPr>
          <w:rFonts w:hint="eastAsia"/>
          <w:szCs w:val="21"/>
        </w:rPr>
        <w:t>（体育馆建设标准）》（征求意见稿</w:t>
      </w:r>
      <w:r>
        <w:rPr>
          <w:rFonts w:hint="eastAsia"/>
          <w:szCs w:val="21"/>
        </w:rPr>
        <w:t>2009</w:t>
      </w:r>
      <w:r>
        <w:rPr>
          <w:rFonts w:hint="eastAsia"/>
          <w:szCs w:val="21"/>
        </w:rPr>
        <w:t>），</w:t>
      </w:r>
      <w:r>
        <w:rPr>
          <w:rFonts w:hint="eastAsia"/>
          <w:szCs w:val="21"/>
        </w:rPr>
        <w:t>20</w:t>
      </w:r>
      <w:r>
        <w:rPr>
          <w:rFonts w:hint="eastAsia"/>
          <w:szCs w:val="21"/>
        </w:rPr>
        <w:t>万以下、</w:t>
      </w:r>
      <w:r>
        <w:rPr>
          <w:rFonts w:hint="eastAsia"/>
          <w:szCs w:val="21"/>
        </w:rPr>
        <w:t>20-50</w:t>
      </w:r>
      <w:r>
        <w:rPr>
          <w:rFonts w:hint="eastAsia"/>
          <w:szCs w:val="21"/>
        </w:rPr>
        <w:t>万人体育馆规模分别为</w:t>
      </w:r>
      <w:bookmarkStart w:id="365" w:name="OLE_LINK83"/>
      <w:r>
        <w:rPr>
          <w:rFonts w:hint="eastAsia"/>
          <w:szCs w:val="21"/>
        </w:rPr>
        <w:t>1500</w:t>
      </w:r>
      <w:r>
        <w:rPr>
          <w:rFonts w:hint="eastAsia"/>
          <w:szCs w:val="21"/>
        </w:rPr>
        <w:t>座以下座、</w:t>
      </w:r>
      <w:r>
        <w:rPr>
          <w:rFonts w:hint="eastAsia"/>
          <w:szCs w:val="21"/>
        </w:rPr>
        <w:t>1500-3000</w:t>
      </w:r>
      <w:r>
        <w:rPr>
          <w:rFonts w:hint="eastAsia"/>
          <w:szCs w:val="21"/>
        </w:rPr>
        <w:t>座</w:t>
      </w:r>
      <w:bookmarkEnd w:id="365"/>
      <w:r>
        <w:rPr>
          <w:rFonts w:hint="eastAsia"/>
          <w:szCs w:val="21"/>
        </w:rPr>
        <w:t>，单座建筑面积指标为</w:t>
      </w:r>
      <w:r>
        <w:rPr>
          <w:rFonts w:hint="eastAsia"/>
          <w:szCs w:val="21"/>
        </w:rPr>
        <w:t>4.10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1500</w:t>
      </w:r>
      <w:r>
        <w:rPr>
          <w:rFonts w:hint="eastAsia"/>
          <w:szCs w:val="21"/>
        </w:rPr>
        <w:t>座以下座、</w:t>
      </w:r>
      <w:r>
        <w:rPr>
          <w:rFonts w:hint="eastAsia"/>
          <w:szCs w:val="21"/>
        </w:rPr>
        <w:t>1500-3000</w:t>
      </w:r>
      <w:r>
        <w:rPr>
          <w:rFonts w:hint="eastAsia"/>
          <w:szCs w:val="21"/>
        </w:rPr>
        <w:t>座体育场分别有用地面积要求。</w:t>
      </w:r>
    </w:p>
    <w:p w:rsidR="0026394E" w:rsidRDefault="00397A84">
      <w:pPr>
        <w:spacing w:line="360" w:lineRule="auto"/>
        <w:ind w:firstLineChars="200" w:firstLine="420"/>
        <w:rPr>
          <w:szCs w:val="21"/>
        </w:rPr>
      </w:pPr>
      <w:r>
        <w:rPr>
          <w:rFonts w:hint="eastAsia"/>
          <w:szCs w:val="21"/>
        </w:rPr>
        <w:t xml:space="preserve">11 </w:t>
      </w:r>
      <w:r>
        <w:rPr>
          <w:rFonts w:hint="eastAsia"/>
          <w:szCs w:val="21"/>
        </w:rPr>
        <w:t>体育公园。结合绿地设置。</w:t>
      </w:r>
    </w:p>
    <w:p w:rsidR="0026394E" w:rsidRDefault="00397A84">
      <w:pPr>
        <w:spacing w:line="360" w:lineRule="auto"/>
        <w:ind w:firstLineChars="200" w:firstLine="420"/>
        <w:rPr>
          <w:szCs w:val="21"/>
        </w:rPr>
      </w:pPr>
      <w:r>
        <w:rPr>
          <w:rFonts w:hint="eastAsia"/>
          <w:szCs w:val="21"/>
        </w:rPr>
        <w:t xml:space="preserve">12 </w:t>
      </w:r>
      <w:r>
        <w:rPr>
          <w:rFonts w:hint="eastAsia"/>
          <w:szCs w:val="21"/>
        </w:rPr>
        <w:t>全民健身活动中心。结合文体设施设置。</w:t>
      </w:r>
    </w:p>
    <w:p w:rsidR="0026394E" w:rsidRDefault="00397A84">
      <w:pPr>
        <w:spacing w:line="360" w:lineRule="auto"/>
        <w:ind w:firstLineChars="200" w:firstLine="420"/>
        <w:rPr>
          <w:szCs w:val="21"/>
        </w:rPr>
      </w:pPr>
      <w:r>
        <w:rPr>
          <w:rFonts w:hint="eastAsia"/>
          <w:szCs w:val="21"/>
        </w:rPr>
        <w:t xml:space="preserve">13 </w:t>
      </w:r>
      <w:r>
        <w:rPr>
          <w:rFonts w:hint="eastAsia"/>
          <w:szCs w:val="21"/>
        </w:rPr>
        <w:t>游泳馆。依据住建部《公共体育场馆建设标准系列</w:t>
      </w:r>
      <w:r>
        <w:rPr>
          <w:rFonts w:hint="eastAsia"/>
          <w:szCs w:val="21"/>
        </w:rPr>
        <w:t>-3</w:t>
      </w:r>
      <w:r>
        <w:rPr>
          <w:rFonts w:hint="eastAsia"/>
          <w:szCs w:val="21"/>
        </w:rPr>
        <w:t>（游泳馆建设标准）》（征求意见稿</w:t>
      </w:r>
      <w:r>
        <w:rPr>
          <w:rFonts w:hint="eastAsia"/>
          <w:szCs w:val="21"/>
        </w:rPr>
        <w:t>2009</w:t>
      </w:r>
      <w:r>
        <w:rPr>
          <w:rFonts w:hint="eastAsia"/>
          <w:szCs w:val="21"/>
        </w:rPr>
        <w:t>），</w:t>
      </w:r>
      <w:r>
        <w:rPr>
          <w:rFonts w:hint="eastAsia"/>
          <w:szCs w:val="21"/>
        </w:rPr>
        <w:t>20-50</w:t>
      </w:r>
      <w:r>
        <w:rPr>
          <w:rFonts w:hint="eastAsia"/>
          <w:szCs w:val="21"/>
        </w:rPr>
        <w:t>游泳馆规模为</w:t>
      </w:r>
      <w:r>
        <w:rPr>
          <w:rFonts w:hint="eastAsia"/>
          <w:szCs w:val="21"/>
        </w:rPr>
        <w:t>1000-1500</w:t>
      </w:r>
      <w:r>
        <w:rPr>
          <w:rFonts w:hint="eastAsia"/>
          <w:szCs w:val="21"/>
        </w:rPr>
        <w:t>座单座建筑面积指标为</w:t>
      </w:r>
      <w:r>
        <w:rPr>
          <w:rFonts w:hint="eastAsia"/>
          <w:szCs w:val="21"/>
        </w:rPr>
        <w:t>7.10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1000-1500</w:t>
      </w:r>
      <w:r>
        <w:rPr>
          <w:rFonts w:hint="eastAsia"/>
          <w:szCs w:val="21"/>
        </w:rPr>
        <w:t>座游泳馆用地面积要求为</w:t>
      </w:r>
      <w:r>
        <w:rPr>
          <w:rFonts w:hint="eastAsia"/>
          <w:szCs w:val="21"/>
        </w:rPr>
        <w:t>16300-16900</w:t>
      </w:r>
      <w:r>
        <w:rPr>
          <w:rFonts w:hint="eastAsia"/>
          <w:szCs w:val="21"/>
        </w:rPr>
        <w:t>㎡。</w:t>
      </w:r>
    </w:p>
    <w:p w:rsidR="0026394E" w:rsidRDefault="00397A84">
      <w:pPr>
        <w:spacing w:line="360" w:lineRule="auto"/>
        <w:ind w:firstLineChars="200" w:firstLine="420"/>
        <w:rPr>
          <w:szCs w:val="21"/>
        </w:rPr>
      </w:pPr>
      <w:r>
        <w:rPr>
          <w:rFonts w:hint="eastAsia"/>
          <w:szCs w:val="21"/>
        </w:rPr>
        <w:t xml:space="preserve">14 </w:t>
      </w:r>
      <w:r>
        <w:rPr>
          <w:rFonts w:hint="eastAsia"/>
          <w:szCs w:val="21"/>
        </w:rPr>
        <w:t>健身步道。</w:t>
      </w:r>
      <w:bookmarkStart w:id="366" w:name="OLE_LINK137"/>
      <w:r>
        <w:rPr>
          <w:rFonts w:hint="eastAsia"/>
          <w:szCs w:val="21"/>
        </w:rPr>
        <w:t>依据广西体育十三五要求设置。</w:t>
      </w:r>
      <w:bookmarkEnd w:id="366"/>
    </w:p>
    <w:p w:rsidR="0026394E" w:rsidRDefault="00397A84">
      <w:pPr>
        <w:spacing w:line="360" w:lineRule="auto"/>
        <w:ind w:firstLineChars="200" w:firstLine="420"/>
        <w:rPr>
          <w:szCs w:val="21"/>
        </w:rPr>
      </w:pPr>
      <w:r>
        <w:rPr>
          <w:rFonts w:hint="eastAsia"/>
          <w:szCs w:val="21"/>
        </w:rPr>
        <w:t xml:space="preserve">15 </w:t>
      </w:r>
      <w:r>
        <w:rPr>
          <w:rFonts w:hint="eastAsia"/>
          <w:szCs w:val="21"/>
        </w:rPr>
        <w:t>综合性社会福利机构。依据广西民政十三五要求设置。</w:t>
      </w:r>
    </w:p>
    <w:p w:rsidR="0026394E" w:rsidRDefault="00397A84">
      <w:pPr>
        <w:spacing w:line="360" w:lineRule="auto"/>
        <w:ind w:firstLineChars="200" w:firstLine="420"/>
        <w:rPr>
          <w:szCs w:val="21"/>
        </w:rPr>
      </w:pPr>
      <w:bookmarkStart w:id="367" w:name="OLE_LINK92"/>
      <w:r>
        <w:rPr>
          <w:rFonts w:hint="eastAsia"/>
          <w:szCs w:val="21"/>
        </w:rPr>
        <w:t xml:space="preserve">16 </w:t>
      </w:r>
      <w:r>
        <w:rPr>
          <w:rFonts w:hint="eastAsia"/>
          <w:szCs w:val="21"/>
        </w:rPr>
        <w:t>区级养老院。</w:t>
      </w:r>
      <w:bookmarkStart w:id="368" w:name="OLE_LINK114"/>
      <w:r>
        <w:rPr>
          <w:rFonts w:hint="eastAsia"/>
          <w:szCs w:val="21"/>
        </w:rPr>
        <w:t>依据相关要求设置。</w:t>
      </w:r>
      <w:bookmarkEnd w:id="368"/>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69" w:name="_Toc17205"/>
      <w:bookmarkStart w:id="370" w:name="_Toc14516"/>
      <w:bookmarkStart w:id="371" w:name="_Toc30272"/>
      <w:bookmarkStart w:id="372" w:name="_Toc15043"/>
      <w:bookmarkEnd w:id="367"/>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 xml:space="preserve">3 </w:t>
      </w:r>
      <w:proofErr w:type="gramStart"/>
      <w:r>
        <w:rPr>
          <w:rFonts w:ascii="Times New Roman" w:hAnsi="Times New Roman" w:hint="eastAsia"/>
          <w:kern w:val="0"/>
          <w:sz w:val="24"/>
          <w:szCs w:val="24"/>
        </w:rPr>
        <w:t>邻里级</w:t>
      </w:r>
      <w:proofErr w:type="gramEnd"/>
      <w:r>
        <w:rPr>
          <w:rFonts w:ascii="Times New Roman" w:hAnsi="Times New Roman" w:hint="eastAsia"/>
          <w:kern w:val="0"/>
          <w:sz w:val="24"/>
          <w:szCs w:val="24"/>
        </w:rPr>
        <w:t>公共服务设施</w:t>
      </w:r>
      <w:bookmarkEnd w:id="369"/>
      <w:bookmarkEnd w:id="370"/>
      <w:bookmarkEnd w:id="371"/>
      <w:bookmarkEnd w:id="372"/>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3</w:t>
      </w:r>
      <w:r>
        <w:rPr>
          <w:rFonts w:ascii="宋体" w:hAnsi="宋体"/>
          <w:b/>
          <w:bCs/>
        </w:rPr>
        <w:t>.</w:t>
      </w:r>
      <w:r>
        <w:rPr>
          <w:rFonts w:ascii="宋体" w:hAnsi="宋体" w:hint="eastAsia"/>
          <w:b/>
          <w:bCs/>
        </w:rPr>
        <w:t>1</w:t>
      </w:r>
      <w:r>
        <w:rPr>
          <w:rFonts w:ascii="宋体" w:hAnsi="宋体" w:hint="eastAsia"/>
        </w:rPr>
        <w:t>本条明确了</w:t>
      </w:r>
      <w:proofErr w:type="gramStart"/>
      <w:r>
        <w:rPr>
          <w:rFonts w:ascii="宋体" w:hAnsi="宋体" w:hint="eastAsia"/>
        </w:rPr>
        <w:t>邻里级</w:t>
      </w:r>
      <w:proofErr w:type="gramEnd"/>
      <w:r>
        <w:rPr>
          <w:rFonts w:ascii="宋体" w:hAnsi="宋体" w:hint="eastAsia"/>
        </w:rPr>
        <w:t>公共服务设施的布局要求。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3</w:t>
      </w:r>
      <w:r>
        <w:rPr>
          <w:rFonts w:ascii="宋体" w:hAnsi="宋体"/>
          <w:b/>
          <w:bCs/>
        </w:rPr>
        <w:t>.</w:t>
      </w:r>
      <w:r>
        <w:rPr>
          <w:rFonts w:ascii="宋体" w:hAnsi="宋体" w:hint="eastAsia"/>
          <w:b/>
          <w:bCs/>
        </w:rPr>
        <w:t>2</w:t>
      </w:r>
      <w:r>
        <w:rPr>
          <w:rFonts w:ascii="宋体" w:hAnsi="宋体" w:hint="eastAsia"/>
        </w:rPr>
        <w:t>本条明确了</w:t>
      </w:r>
      <w:proofErr w:type="gramStart"/>
      <w:r>
        <w:rPr>
          <w:rFonts w:ascii="宋体" w:hAnsi="宋体" w:hint="eastAsia"/>
        </w:rPr>
        <w:t>邻里级</w:t>
      </w:r>
      <w:proofErr w:type="gramEnd"/>
      <w:r>
        <w:rPr>
          <w:rFonts w:ascii="宋体" w:hAnsi="宋体" w:hint="eastAsia"/>
        </w:rPr>
        <w:t>公共服务设施的建设要求。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3</w:t>
      </w:r>
      <w:r>
        <w:rPr>
          <w:rFonts w:ascii="宋体" w:hAnsi="宋体"/>
          <w:b/>
          <w:bCs/>
        </w:rPr>
        <w:t>.</w:t>
      </w:r>
      <w:r>
        <w:rPr>
          <w:rFonts w:ascii="宋体" w:hAnsi="宋体" w:hint="eastAsia"/>
          <w:b/>
          <w:bCs/>
        </w:rPr>
        <w:t>3</w:t>
      </w:r>
      <w:r>
        <w:rPr>
          <w:rFonts w:ascii="宋体" w:hAnsi="宋体" w:hint="eastAsia"/>
        </w:rPr>
        <w:t>本条明确了</w:t>
      </w:r>
      <w:proofErr w:type="gramStart"/>
      <w:r>
        <w:rPr>
          <w:rFonts w:ascii="宋体" w:hAnsi="宋体" w:hint="eastAsia"/>
        </w:rPr>
        <w:t>城区级</w:t>
      </w:r>
      <w:proofErr w:type="gramEnd"/>
      <w:r>
        <w:rPr>
          <w:rFonts w:ascii="宋体" w:hAnsi="宋体" w:hint="eastAsia"/>
        </w:rPr>
        <w:t>公共服务设施的配置要求，包括类别、指标控制、共建共享等要求。</w:t>
      </w:r>
    </w:p>
    <w:p w:rsidR="0026394E" w:rsidRDefault="00397A84">
      <w:pPr>
        <w:spacing w:line="360" w:lineRule="auto"/>
        <w:ind w:firstLineChars="200" w:firstLine="420"/>
        <w:rPr>
          <w:szCs w:val="21"/>
        </w:rPr>
      </w:pPr>
      <w:r>
        <w:rPr>
          <w:rFonts w:hint="eastAsia"/>
          <w:szCs w:val="21"/>
        </w:rPr>
        <w:t>通过控</w:t>
      </w:r>
      <w:proofErr w:type="gramStart"/>
      <w:r>
        <w:rPr>
          <w:rFonts w:hint="eastAsia"/>
          <w:szCs w:val="21"/>
        </w:rPr>
        <w:t>规</w:t>
      </w:r>
      <w:proofErr w:type="gramEnd"/>
      <w:r>
        <w:rPr>
          <w:rFonts w:hint="eastAsia"/>
          <w:szCs w:val="21"/>
        </w:rPr>
        <w:t>规划范围内的居住人口规模进行核算，分为</w:t>
      </w:r>
      <w:proofErr w:type="gramStart"/>
      <w:r>
        <w:rPr>
          <w:rFonts w:hint="eastAsia"/>
          <w:szCs w:val="21"/>
        </w:rPr>
        <w:t>需独立</w:t>
      </w:r>
      <w:proofErr w:type="gramEnd"/>
      <w:r>
        <w:rPr>
          <w:rFonts w:hint="eastAsia"/>
          <w:szCs w:val="21"/>
        </w:rPr>
        <w:t>占地设施的用地面积和</w:t>
      </w:r>
      <w:proofErr w:type="gramStart"/>
      <w:r>
        <w:rPr>
          <w:rFonts w:hint="eastAsia"/>
          <w:szCs w:val="21"/>
        </w:rPr>
        <w:t>可</w:t>
      </w:r>
      <w:proofErr w:type="gramEnd"/>
      <w:r>
        <w:rPr>
          <w:rFonts w:hint="eastAsia"/>
          <w:szCs w:val="21"/>
        </w:rPr>
        <w:t>合</w:t>
      </w:r>
      <w:proofErr w:type="gramStart"/>
      <w:r>
        <w:rPr>
          <w:rFonts w:hint="eastAsia"/>
          <w:szCs w:val="21"/>
        </w:rPr>
        <w:t>设设施</w:t>
      </w:r>
      <w:proofErr w:type="gramEnd"/>
      <w:r>
        <w:rPr>
          <w:rFonts w:hint="eastAsia"/>
          <w:szCs w:val="21"/>
        </w:rPr>
        <w:t>的建筑面积。具体的类型与设施要求，参考了《城市居住区规划设计规范》（</w:t>
      </w:r>
      <w:r>
        <w:rPr>
          <w:rFonts w:hint="eastAsia"/>
          <w:szCs w:val="21"/>
        </w:rPr>
        <w:t>GB50180-93</w:t>
      </w:r>
      <w:r>
        <w:rPr>
          <w:rFonts w:hint="eastAsia"/>
          <w:szCs w:val="21"/>
        </w:rPr>
        <w:t>）中居住区级与小区级的配建要求，明确了控</w:t>
      </w:r>
      <w:proofErr w:type="gramStart"/>
      <w:r>
        <w:rPr>
          <w:rFonts w:hint="eastAsia"/>
          <w:szCs w:val="21"/>
        </w:rPr>
        <w:t>规</w:t>
      </w:r>
      <w:proofErr w:type="gramEnd"/>
      <w:r>
        <w:rPr>
          <w:rFonts w:hint="eastAsia"/>
          <w:szCs w:val="21"/>
        </w:rPr>
        <w:t>管理单元阶段需要落地及建筑面积控制的类型及指标，同时，依据前文的要求，增加了部分类型。同时，为实现共建共享的目标，增加了邻里中心的建议。</w:t>
      </w:r>
    </w:p>
    <w:p w:rsidR="0026394E" w:rsidRDefault="00397A84">
      <w:pPr>
        <w:spacing w:line="360" w:lineRule="auto"/>
        <w:ind w:firstLineChars="200" w:firstLine="420"/>
        <w:rPr>
          <w:szCs w:val="21"/>
        </w:rPr>
      </w:pPr>
      <w:r>
        <w:rPr>
          <w:rFonts w:hint="eastAsia"/>
          <w:szCs w:val="21"/>
        </w:rPr>
        <w:t xml:space="preserve">1 </w:t>
      </w:r>
      <w:r>
        <w:rPr>
          <w:rFonts w:hint="eastAsia"/>
          <w:szCs w:val="21"/>
        </w:rPr>
        <w:t>初中。依据广西教育厅《关于进一步优化幼儿园中小学布局的通知》，初中以</w:t>
      </w:r>
      <w:r>
        <w:rPr>
          <w:rFonts w:hint="eastAsia"/>
          <w:szCs w:val="21"/>
        </w:rPr>
        <w:t>24-48</w:t>
      </w:r>
      <w:r>
        <w:rPr>
          <w:rFonts w:hint="eastAsia"/>
          <w:szCs w:val="21"/>
        </w:rPr>
        <w:t>个教学班为为宜，班额为</w:t>
      </w:r>
      <w:r>
        <w:rPr>
          <w:rFonts w:hint="eastAsia"/>
          <w:szCs w:val="21"/>
        </w:rPr>
        <w:t>50</w:t>
      </w:r>
      <w:r>
        <w:rPr>
          <w:rFonts w:hint="eastAsia"/>
          <w:szCs w:val="21"/>
        </w:rPr>
        <w:t>人，不超过</w:t>
      </w:r>
      <w:r>
        <w:rPr>
          <w:rFonts w:hint="eastAsia"/>
          <w:szCs w:val="21"/>
        </w:rPr>
        <w:t>55</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24-48</w:t>
      </w:r>
      <w:r>
        <w:rPr>
          <w:rFonts w:hint="eastAsia"/>
          <w:szCs w:val="21"/>
        </w:rPr>
        <w:t>个教学班的初中校舍建筑面积，通过初中活动场地与建筑场地面积的平面核算，推导出</w:t>
      </w:r>
      <w:r>
        <w:rPr>
          <w:rFonts w:hint="eastAsia"/>
          <w:szCs w:val="21"/>
        </w:rPr>
        <w:t>24-48</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年修订）的要求，寄宿制初级中学生均校园用地面积在非寄宿制学校相应指标基础上增加</w:t>
      </w:r>
      <w:r>
        <w:rPr>
          <w:rFonts w:hint="eastAsia"/>
          <w:szCs w:val="21"/>
        </w:rPr>
        <w:t>7.5m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2 </w:t>
      </w:r>
      <w:r>
        <w:rPr>
          <w:rFonts w:hint="eastAsia"/>
          <w:szCs w:val="21"/>
        </w:rPr>
        <w:t>小学。依据广西教育厅《关于进一步优化幼儿园中小学布局的通知》，小学以</w:t>
      </w:r>
      <w:r>
        <w:rPr>
          <w:rFonts w:hint="eastAsia"/>
          <w:szCs w:val="21"/>
        </w:rPr>
        <w:t>24-36</w:t>
      </w:r>
      <w:r>
        <w:rPr>
          <w:rFonts w:hint="eastAsia"/>
          <w:szCs w:val="21"/>
        </w:rPr>
        <w:t>个教学班为为宜，班额为</w:t>
      </w:r>
      <w:r>
        <w:rPr>
          <w:rFonts w:hint="eastAsia"/>
          <w:szCs w:val="21"/>
        </w:rPr>
        <w:t>45</w:t>
      </w:r>
      <w:r>
        <w:rPr>
          <w:rFonts w:hint="eastAsia"/>
          <w:szCs w:val="21"/>
        </w:rPr>
        <w:t>人，不超过</w:t>
      </w:r>
      <w:r>
        <w:rPr>
          <w:rFonts w:hint="eastAsia"/>
          <w:szCs w:val="21"/>
        </w:rPr>
        <w:t>50</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24-60</w:t>
      </w:r>
      <w:r>
        <w:rPr>
          <w:rFonts w:hint="eastAsia"/>
          <w:szCs w:val="21"/>
        </w:rPr>
        <w:t>个教学班的小学校舍建筑面积，通过小学活动场地与建筑场地面积的平面核算，推导出</w:t>
      </w:r>
      <w:r>
        <w:rPr>
          <w:rFonts w:hint="eastAsia"/>
          <w:szCs w:val="21"/>
        </w:rPr>
        <w:t>24-36</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年修订）的要求，寄宿制小学生均校园用地面积在非寄宿制学校相应指标基础上增加</w:t>
      </w:r>
      <w:r>
        <w:rPr>
          <w:rFonts w:hint="eastAsia"/>
          <w:szCs w:val="21"/>
        </w:rPr>
        <w:t>8.0m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3 </w:t>
      </w:r>
      <w:r>
        <w:rPr>
          <w:rFonts w:hint="eastAsia"/>
          <w:szCs w:val="21"/>
        </w:rPr>
        <w:t>幼儿园。依据《幼儿园建设标准》（建标</w:t>
      </w:r>
      <w:r>
        <w:rPr>
          <w:rFonts w:hint="eastAsia"/>
          <w:szCs w:val="21"/>
        </w:rPr>
        <w:t>175-2016</w:t>
      </w:r>
      <w:r>
        <w:rPr>
          <w:rFonts w:hint="eastAsia"/>
          <w:szCs w:val="21"/>
        </w:rPr>
        <w:t>）及《幼儿园建筑面积定额》。幼儿园以</w:t>
      </w:r>
      <w:r>
        <w:rPr>
          <w:rFonts w:hint="eastAsia"/>
          <w:szCs w:val="21"/>
        </w:rPr>
        <w:t>3-12</w:t>
      </w:r>
      <w:r>
        <w:rPr>
          <w:rFonts w:hint="eastAsia"/>
          <w:szCs w:val="21"/>
        </w:rPr>
        <w:t>个教学班为为宜，班额为</w:t>
      </w:r>
      <w:r>
        <w:rPr>
          <w:rFonts w:hint="eastAsia"/>
          <w:szCs w:val="21"/>
        </w:rPr>
        <w:t>30</w:t>
      </w:r>
      <w:r>
        <w:rPr>
          <w:rFonts w:hint="eastAsia"/>
          <w:szCs w:val="21"/>
        </w:rPr>
        <w:t>人。幼儿园的建设要求如下：</w:t>
      </w:r>
    </w:p>
    <w:p w:rsidR="0026394E" w:rsidRDefault="00397A84">
      <w:pPr>
        <w:spacing w:line="360" w:lineRule="auto"/>
        <w:ind w:firstLineChars="200" w:firstLine="360"/>
        <w:jc w:val="center"/>
        <w:rPr>
          <w:rFonts w:ascii="黑体" w:eastAsia="黑体" w:hAnsi="黑体" w:cs="黑体"/>
          <w:sz w:val="18"/>
          <w:szCs w:val="18"/>
        </w:rPr>
      </w:pPr>
      <w:bookmarkStart w:id="373" w:name="OLE_LINK175"/>
      <w:r>
        <w:rPr>
          <w:rFonts w:ascii="黑体" w:eastAsia="黑体" w:hAnsi="黑体" w:cs="黑体" w:hint="eastAsia"/>
          <w:sz w:val="18"/>
          <w:szCs w:val="18"/>
        </w:rPr>
        <w:t>《幼儿园建设标准》对幼儿园的建设要求</w:t>
      </w:r>
    </w:p>
    <w:tbl>
      <w:tblPr>
        <w:tblStyle w:val="ab"/>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3563"/>
        <w:gridCol w:w="2842"/>
      </w:tblGrid>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bookmarkStart w:id="374" w:name="OLE_LINK150"/>
            <w:r>
              <w:rPr>
                <w:rFonts w:asciiTheme="majorEastAsia" w:eastAsiaTheme="majorEastAsia" w:hAnsiTheme="majorEastAsia" w:cstheme="majorEastAsia" w:hint="eastAsia"/>
                <w:b/>
                <w:sz w:val="18"/>
                <w:szCs w:val="18"/>
              </w:rPr>
              <w:t>班数</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服务人口（人）</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建筑面积（㎡）</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900</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6班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6000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1800</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2500</w:t>
            </w:r>
          </w:p>
        </w:tc>
      </w:tr>
      <w:tr w:rsidR="0026394E">
        <w:trPr>
          <w:trHeight w:val="90"/>
        </w:trPr>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12班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12000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3200</w:t>
            </w:r>
          </w:p>
        </w:tc>
      </w:tr>
    </w:tbl>
    <w:bookmarkEnd w:id="373"/>
    <w:bookmarkEnd w:id="374"/>
    <w:p w:rsidR="0026394E" w:rsidRDefault="00397A84">
      <w:pPr>
        <w:spacing w:line="360" w:lineRule="auto"/>
        <w:ind w:firstLineChars="200" w:firstLine="420"/>
        <w:rPr>
          <w:szCs w:val="21"/>
        </w:rPr>
      </w:pPr>
      <w:r>
        <w:rPr>
          <w:rFonts w:hint="eastAsia"/>
          <w:szCs w:val="21"/>
        </w:rPr>
        <w:t>依据上述规范，经计算得出幼儿园指标。</w:t>
      </w:r>
    </w:p>
    <w:p w:rsidR="0026394E" w:rsidRDefault="00397A84">
      <w:pPr>
        <w:spacing w:line="360" w:lineRule="auto"/>
        <w:ind w:firstLineChars="200" w:firstLine="420"/>
        <w:rPr>
          <w:szCs w:val="21"/>
        </w:rPr>
      </w:pPr>
      <w:r>
        <w:rPr>
          <w:rFonts w:hint="eastAsia"/>
          <w:szCs w:val="21"/>
        </w:rPr>
        <w:t xml:space="preserve">4 </w:t>
      </w:r>
      <w:r>
        <w:rPr>
          <w:rFonts w:hint="eastAsia"/>
          <w:szCs w:val="21"/>
        </w:rPr>
        <w:t>文化活动中心。依据《城市居住区规划设计规范》（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万人应设置一处文化活动中心，建筑面积为</w:t>
      </w:r>
      <w:r>
        <w:rPr>
          <w:rFonts w:hint="eastAsia"/>
          <w:szCs w:val="21"/>
        </w:rPr>
        <w:t>4000-6000</w:t>
      </w:r>
      <w:r>
        <w:rPr>
          <w:rFonts w:hint="eastAsia"/>
          <w:szCs w:val="21"/>
        </w:rPr>
        <w:t>平米。</w:t>
      </w:r>
    </w:p>
    <w:p w:rsidR="0026394E" w:rsidRDefault="00397A84">
      <w:pPr>
        <w:spacing w:line="360" w:lineRule="auto"/>
        <w:ind w:firstLineChars="200" w:firstLine="420"/>
        <w:rPr>
          <w:szCs w:val="21"/>
        </w:rPr>
      </w:pPr>
      <w:bookmarkStart w:id="375" w:name="OLE_LINK106"/>
      <w:r>
        <w:rPr>
          <w:rFonts w:hint="eastAsia"/>
          <w:szCs w:val="21"/>
        </w:rPr>
        <w:t xml:space="preserve">5 </w:t>
      </w:r>
      <w:r>
        <w:rPr>
          <w:rFonts w:hint="eastAsia"/>
          <w:szCs w:val="21"/>
        </w:rPr>
        <w:t>卫生服务中心（社区医院）。依据《城市居住区规划设计规范》（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万人建议设置一处建筑面积</w:t>
      </w:r>
      <w:r>
        <w:rPr>
          <w:rFonts w:hint="eastAsia"/>
          <w:szCs w:val="21"/>
        </w:rPr>
        <w:t>2000-3000</w:t>
      </w:r>
      <w:r>
        <w:rPr>
          <w:rFonts w:hint="eastAsia"/>
          <w:szCs w:val="21"/>
        </w:rPr>
        <w:t>㎡的卫生服务中心（社区医院）。</w:t>
      </w:r>
    </w:p>
    <w:bookmarkEnd w:id="375"/>
    <w:p w:rsidR="0026394E" w:rsidRDefault="00397A84">
      <w:pPr>
        <w:spacing w:line="360" w:lineRule="auto"/>
        <w:ind w:firstLineChars="200" w:firstLine="420"/>
        <w:rPr>
          <w:szCs w:val="21"/>
        </w:rPr>
      </w:pPr>
      <w:r>
        <w:rPr>
          <w:rFonts w:hint="eastAsia"/>
          <w:szCs w:val="21"/>
        </w:rPr>
        <w:t xml:space="preserve">6 </w:t>
      </w:r>
      <w:r>
        <w:rPr>
          <w:rFonts w:hint="eastAsia"/>
          <w:szCs w:val="21"/>
        </w:rPr>
        <w:t>社区多功能运动场（大中型球类场地为主）。依据《城市居住区规划设计规范》（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万人应设置一处大中型球类场地，占地面积为</w:t>
      </w:r>
      <w:r>
        <w:rPr>
          <w:rFonts w:hint="eastAsia"/>
          <w:szCs w:val="21"/>
        </w:rPr>
        <w:t>3000</w:t>
      </w:r>
      <w:r>
        <w:rPr>
          <w:rFonts w:hint="eastAsia"/>
          <w:szCs w:val="21"/>
        </w:rPr>
        <w:t>㎡。</w:t>
      </w:r>
    </w:p>
    <w:p w:rsidR="0026394E" w:rsidRDefault="00397A84">
      <w:pPr>
        <w:spacing w:line="360" w:lineRule="auto"/>
        <w:ind w:firstLineChars="200" w:firstLine="420"/>
        <w:rPr>
          <w:szCs w:val="21"/>
        </w:rPr>
      </w:pPr>
      <w:r>
        <w:rPr>
          <w:rFonts w:hint="eastAsia"/>
          <w:szCs w:val="21"/>
        </w:rPr>
        <w:t xml:space="preserve">7 </w:t>
      </w:r>
      <w:r>
        <w:rPr>
          <w:rFonts w:hint="eastAsia"/>
          <w:szCs w:val="21"/>
        </w:rPr>
        <w:t>老年公寓。参考《城市居住区规划设计标准》（</w:t>
      </w:r>
      <w:r>
        <w:rPr>
          <w:rFonts w:hint="eastAsia"/>
          <w:szCs w:val="21"/>
        </w:rPr>
        <w:t>2017</w:t>
      </w:r>
      <w:r>
        <w:rPr>
          <w:rFonts w:hint="eastAsia"/>
          <w:szCs w:val="21"/>
        </w:rPr>
        <w:t>征求意见稿），每</w:t>
      </w:r>
      <w:r>
        <w:rPr>
          <w:rFonts w:hint="eastAsia"/>
          <w:szCs w:val="21"/>
        </w:rPr>
        <w:t>5</w:t>
      </w:r>
      <w:r>
        <w:rPr>
          <w:rFonts w:hint="eastAsia"/>
          <w:szCs w:val="21"/>
        </w:rPr>
        <w:t>万人建议设置一处建筑面积</w:t>
      </w:r>
      <w:r>
        <w:rPr>
          <w:rFonts w:hint="eastAsia"/>
          <w:szCs w:val="21"/>
        </w:rPr>
        <w:t>7500-13500</w:t>
      </w:r>
      <w:r>
        <w:rPr>
          <w:rFonts w:hint="eastAsia"/>
          <w:szCs w:val="21"/>
        </w:rPr>
        <w:t>㎡，用地面积</w:t>
      </w:r>
      <w:r>
        <w:rPr>
          <w:rFonts w:hint="eastAsia"/>
          <w:szCs w:val="21"/>
        </w:rPr>
        <w:t>7500-13500</w:t>
      </w:r>
      <w:r>
        <w:rPr>
          <w:rFonts w:hint="eastAsia"/>
          <w:szCs w:val="21"/>
        </w:rPr>
        <w:t>㎡的老年公寓。</w:t>
      </w:r>
    </w:p>
    <w:p w:rsidR="0026394E" w:rsidRDefault="00397A84">
      <w:pPr>
        <w:spacing w:line="360" w:lineRule="auto"/>
        <w:ind w:firstLineChars="200" w:firstLine="420"/>
        <w:rPr>
          <w:szCs w:val="21"/>
        </w:rPr>
      </w:pPr>
      <w:r>
        <w:rPr>
          <w:rFonts w:hint="eastAsia"/>
          <w:szCs w:val="21"/>
        </w:rPr>
        <w:t xml:space="preserve">8 </w:t>
      </w:r>
      <w:r>
        <w:rPr>
          <w:rFonts w:hint="eastAsia"/>
          <w:szCs w:val="21"/>
        </w:rPr>
        <w:t>社区养老服务中心。依据《广西老年人宜居社区建设规范》，每</w:t>
      </w:r>
      <w:r>
        <w:rPr>
          <w:rFonts w:hint="eastAsia"/>
          <w:szCs w:val="21"/>
        </w:rPr>
        <w:t>3-5</w:t>
      </w:r>
      <w:r>
        <w:rPr>
          <w:rFonts w:hint="eastAsia"/>
          <w:szCs w:val="21"/>
        </w:rPr>
        <w:t>万人设置一处养老床位不低于</w:t>
      </w:r>
      <w:r>
        <w:rPr>
          <w:rFonts w:hint="eastAsia"/>
          <w:szCs w:val="21"/>
        </w:rPr>
        <w:t>100</w:t>
      </w:r>
      <w:r>
        <w:rPr>
          <w:rFonts w:hint="eastAsia"/>
          <w:szCs w:val="21"/>
        </w:rPr>
        <w:t>床，</w:t>
      </w:r>
      <w:proofErr w:type="gramStart"/>
      <w:r>
        <w:rPr>
          <w:rFonts w:hint="eastAsia"/>
          <w:szCs w:val="21"/>
        </w:rPr>
        <w:t>床均建筑面积</w:t>
      </w:r>
      <w:proofErr w:type="gramEnd"/>
      <w:r>
        <w:rPr>
          <w:rFonts w:hint="eastAsia"/>
          <w:szCs w:val="21"/>
        </w:rPr>
        <w:t>为不低于</w:t>
      </w:r>
      <w:r>
        <w:rPr>
          <w:rFonts w:hint="eastAsia"/>
          <w:szCs w:val="21"/>
        </w:rPr>
        <w:t>45m2</w:t>
      </w:r>
      <w:r>
        <w:rPr>
          <w:rFonts w:hint="eastAsia"/>
          <w:szCs w:val="21"/>
        </w:rPr>
        <w:t>的社区养老服务中心，</w:t>
      </w:r>
      <w:bookmarkStart w:id="376" w:name="OLE_LINK117"/>
      <w:r>
        <w:rPr>
          <w:rFonts w:hint="eastAsia"/>
          <w:szCs w:val="21"/>
        </w:rPr>
        <w:t>1-1.5</w:t>
      </w:r>
      <w:bookmarkStart w:id="377" w:name="OLE_LINK119"/>
      <w:bookmarkEnd w:id="376"/>
      <w:r>
        <w:rPr>
          <w:rFonts w:hint="eastAsia"/>
          <w:szCs w:val="21"/>
        </w:rPr>
        <w:t>万人设置</w:t>
      </w:r>
      <w:bookmarkEnd w:id="377"/>
      <w:r>
        <w:rPr>
          <w:rFonts w:hint="eastAsia"/>
          <w:szCs w:val="21"/>
        </w:rPr>
        <w:t>一处养老床位不低于</w:t>
      </w:r>
      <w:r>
        <w:rPr>
          <w:rFonts w:hint="eastAsia"/>
          <w:szCs w:val="21"/>
        </w:rPr>
        <w:t>30</w:t>
      </w:r>
      <w:r>
        <w:rPr>
          <w:rFonts w:hint="eastAsia"/>
          <w:szCs w:val="21"/>
        </w:rPr>
        <w:t>床，</w:t>
      </w:r>
      <w:proofErr w:type="gramStart"/>
      <w:r>
        <w:rPr>
          <w:rFonts w:hint="eastAsia"/>
          <w:szCs w:val="21"/>
        </w:rPr>
        <w:t>床均建筑面积</w:t>
      </w:r>
      <w:proofErr w:type="gramEnd"/>
      <w:r>
        <w:rPr>
          <w:rFonts w:hint="eastAsia"/>
          <w:szCs w:val="21"/>
        </w:rPr>
        <w:t>为不低于</w:t>
      </w:r>
      <w:r>
        <w:rPr>
          <w:rFonts w:hint="eastAsia"/>
          <w:szCs w:val="21"/>
        </w:rPr>
        <w:t>45m2</w:t>
      </w:r>
      <w:r>
        <w:rPr>
          <w:rFonts w:hint="eastAsia"/>
          <w:szCs w:val="21"/>
        </w:rPr>
        <w:t>的</w:t>
      </w:r>
      <w:bookmarkStart w:id="378" w:name="OLE_LINK116"/>
      <w:r>
        <w:rPr>
          <w:rFonts w:hint="eastAsia"/>
          <w:szCs w:val="21"/>
        </w:rPr>
        <w:t>社区养老服务中心</w:t>
      </w:r>
      <w:bookmarkEnd w:id="378"/>
      <w:r>
        <w:rPr>
          <w:rFonts w:hint="eastAsia"/>
          <w:szCs w:val="21"/>
        </w:rPr>
        <w:t>。经计算，每</w:t>
      </w:r>
      <w:r>
        <w:rPr>
          <w:rFonts w:hint="eastAsia"/>
          <w:szCs w:val="21"/>
        </w:rPr>
        <w:t>3-5</w:t>
      </w:r>
      <w:r>
        <w:rPr>
          <w:rFonts w:hint="eastAsia"/>
          <w:szCs w:val="21"/>
        </w:rPr>
        <w:t>万人应设置</w:t>
      </w:r>
      <w:bookmarkStart w:id="379" w:name="OLE_LINK122"/>
      <w:r>
        <w:rPr>
          <w:rFonts w:hint="eastAsia"/>
          <w:szCs w:val="21"/>
        </w:rPr>
        <w:t>4500</w:t>
      </w:r>
      <w:r>
        <w:rPr>
          <w:rFonts w:hint="eastAsia"/>
          <w:szCs w:val="21"/>
        </w:rPr>
        <w:t>㎡的社区养老服务中心</w:t>
      </w:r>
      <w:bookmarkEnd w:id="379"/>
      <w:r>
        <w:rPr>
          <w:rFonts w:hint="eastAsia"/>
          <w:szCs w:val="21"/>
        </w:rPr>
        <w:t>，每</w:t>
      </w:r>
      <w:r>
        <w:rPr>
          <w:rFonts w:hint="eastAsia"/>
          <w:szCs w:val="21"/>
        </w:rPr>
        <w:t>1-1.5</w:t>
      </w:r>
      <w:r>
        <w:rPr>
          <w:rFonts w:hint="eastAsia"/>
          <w:szCs w:val="21"/>
        </w:rPr>
        <w:t>万人设置</w:t>
      </w:r>
      <w:r>
        <w:rPr>
          <w:rFonts w:hint="eastAsia"/>
          <w:szCs w:val="21"/>
        </w:rPr>
        <w:t>1350</w:t>
      </w:r>
      <w:r>
        <w:rPr>
          <w:rFonts w:hint="eastAsia"/>
          <w:szCs w:val="21"/>
        </w:rPr>
        <w:t>㎡的社区养老服务中心。经核算，千人指标低限为建筑面积</w:t>
      </w:r>
      <w:r>
        <w:rPr>
          <w:rFonts w:hint="eastAsia"/>
          <w:szCs w:val="21"/>
        </w:rPr>
        <w:t>90</w:t>
      </w:r>
      <w:r>
        <w:rPr>
          <w:rFonts w:hint="eastAsia"/>
          <w:szCs w:val="21"/>
        </w:rPr>
        <w:t>㎡。</w:t>
      </w:r>
    </w:p>
    <w:p w:rsidR="0026394E" w:rsidRDefault="00397A84">
      <w:pPr>
        <w:spacing w:line="360" w:lineRule="auto"/>
        <w:ind w:firstLineChars="200" w:firstLine="420"/>
        <w:rPr>
          <w:szCs w:val="21"/>
        </w:rPr>
      </w:pPr>
      <w:r>
        <w:rPr>
          <w:rFonts w:hint="eastAsia"/>
          <w:szCs w:val="21"/>
        </w:rPr>
        <w:t xml:space="preserve">9 </w:t>
      </w:r>
      <w:r>
        <w:rPr>
          <w:rFonts w:hint="eastAsia"/>
          <w:szCs w:val="21"/>
        </w:rPr>
        <w:t>社区残疾人托养所。参考《城市居住区规划设计标准》（</w:t>
      </w:r>
      <w:r>
        <w:rPr>
          <w:rFonts w:hint="eastAsia"/>
          <w:szCs w:val="21"/>
        </w:rPr>
        <w:t>2017</w:t>
      </w:r>
      <w:r>
        <w:rPr>
          <w:rFonts w:hint="eastAsia"/>
          <w:szCs w:val="21"/>
        </w:rPr>
        <w:t>征求意见稿），每</w:t>
      </w:r>
      <w:r>
        <w:rPr>
          <w:rFonts w:hint="eastAsia"/>
          <w:szCs w:val="21"/>
        </w:rPr>
        <w:t>45000-72000</w:t>
      </w:r>
      <w:r>
        <w:rPr>
          <w:rFonts w:hint="eastAsia"/>
          <w:szCs w:val="21"/>
        </w:rPr>
        <w:t>人建议设置一处建筑面积</w:t>
      </w:r>
      <w:r>
        <w:rPr>
          <w:rFonts w:hint="eastAsia"/>
          <w:szCs w:val="21"/>
        </w:rPr>
        <w:t>600</w:t>
      </w:r>
      <w:r>
        <w:rPr>
          <w:rFonts w:hint="eastAsia"/>
          <w:szCs w:val="21"/>
        </w:rPr>
        <w:t>㎡的社区残疾人托养所。经核算，千人指标低限为建筑面积</w:t>
      </w:r>
      <w:r>
        <w:rPr>
          <w:rFonts w:hint="eastAsia"/>
          <w:szCs w:val="21"/>
        </w:rPr>
        <w:t>10</w:t>
      </w:r>
      <w:r>
        <w:rPr>
          <w:rFonts w:hint="eastAsia"/>
          <w:szCs w:val="21"/>
        </w:rPr>
        <w:t>㎡。</w:t>
      </w:r>
    </w:p>
    <w:p w:rsidR="0026394E" w:rsidRDefault="00397A84">
      <w:pPr>
        <w:spacing w:line="360" w:lineRule="auto"/>
        <w:ind w:firstLineChars="200" w:firstLine="420"/>
        <w:rPr>
          <w:szCs w:val="21"/>
        </w:rPr>
      </w:pPr>
      <w:r>
        <w:rPr>
          <w:rFonts w:hint="eastAsia"/>
          <w:szCs w:val="21"/>
        </w:rPr>
        <w:t xml:space="preserve">10 </w:t>
      </w:r>
      <w:r>
        <w:rPr>
          <w:rFonts w:hint="eastAsia"/>
          <w:szCs w:val="21"/>
        </w:rPr>
        <w:t>社区精神障碍康复机构。</w:t>
      </w:r>
      <w:bookmarkStart w:id="380" w:name="OLE_LINK128"/>
      <w:r>
        <w:rPr>
          <w:rFonts w:hint="eastAsia"/>
          <w:szCs w:val="21"/>
        </w:rPr>
        <w:t>依据相关要求设置。</w:t>
      </w:r>
      <w:bookmarkEnd w:id="380"/>
    </w:p>
    <w:p w:rsidR="0026394E" w:rsidRDefault="00397A84">
      <w:pPr>
        <w:spacing w:line="360" w:lineRule="auto"/>
        <w:ind w:firstLineChars="200" w:firstLine="420"/>
        <w:rPr>
          <w:szCs w:val="21"/>
        </w:rPr>
      </w:pPr>
      <w:r>
        <w:rPr>
          <w:rFonts w:hint="eastAsia"/>
          <w:szCs w:val="21"/>
        </w:rPr>
        <w:t xml:space="preserve">11 </w:t>
      </w:r>
      <w:r>
        <w:rPr>
          <w:rFonts w:hint="eastAsia"/>
          <w:szCs w:val="21"/>
        </w:rPr>
        <w:t>派出所。</w:t>
      </w:r>
      <w:bookmarkStart w:id="381" w:name="OLE_LINK648"/>
      <w:r>
        <w:rPr>
          <w:rFonts w:hint="eastAsia"/>
          <w:szCs w:val="21"/>
        </w:rPr>
        <w:t>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万人应设置一处派出所，建筑面积为</w:t>
      </w:r>
      <w:r>
        <w:rPr>
          <w:rFonts w:hint="eastAsia"/>
          <w:szCs w:val="21"/>
        </w:rPr>
        <w:t>700-1000</w:t>
      </w:r>
      <w:r>
        <w:rPr>
          <w:rFonts w:hint="eastAsia"/>
          <w:szCs w:val="21"/>
        </w:rPr>
        <w:t>㎡。</w:t>
      </w:r>
    </w:p>
    <w:bookmarkEnd w:id="381"/>
    <w:p w:rsidR="0026394E" w:rsidRDefault="00397A84">
      <w:pPr>
        <w:spacing w:line="360" w:lineRule="auto"/>
        <w:ind w:firstLineChars="200" w:firstLine="420"/>
        <w:rPr>
          <w:szCs w:val="21"/>
        </w:rPr>
      </w:pPr>
      <w:r>
        <w:rPr>
          <w:rFonts w:hint="eastAsia"/>
          <w:szCs w:val="21"/>
        </w:rPr>
        <w:t xml:space="preserve">12 </w:t>
      </w:r>
      <w:r>
        <w:rPr>
          <w:rFonts w:hint="eastAsia"/>
          <w:szCs w:val="21"/>
        </w:rPr>
        <w:t>街道服务中心。参考《城市居住区规划设计标准》（</w:t>
      </w:r>
      <w:r>
        <w:rPr>
          <w:rFonts w:hint="eastAsia"/>
          <w:szCs w:val="21"/>
        </w:rPr>
        <w:t>2017</w:t>
      </w:r>
      <w:r>
        <w:rPr>
          <w:rFonts w:hint="eastAsia"/>
          <w:szCs w:val="21"/>
        </w:rPr>
        <w:t>征求意见稿），每</w:t>
      </w:r>
      <w:r>
        <w:rPr>
          <w:rFonts w:hint="eastAsia"/>
          <w:szCs w:val="21"/>
        </w:rPr>
        <w:t>3-5</w:t>
      </w:r>
      <w:r>
        <w:rPr>
          <w:rFonts w:hint="eastAsia"/>
          <w:szCs w:val="21"/>
        </w:rPr>
        <w:t>万人应设置一处社区（街道）服务中心，建筑面积为</w:t>
      </w:r>
      <w:r>
        <w:rPr>
          <w:rFonts w:hint="eastAsia"/>
          <w:szCs w:val="21"/>
        </w:rPr>
        <w:t>800-2500</w:t>
      </w:r>
      <w:r>
        <w:rPr>
          <w:rFonts w:hint="eastAsia"/>
          <w:szCs w:val="21"/>
        </w:rPr>
        <w:t>㎡。</w:t>
      </w:r>
    </w:p>
    <w:p w:rsidR="0026394E" w:rsidRDefault="00397A84">
      <w:pPr>
        <w:spacing w:line="360" w:lineRule="auto"/>
        <w:ind w:firstLineChars="200" w:firstLine="420"/>
        <w:rPr>
          <w:szCs w:val="21"/>
        </w:rPr>
      </w:pPr>
      <w:r>
        <w:rPr>
          <w:rFonts w:hint="eastAsia"/>
          <w:szCs w:val="21"/>
        </w:rPr>
        <w:t xml:space="preserve">13 </w:t>
      </w:r>
      <w:r>
        <w:rPr>
          <w:rFonts w:hint="eastAsia"/>
          <w:szCs w:val="21"/>
        </w:rPr>
        <w:t>街道办事处。依据《城市居住区规划设计规范》（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万人应设置一处街道办事处，建筑面积为</w:t>
      </w:r>
      <w:r>
        <w:rPr>
          <w:rFonts w:hint="eastAsia"/>
          <w:szCs w:val="21"/>
        </w:rPr>
        <w:t>800-2500</w:t>
      </w:r>
      <w:r>
        <w:rPr>
          <w:rFonts w:hint="eastAsia"/>
          <w:szCs w:val="21"/>
        </w:rPr>
        <w:t>㎡。建议与社区（街道）服务中心合设。</w:t>
      </w:r>
    </w:p>
    <w:p w:rsidR="0026394E" w:rsidRDefault="00397A84">
      <w:pPr>
        <w:spacing w:line="360" w:lineRule="auto"/>
        <w:ind w:firstLineChars="200" w:firstLine="420"/>
        <w:rPr>
          <w:szCs w:val="21"/>
        </w:rPr>
      </w:pPr>
      <w:r>
        <w:rPr>
          <w:rFonts w:hint="eastAsia"/>
          <w:szCs w:val="21"/>
        </w:rPr>
        <w:t xml:space="preserve">14 </w:t>
      </w:r>
      <w:r>
        <w:rPr>
          <w:rFonts w:hint="eastAsia"/>
          <w:szCs w:val="21"/>
        </w:rPr>
        <w:t>社区救灾物资储备室。建议社区每</w:t>
      </w:r>
      <w:r>
        <w:rPr>
          <w:rFonts w:hint="eastAsia"/>
          <w:szCs w:val="21"/>
        </w:rPr>
        <w:t>3-5</w:t>
      </w:r>
      <w:r>
        <w:rPr>
          <w:rFonts w:hint="eastAsia"/>
          <w:szCs w:val="21"/>
        </w:rPr>
        <w:t>万人应设置一处社区救灾物资储备室，建筑面积为</w:t>
      </w:r>
      <w:r>
        <w:rPr>
          <w:rFonts w:hint="eastAsia"/>
          <w:szCs w:val="21"/>
        </w:rPr>
        <w:t>300-500</w:t>
      </w:r>
      <w:r>
        <w:rPr>
          <w:rFonts w:hint="eastAsia"/>
          <w:szCs w:val="21"/>
        </w:rPr>
        <w:t>㎡。建议与社区（街道）服务中心合设。</w:t>
      </w:r>
    </w:p>
    <w:p w:rsidR="0026394E" w:rsidRDefault="00397A84">
      <w:pPr>
        <w:spacing w:line="360" w:lineRule="auto"/>
        <w:ind w:firstLineChars="200" w:firstLine="420"/>
        <w:rPr>
          <w:szCs w:val="21"/>
        </w:rPr>
      </w:pPr>
      <w:r>
        <w:rPr>
          <w:rFonts w:hint="eastAsia"/>
          <w:szCs w:val="21"/>
        </w:rPr>
        <w:t xml:space="preserve">15 </w:t>
      </w:r>
      <w:r>
        <w:rPr>
          <w:rFonts w:hint="eastAsia"/>
          <w:szCs w:val="21"/>
        </w:rPr>
        <w:t>菜市场。参考《城市居住区规划设计标准》（</w:t>
      </w:r>
      <w:r>
        <w:rPr>
          <w:rFonts w:hint="eastAsia"/>
          <w:szCs w:val="21"/>
        </w:rPr>
        <w:t>2017</w:t>
      </w:r>
      <w:r>
        <w:rPr>
          <w:rFonts w:hint="eastAsia"/>
          <w:szCs w:val="21"/>
        </w:rPr>
        <w:t>征求意见稿），每</w:t>
      </w:r>
      <w:r>
        <w:rPr>
          <w:rFonts w:hint="eastAsia"/>
          <w:szCs w:val="21"/>
        </w:rPr>
        <w:t>3-5</w:t>
      </w:r>
      <w:r>
        <w:rPr>
          <w:rFonts w:hint="eastAsia"/>
          <w:szCs w:val="21"/>
        </w:rPr>
        <w:t>人设置一处建筑面积</w:t>
      </w:r>
      <w:r>
        <w:rPr>
          <w:rFonts w:hint="eastAsia"/>
          <w:szCs w:val="21"/>
        </w:rPr>
        <w:t>2000-2500</w:t>
      </w:r>
      <w:r>
        <w:rPr>
          <w:rFonts w:hint="eastAsia"/>
          <w:szCs w:val="21"/>
        </w:rPr>
        <w:t>㎡的菜市场。</w:t>
      </w:r>
    </w:p>
    <w:p w:rsidR="0026394E" w:rsidRDefault="00397A84">
      <w:pPr>
        <w:spacing w:line="360" w:lineRule="auto"/>
        <w:ind w:firstLineChars="200" w:firstLine="420"/>
        <w:rPr>
          <w:szCs w:val="21"/>
        </w:rPr>
      </w:pPr>
      <w:r>
        <w:rPr>
          <w:rFonts w:hint="eastAsia"/>
          <w:szCs w:val="21"/>
        </w:rPr>
        <w:t xml:space="preserve">16 </w:t>
      </w:r>
      <w:r>
        <w:rPr>
          <w:rFonts w:hint="eastAsia"/>
          <w:szCs w:val="21"/>
        </w:rPr>
        <w:t>社区商场。参考《城市居住区规划设计标准》（</w:t>
      </w:r>
      <w:r>
        <w:rPr>
          <w:rFonts w:hint="eastAsia"/>
          <w:szCs w:val="21"/>
        </w:rPr>
        <w:t>2017</w:t>
      </w:r>
      <w:r>
        <w:rPr>
          <w:rFonts w:hint="eastAsia"/>
          <w:szCs w:val="21"/>
        </w:rPr>
        <w:t>征求意见稿），每</w:t>
      </w:r>
      <w:r>
        <w:rPr>
          <w:rFonts w:hint="eastAsia"/>
          <w:szCs w:val="21"/>
        </w:rPr>
        <w:t>3-5</w:t>
      </w:r>
      <w:r>
        <w:rPr>
          <w:rFonts w:hint="eastAsia"/>
          <w:szCs w:val="21"/>
        </w:rPr>
        <w:t>人设置一处建筑面积</w:t>
      </w:r>
      <w:r>
        <w:rPr>
          <w:rFonts w:hint="eastAsia"/>
          <w:szCs w:val="21"/>
        </w:rPr>
        <w:t>1500-3000</w:t>
      </w:r>
      <w:r>
        <w:rPr>
          <w:rFonts w:hint="eastAsia"/>
          <w:szCs w:val="21"/>
        </w:rPr>
        <w:t>㎡的社区商场。</w:t>
      </w:r>
    </w:p>
    <w:p w:rsidR="0026394E" w:rsidRDefault="00397A84">
      <w:pPr>
        <w:spacing w:line="360" w:lineRule="auto"/>
        <w:ind w:firstLineChars="200" w:firstLine="420"/>
        <w:rPr>
          <w:szCs w:val="21"/>
        </w:rPr>
      </w:pPr>
      <w:r>
        <w:rPr>
          <w:rFonts w:hint="eastAsia"/>
          <w:szCs w:val="21"/>
        </w:rPr>
        <w:t xml:space="preserve">17 </w:t>
      </w:r>
      <w:r>
        <w:rPr>
          <w:rFonts w:hint="eastAsia"/>
          <w:szCs w:val="21"/>
        </w:rPr>
        <w:t>便民书店。</w:t>
      </w:r>
      <w:bookmarkStart w:id="382" w:name="OLE_LINK139"/>
      <w:r>
        <w:rPr>
          <w:rFonts w:hint="eastAsia"/>
          <w:szCs w:val="21"/>
        </w:rPr>
        <w:t>依据相关要求设置。</w:t>
      </w:r>
      <w:bookmarkEnd w:id="382"/>
    </w:p>
    <w:p w:rsidR="0026394E" w:rsidRDefault="00397A84">
      <w:pPr>
        <w:spacing w:line="360" w:lineRule="auto"/>
        <w:ind w:firstLineChars="200" w:firstLine="420"/>
        <w:rPr>
          <w:szCs w:val="21"/>
        </w:rPr>
      </w:pPr>
      <w:r>
        <w:rPr>
          <w:rFonts w:hint="eastAsia"/>
          <w:szCs w:val="21"/>
        </w:rPr>
        <w:t xml:space="preserve">18 </w:t>
      </w:r>
      <w:r>
        <w:rPr>
          <w:rFonts w:hint="eastAsia"/>
          <w:szCs w:val="21"/>
        </w:rPr>
        <w:t>银行营业网点。依据《城市居住区规划设计规范》（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w:t>
      </w:r>
      <w:proofErr w:type="gramStart"/>
      <w:r>
        <w:rPr>
          <w:rFonts w:hint="eastAsia"/>
          <w:szCs w:val="21"/>
        </w:rPr>
        <w:t>宜设置</w:t>
      </w:r>
      <w:proofErr w:type="gramEnd"/>
      <w:r>
        <w:rPr>
          <w:rFonts w:hint="eastAsia"/>
          <w:szCs w:val="21"/>
        </w:rPr>
        <w:t>一处银行营业网点，建筑面积为</w:t>
      </w:r>
      <w:r>
        <w:rPr>
          <w:rFonts w:hint="eastAsia"/>
          <w:szCs w:val="21"/>
        </w:rPr>
        <w:t>800</w:t>
      </w:r>
      <w:r>
        <w:rPr>
          <w:rFonts w:hint="eastAsia"/>
          <w:szCs w:val="21"/>
        </w:rPr>
        <w:t>㎡。经核算，千人指标低限为建筑面积</w:t>
      </w:r>
      <w:r>
        <w:rPr>
          <w:rFonts w:hint="eastAsia"/>
          <w:szCs w:val="21"/>
        </w:rPr>
        <w:t>15</w:t>
      </w:r>
      <w:r>
        <w:rPr>
          <w:rFonts w:hint="eastAsia"/>
          <w:szCs w:val="21"/>
        </w:rPr>
        <w:t>㎡。</w:t>
      </w:r>
    </w:p>
    <w:p w:rsidR="0026394E" w:rsidRDefault="00397A84">
      <w:pPr>
        <w:spacing w:line="360" w:lineRule="auto"/>
        <w:ind w:firstLineChars="200" w:firstLine="420"/>
        <w:rPr>
          <w:szCs w:val="21"/>
        </w:rPr>
      </w:pPr>
      <w:r>
        <w:rPr>
          <w:rFonts w:hint="eastAsia"/>
          <w:szCs w:val="21"/>
        </w:rPr>
        <w:t xml:space="preserve">19 </w:t>
      </w:r>
      <w:r>
        <w:rPr>
          <w:rFonts w:hint="eastAsia"/>
          <w:szCs w:val="21"/>
        </w:rPr>
        <w:t>储蓄所。</w:t>
      </w:r>
      <w:bookmarkStart w:id="383" w:name="OLE_LINK653"/>
      <w:r>
        <w:rPr>
          <w:rFonts w:hint="eastAsia"/>
          <w:szCs w:val="21"/>
        </w:rPr>
        <w:t>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1-1.5</w:t>
      </w:r>
      <w:r>
        <w:rPr>
          <w:rFonts w:hint="eastAsia"/>
          <w:szCs w:val="21"/>
        </w:rPr>
        <w:t>万人应设置一处储蓄所，建筑面积为</w:t>
      </w:r>
      <w:r>
        <w:rPr>
          <w:rFonts w:hint="eastAsia"/>
          <w:szCs w:val="21"/>
        </w:rPr>
        <w:t>100</w:t>
      </w:r>
      <w:r>
        <w:rPr>
          <w:rFonts w:hint="eastAsia"/>
          <w:szCs w:val="21"/>
        </w:rPr>
        <w:t>㎡。经核算，千人指标低限为建筑面积</w:t>
      </w:r>
      <w:r>
        <w:rPr>
          <w:rFonts w:hint="eastAsia"/>
          <w:szCs w:val="21"/>
        </w:rPr>
        <w:t>5</w:t>
      </w:r>
      <w:r>
        <w:rPr>
          <w:rFonts w:hint="eastAsia"/>
          <w:szCs w:val="21"/>
        </w:rPr>
        <w:t>㎡。</w:t>
      </w:r>
      <w:bookmarkEnd w:id="383"/>
    </w:p>
    <w:p w:rsidR="0026394E" w:rsidRDefault="00397A84">
      <w:pPr>
        <w:spacing w:line="360" w:lineRule="auto"/>
        <w:ind w:firstLineChars="200" w:firstLine="420"/>
        <w:rPr>
          <w:szCs w:val="21"/>
        </w:rPr>
      </w:pPr>
      <w:r>
        <w:rPr>
          <w:rFonts w:hint="eastAsia"/>
          <w:szCs w:val="21"/>
        </w:rPr>
        <w:t xml:space="preserve">20 </w:t>
      </w:r>
      <w:r>
        <w:rPr>
          <w:rFonts w:hint="eastAsia"/>
          <w:szCs w:val="21"/>
        </w:rPr>
        <w:t>电信支局。</w:t>
      </w:r>
      <w:bookmarkStart w:id="384" w:name="OLE_LINK145"/>
      <w:r>
        <w:rPr>
          <w:rFonts w:hint="eastAsia"/>
          <w:szCs w:val="21"/>
        </w:rPr>
        <w:t>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3-5</w:t>
      </w:r>
      <w:r>
        <w:rPr>
          <w:rFonts w:hint="eastAsia"/>
          <w:szCs w:val="21"/>
        </w:rPr>
        <w:t>万人</w:t>
      </w:r>
      <w:proofErr w:type="gramStart"/>
      <w:r>
        <w:rPr>
          <w:rFonts w:hint="eastAsia"/>
          <w:szCs w:val="21"/>
        </w:rPr>
        <w:t>宜设置</w:t>
      </w:r>
      <w:proofErr w:type="gramEnd"/>
      <w:r>
        <w:rPr>
          <w:rFonts w:hint="eastAsia"/>
          <w:szCs w:val="21"/>
        </w:rPr>
        <w:t>一处电信支局，建筑面积为</w:t>
      </w:r>
      <w:r>
        <w:rPr>
          <w:rFonts w:hint="eastAsia"/>
          <w:szCs w:val="21"/>
        </w:rPr>
        <w:t>1000</w:t>
      </w:r>
      <w:r>
        <w:rPr>
          <w:rFonts w:hint="eastAsia"/>
          <w:szCs w:val="21"/>
        </w:rPr>
        <w:t>㎡。经核算，千人指标低限为建筑面积</w:t>
      </w:r>
      <w:r>
        <w:rPr>
          <w:rFonts w:hint="eastAsia"/>
          <w:szCs w:val="21"/>
        </w:rPr>
        <w:t>20</w:t>
      </w:r>
      <w:r>
        <w:rPr>
          <w:rFonts w:hint="eastAsia"/>
          <w:szCs w:val="21"/>
        </w:rPr>
        <w:t>㎡。</w:t>
      </w:r>
    </w:p>
    <w:bookmarkEnd w:id="384"/>
    <w:p w:rsidR="0026394E" w:rsidRDefault="00397A84">
      <w:pPr>
        <w:spacing w:line="360" w:lineRule="auto"/>
        <w:ind w:firstLineChars="200" w:firstLine="420"/>
        <w:rPr>
          <w:szCs w:val="21"/>
        </w:rPr>
      </w:pPr>
      <w:r>
        <w:rPr>
          <w:rFonts w:hint="eastAsia"/>
          <w:szCs w:val="21"/>
        </w:rPr>
        <w:t xml:space="preserve">21 </w:t>
      </w:r>
      <w:r>
        <w:rPr>
          <w:rFonts w:hint="eastAsia"/>
          <w:szCs w:val="21"/>
        </w:rPr>
        <w:t>邮电所。依据《城市居住区规划设计规范》（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1-1.5</w:t>
      </w:r>
      <w:r>
        <w:rPr>
          <w:rFonts w:hint="eastAsia"/>
          <w:szCs w:val="21"/>
        </w:rPr>
        <w:t>万人应设置一处邮电所，建筑面积为</w:t>
      </w:r>
      <w:r>
        <w:rPr>
          <w:rFonts w:hint="eastAsia"/>
          <w:szCs w:val="21"/>
        </w:rPr>
        <w:t>100</w:t>
      </w:r>
      <w:r>
        <w:rPr>
          <w:rFonts w:hint="eastAsia"/>
          <w:szCs w:val="21"/>
        </w:rPr>
        <w:t>㎡。经核算，千人指标低限为建筑面积</w:t>
      </w:r>
      <w:r>
        <w:rPr>
          <w:rFonts w:hint="eastAsia"/>
          <w:szCs w:val="21"/>
        </w:rPr>
        <w:t>5</w:t>
      </w:r>
      <w:r>
        <w:rPr>
          <w:rFonts w:hint="eastAsia"/>
          <w:szCs w:val="21"/>
        </w:rPr>
        <w:t>㎡。</w:t>
      </w:r>
    </w:p>
    <w:p w:rsidR="0026394E" w:rsidRDefault="00397A84">
      <w:pPr>
        <w:spacing w:line="360" w:lineRule="auto"/>
        <w:ind w:firstLineChars="200" w:firstLine="420"/>
        <w:rPr>
          <w:szCs w:val="21"/>
        </w:rPr>
      </w:pPr>
      <w:r>
        <w:rPr>
          <w:rFonts w:hint="eastAsia"/>
          <w:szCs w:val="21"/>
        </w:rPr>
        <w:t xml:space="preserve">22 </w:t>
      </w:r>
      <w:r>
        <w:rPr>
          <w:rFonts w:hint="eastAsia"/>
          <w:szCs w:val="21"/>
        </w:rPr>
        <w:t>快递集散设施。依据广西体育十三五要求设置。</w:t>
      </w:r>
    </w:p>
    <w:p w:rsidR="0026394E" w:rsidRDefault="00397A84">
      <w:pPr>
        <w:spacing w:line="360" w:lineRule="auto"/>
        <w:ind w:firstLineChars="200" w:firstLine="420"/>
        <w:rPr>
          <w:szCs w:val="21"/>
        </w:rPr>
      </w:pPr>
      <w:bookmarkStart w:id="385" w:name="OLE_LINK138"/>
      <w:r>
        <w:rPr>
          <w:rFonts w:hint="eastAsia"/>
          <w:szCs w:val="21"/>
        </w:rPr>
        <w:t xml:space="preserve">23 </w:t>
      </w:r>
      <w:r>
        <w:rPr>
          <w:rFonts w:hint="eastAsia"/>
          <w:szCs w:val="21"/>
        </w:rPr>
        <w:t>环卫管理站。依据《环境卫生设施设置标准（</w:t>
      </w:r>
      <w:r>
        <w:rPr>
          <w:rFonts w:hint="eastAsia"/>
          <w:szCs w:val="21"/>
        </w:rPr>
        <w:t>CJJ 27-2012</w:t>
      </w:r>
      <w:r>
        <w:rPr>
          <w:rFonts w:hint="eastAsia"/>
          <w:szCs w:val="21"/>
        </w:rPr>
        <w:t>）》，环卫管理站（基层环卫机构）的千人指标为建筑面积</w:t>
      </w:r>
      <w:r>
        <w:rPr>
          <w:rFonts w:hint="eastAsia"/>
          <w:szCs w:val="21"/>
        </w:rPr>
        <w:t>20</w:t>
      </w:r>
      <w:r>
        <w:rPr>
          <w:rFonts w:hint="eastAsia"/>
          <w:szCs w:val="21"/>
        </w:rPr>
        <w:t>㎡。经核算，</w:t>
      </w:r>
      <w:r>
        <w:rPr>
          <w:rFonts w:hint="eastAsia"/>
          <w:szCs w:val="21"/>
        </w:rPr>
        <w:t>3-5</w:t>
      </w:r>
      <w:r>
        <w:rPr>
          <w:rFonts w:hint="eastAsia"/>
          <w:szCs w:val="21"/>
        </w:rPr>
        <w:t>万人需求的环卫管理站面积为</w:t>
      </w:r>
      <w:r>
        <w:rPr>
          <w:rFonts w:hint="eastAsia"/>
          <w:szCs w:val="21"/>
        </w:rPr>
        <w:t>600-1000</w:t>
      </w:r>
      <w:r>
        <w:rPr>
          <w:rFonts w:hint="eastAsia"/>
          <w:szCs w:val="21"/>
        </w:rPr>
        <w:t>㎡。</w:t>
      </w:r>
    </w:p>
    <w:bookmarkEnd w:id="385"/>
    <w:p w:rsidR="0026394E" w:rsidRDefault="00397A84">
      <w:pPr>
        <w:spacing w:line="360" w:lineRule="auto"/>
        <w:ind w:firstLineChars="200" w:firstLine="420"/>
        <w:rPr>
          <w:szCs w:val="21"/>
        </w:rPr>
      </w:pPr>
      <w:r>
        <w:rPr>
          <w:rFonts w:hint="eastAsia"/>
          <w:szCs w:val="21"/>
        </w:rPr>
        <w:t xml:space="preserve">24 </w:t>
      </w:r>
      <w:r>
        <w:rPr>
          <w:rFonts w:hint="eastAsia"/>
          <w:szCs w:val="21"/>
        </w:rPr>
        <w:t>生活垃圾转运站。依据《环境卫生设施设置标准（</w:t>
      </w:r>
      <w:r>
        <w:rPr>
          <w:rFonts w:hint="eastAsia"/>
          <w:szCs w:val="21"/>
        </w:rPr>
        <w:t>CJJ 27-2012</w:t>
      </w:r>
      <w:r>
        <w:rPr>
          <w:rFonts w:hint="eastAsia"/>
          <w:szCs w:val="21"/>
        </w:rPr>
        <w:t>）》，每</w:t>
      </w:r>
      <w:r>
        <w:rPr>
          <w:rFonts w:hint="eastAsia"/>
          <w:szCs w:val="21"/>
        </w:rPr>
        <w:t>2-3</w:t>
      </w:r>
      <w:r>
        <w:rPr>
          <w:rFonts w:hint="eastAsia"/>
          <w:szCs w:val="21"/>
        </w:rPr>
        <w:t>平方公里</w:t>
      </w:r>
      <w:proofErr w:type="gramStart"/>
      <w:r>
        <w:rPr>
          <w:rFonts w:hint="eastAsia"/>
          <w:szCs w:val="21"/>
        </w:rPr>
        <w:t>一</w:t>
      </w:r>
      <w:proofErr w:type="gramEnd"/>
      <w:r>
        <w:rPr>
          <w:rFonts w:hint="eastAsia"/>
          <w:szCs w:val="21"/>
        </w:rPr>
        <w:t>设一座建筑面积</w:t>
      </w:r>
      <w:r>
        <w:rPr>
          <w:rFonts w:hint="eastAsia"/>
          <w:szCs w:val="21"/>
        </w:rPr>
        <w:t>800</w:t>
      </w:r>
      <w:r>
        <w:rPr>
          <w:rFonts w:hint="eastAsia"/>
          <w:szCs w:val="21"/>
        </w:rPr>
        <w:t>㎡的生活垃圾转运站，按照城市的建设强度，</w:t>
      </w:r>
      <w:r>
        <w:rPr>
          <w:rFonts w:hint="eastAsia"/>
          <w:szCs w:val="21"/>
        </w:rPr>
        <w:t>2-3</w:t>
      </w:r>
      <w:r>
        <w:rPr>
          <w:rFonts w:hint="eastAsia"/>
          <w:szCs w:val="21"/>
        </w:rPr>
        <w:t>平方公里约对应</w:t>
      </w:r>
      <w:r>
        <w:rPr>
          <w:rFonts w:hint="eastAsia"/>
          <w:szCs w:val="21"/>
        </w:rPr>
        <w:t>3-5</w:t>
      </w:r>
      <w:r>
        <w:rPr>
          <w:rFonts w:hint="eastAsia"/>
          <w:szCs w:val="21"/>
        </w:rPr>
        <w:t>万人。</w:t>
      </w:r>
    </w:p>
    <w:p w:rsidR="0026394E" w:rsidRDefault="00397A84">
      <w:pPr>
        <w:spacing w:line="360" w:lineRule="auto"/>
        <w:ind w:firstLineChars="200" w:firstLine="420"/>
        <w:rPr>
          <w:szCs w:val="21"/>
        </w:rPr>
      </w:pPr>
      <w:r>
        <w:rPr>
          <w:rFonts w:hint="eastAsia"/>
          <w:szCs w:val="21"/>
        </w:rPr>
        <w:t xml:space="preserve">25 </w:t>
      </w:r>
      <w:r>
        <w:rPr>
          <w:rFonts w:hint="eastAsia"/>
          <w:szCs w:val="21"/>
        </w:rPr>
        <w:t>公共</w:t>
      </w:r>
      <w:r>
        <w:rPr>
          <w:rFonts w:hint="eastAsia"/>
          <w:szCs w:val="21"/>
        </w:rPr>
        <w:t>WIFI</w:t>
      </w:r>
      <w:r>
        <w:rPr>
          <w:rFonts w:hint="eastAsia"/>
          <w:szCs w:val="21"/>
        </w:rPr>
        <w:t>基础设施。</w:t>
      </w:r>
      <w:bookmarkStart w:id="386" w:name="OLE_LINK141"/>
      <w:r>
        <w:rPr>
          <w:rFonts w:hint="eastAsia"/>
          <w:szCs w:val="21"/>
        </w:rPr>
        <w:t>依据相关要求设置。</w:t>
      </w:r>
      <w:bookmarkEnd w:id="386"/>
    </w:p>
    <w:p w:rsidR="0026394E" w:rsidRDefault="00397A84">
      <w:pPr>
        <w:spacing w:line="360" w:lineRule="auto"/>
        <w:ind w:firstLineChars="200" w:firstLine="420"/>
        <w:rPr>
          <w:szCs w:val="21"/>
        </w:rPr>
      </w:pPr>
      <w:r>
        <w:rPr>
          <w:rFonts w:hint="eastAsia"/>
          <w:szCs w:val="21"/>
        </w:rPr>
        <w:t xml:space="preserve">26 </w:t>
      </w:r>
      <w:r>
        <w:rPr>
          <w:rFonts w:hint="eastAsia"/>
          <w:szCs w:val="21"/>
        </w:rPr>
        <w:t>公共厕所。</w:t>
      </w:r>
      <w:bookmarkStart w:id="387" w:name="OLE_LINK164"/>
      <w:r>
        <w:rPr>
          <w:rFonts w:hint="eastAsia"/>
          <w:szCs w:val="21"/>
        </w:rPr>
        <w:t>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3000-4500</w:t>
      </w:r>
      <w:r>
        <w:rPr>
          <w:rFonts w:hint="eastAsia"/>
          <w:szCs w:val="21"/>
        </w:rPr>
        <w:t>人人应设置一处建筑面积为</w:t>
      </w:r>
      <w:r>
        <w:rPr>
          <w:rFonts w:hint="eastAsia"/>
          <w:szCs w:val="21"/>
        </w:rPr>
        <w:t>30-60</w:t>
      </w:r>
      <w:r>
        <w:rPr>
          <w:rFonts w:hint="eastAsia"/>
          <w:szCs w:val="21"/>
        </w:rPr>
        <w:t>㎡的公共厕所。经核算，千人指标低限为建筑面积</w:t>
      </w:r>
      <w:r>
        <w:rPr>
          <w:rFonts w:hint="eastAsia"/>
          <w:szCs w:val="21"/>
        </w:rPr>
        <w:t>10</w:t>
      </w:r>
      <w:r>
        <w:rPr>
          <w:rFonts w:hint="eastAsia"/>
          <w:szCs w:val="21"/>
        </w:rPr>
        <w:t>㎡。</w:t>
      </w:r>
      <w:bookmarkEnd w:id="387"/>
    </w:p>
    <w:p w:rsidR="0026394E" w:rsidRDefault="00397A84">
      <w:pPr>
        <w:spacing w:line="360" w:lineRule="auto"/>
        <w:ind w:firstLineChars="200" w:firstLine="420"/>
        <w:rPr>
          <w:szCs w:val="21"/>
        </w:rPr>
      </w:pPr>
      <w:r>
        <w:rPr>
          <w:rFonts w:hint="eastAsia"/>
          <w:szCs w:val="21"/>
        </w:rPr>
        <w:t xml:space="preserve">27 </w:t>
      </w:r>
      <w:r>
        <w:rPr>
          <w:rFonts w:hint="eastAsia"/>
          <w:szCs w:val="21"/>
        </w:rPr>
        <w:t>环卫工人休息点（含市政人员休息点）。依据相关要求设置。</w:t>
      </w:r>
    </w:p>
    <w:p w:rsidR="0026394E" w:rsidRDefault="00397A84">
      <w:pPr>
        <w:spacing w:line="360" w:lineRule="auto"/>
        <w:ind w:firstLineChars="200" w:firstLine="420"/>
        <w:rPr>
          <w:szCs w:val="21"/>
        </w:rPr>
      </w:pPr>
      <w:r>
        <w:rPr>
          <w:rFonts w:hint="eastAsia"/>
          <w:szCs w:val="21"/>
        </w:rPr>
        <w:t xml:space="preserve">28 </w:t>
      </w:r>
      <w:r>
        <w:rPr>
          <w:rFonts w:hint="eastAsia"/>
          <w:szCs w:val="21"/>
        </w:rPr>
        <w:t>社会停车场。依据相关要求设置。</w:t>
      </w:r>
    </w:p>
    <w:p w:rsidR="0026394E" w:rsidRDefault="00397A84">
      <w:pPr>
        <w:spacing w:line="360" w:lineRule="auto"/>
        <w:ind w:firstLineChars="200" w:firstLine="420"/>
        <w:rPr>
          <w:szCs w:val="21"/>
        </w:rPr>
      </w:pPr>
      <w:r>
        <w:rPr>
          <w:rFonts w:hint="eastAsia"/>
          <w:szCs w:val="21"/>
        </w:rPr>
        <w:t xml:space="preserve">29 </w:t>
      </w:r>
      <w:proofErr w:type="gramStart"/>
      <w:r>
        <w:rPr>
          <w:rFonts w:hint="eastAsia"/>
          <w:szCs w:val="21"/>
        </w:rPr>
        <w:t>公交首</w:t>
      </w:r>
      <w:proofErr w:type="gramEnd"/>
      <w:r>
        <w:rPr>
          <w:rFonts w:hint="eastAsia"/>
          <w:szCs w:val="21"/>
        </w:rPr>
        <w:t>末站。依据相关要求设置。</w:t>
      </w:r>
    </w:p>
    <w:p w:rsidR="0026394E" w:rsidRDefault="00397A84">
      <w:pPr>
        <w:spacing w:line="360" w:lineRule="auto"/>
        <w:ind w:firstLineChars="200" w:firstLine="420"/>
        <w:rPr>
          <w:szCs w:val="21"/>
        </w:rPr>
      </w:pPr>
      <w:r>
        <w:rPr>
          <w:rFonts w:hint="eastAsia"/>
          <w:szCs w:val="21"/>
        </w:rPr>
        <w:t xml:space="preserve">30 </w:t>
      </w:r>
      <w:r>
        <w:rPr>
          <w:rFonts w:hint="eastAsia"/>
          <w:szCs w:val="21"/>
        </w:rPr>
        <w:t>社区公园。依据相关要求设置。</w:t>
      </w:r>
    </w:p>
    <w:p w:rsidR="0026394E" w:rsidRDefault="00397A84">
      <w:pPr>
        <w:spacing w:line="360" w:lineRule="auto"/>
        <w:ind w:firstLineChars="200" w:firstLine="420"/>
        <w:rPr>
          <w:szCs w:val="21"/>
        </w:rPr>
      </w:pPr>
      <w:r>
        <w:rPr>
          <w:rFonts w:hint="eastAsia"/>
          <w:szCs w:val="21"/>
        </w:rPr>
        <w:t xml:space="preserve">31 </w:t>
      </w:r>
      <w:r>
        <w:rPr>
          <w:rFonts w:hint="eastAsia"/>
          <w:szCs w:val="21"/>
        </w:rPr>
        <w:t>社区广场。</w:t>
      </w:r>
      <w:bookmarkStart w:id="388" w:name="OLE_LINK152"/>
      <w:r>
        <w:rPr>
          <w:rFonts w:hint="eastAsia"/>
          <w:szCs w:val="21"/>
        </w:rPr>
        <w:t>依据相关要求设置。</w:t>
      </w:r>
      <w:bookmarkEnd w:id="388"/>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3</w:t>
      </w:r>
      <w:r>
        <w:rPr>
          <w:rFonts w:ascii="宋体" w:hAnsi="宋体"/>
          <w:b/>
          <w:bCs/>
        </w:rPr>
        <w:t>.</w:t>
      </w:r>
      <w:r>
        <w:rPr>
          <w:rFonts w:ascii="宋体" w:hAnsi="宋体" w:hint="eastAsia"/>
          <w:b/>
          <w:bCs/>
        </w:rPr>
        <w:t>4</w:t>
      </w:r>
      <w:r>
        <w:rPr>
          <w:rFonts w:ascii="宋体" w:hAnsi="宋体" w:hint="eastAsia"/>
        </w:rPr>
        <w:t>本条为</w:t>
      </w:r>
      <w:proofErr w:type="gramStart"/>
      <w:r>
        <w:rPr>
          <w:rFonts w:ascii="宋体" w:hAnsi="宋体" w:hint="eastAsia"/>
        </w:rPr>
        <w:t>邻里级</w:t>
      </w:r>
      <w:proofErr w:type="gramEnd"/>
      <w:r>
        <w:rPr>
          <w:rFonts w:ascii="宋体" w:hAnsi="宋体" w:hint="eastAsia"/>
        </w:rPr>
        <w:t>公共服务设施“双控”要求。</w:t>
      </w:r>
      <w:proofErr w:type="gramStart"/>
      <w:r>
        <w:rPr>
          <w:rFonts w:ascii="宋体" w:hAnsi="宋体" w:hint="eastAsia"/>
        </w:rPr>
        <w:t>邻里级</w:t>
      </w:r>
      <w:proofErr w:type="gramEnd"/>
      <w:r>
        <w:rPr>
          <w:rFonts w:ascii="宋体" w:hAnsi="宋体" w:hint="eastAsia"/>
        </w:rPr>
        <w:t>与建设项目</w:t>
      </w:r>
      <w:proofErr w:type="gramStart"/>
      <w:r>
        <w:rPr>
          <w:rFonts w:ascii="宋体" w:hAnsi="宋体" w:hint="eastAsia"/>
        </w:rPr>
        <w:t>级共同</w:t>
      </w:r>
      <w:proofErr w:type="gramEnd"/>
      <w:r>
        <w:rPr>
          <w:rFonts w:ascii="宋体" w:hAnsi="宋体" w:hint="eastAsia"/>
        </w:rPr>
        <w:t>“双控”，详见5.4.3条。</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389" w:name="_Toc29073"/>
      <w:bookmarkStart w:id="390" w:name="_Toc3173"/>
      <w:bookmarkStart w:id="391" w:name="_Toc4598"/>
      <w:bookmarkStart w:id="392" w:name="_Toc9859"/>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 xml:space="preserve">4 </w:t>
      </w:r>
      <w:r>
        <w:rPr>
          <w:rFonts w:ascii="Times New Roman" w:hAnsi="Times New Roman" w:hint="eastAsia"/>
          <w:kern w:val="0"/>
          <w:sz w:val="24"/>
          <w:szCs w:val="24"/>
        </w:rPr>
        <w:t>建设项目级公共服务设施</w:t>
      </w:r>
      <w:bookmarkEnd w:id="389"/>
      <w:bookmarkEnd w:id="390"/>
      <w:bookmarkEnd w:id="391"/>
      <w:bookmarkEnd w:id="392"/>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4</w:t>
      </w:r>
      <w:r>
        <w:rPr>
          <w:rFonts w:ascii="宋体" w:hAnsi="宋体"/>
          <w:b/>
          <w:bCs/>
        </w:rPr>
        <w:t>.</w:t>
      </w:r>
      <w:r>
        <w:rPr>
          <w:rFonts w:ascii="宋体" w:hAnsi="宋体" w:hint="eastAsia"/>
          <w:b/>
          <w:bCs/>
        </w:rPr>
        <w:t>1</w:t>
      </w:r>
      <w:r>
        <w:rPr>
          <w:rFonts w:ascii="宋体" w:hAnsi="宋体" w:hint="eastAsia"/>
        </w:rPr>
        <w:t>本条明确了</w:t>
      </w:r>
      <w:proofErr w:type="gramStart"/>
      <w:r>
        <w:rPr>
          <w:rFonts w:ascii="宋体" w:hAnsi="宋体" w:hint="eastAsia"/>
        </w:rPr>
        <w:t>邻里级</w:t>
      </w:r>
      <w:proofErr w:type="gramEnd"/>
      <w:r>
        <w:rPr>
          <w:rFonts w:ascii="宋体" w:hAnsi="宋体" w:hint="eastAsia"/>
        </w:rPr>
        <w:t>公共服务设施的建设要求。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4</w:t>
      </w:r>
      <w:r>
        <w:rPr>
          <w:rFonts w:ascii="宋体" w:hAnsi="宋体"/>
          <w:b/>
          <w:bCs/>
        </w:rPr>
        <w:t>.</w:t>
      </w:r>
      <w:r>
        <w:rPr>
          <w:rFonts w:ascii="宋体" w:hAnsi="宋体" w:hint="eastAsia"/>
          <w:b/>
          <w:bCs/>
        </w:rPr>
        <w:t>2</w:t>
      </w:r>
      <w:r>
        <w:rPr>
          <w:rFonts w:ascii="宋体" w:hAnsi="宋体" w:hint="eastAsia"/>
        </w:rPr>
        <w:t>本条明确了建设项目级公共服务设施的配置要求，包括类别、指标控制、共建共享等要求。</w:t>
      </w:r>
    </w:p>
    <w:p w:rsidR="0026394E" w:rsidRDefault="00397A84">
      <w:pPr>
        <w:spacing w:line="360" w:lineRule="auto"/>
        <w:ind w:firstLineChars="200" w:firstLine="420"/>
        <w:rPr>
          <w:szCs w:val="21"/>
        </w:rPr>
      </w:pPr>
      <w:r>
        <w:rPr>
          <w:rFonts w:hint="eastAsia"/>
          <w:szCs w:val="21"/>
          <w:u w:val="dotted"/>
        </w:rPr>
        <w:t>建设项目级</w:t>
      </w:r>
      <w:r>
        <w:rPr>
          <w:rFonts w:hint="eastAsia"/>
          <w:szCs w:val="21"/>
        </w:rPr>
        <w:t>为本次标准的原创性的内容，为解决规划管理中规划条件的需求，参考了全区各地的规划技术管理规定，以一个居住地块为基本单元，对地块出让的规划条件、</w:t>
      </w:r>
      <w:proofErr w:type="gramStart"/>
      <w:r>
        <w:rPr>
          <w:rFonts w:hint="eastAsia"/>
          <w:szCs w:val="21"/>
        </w:rPr>
        <w:t>总平设计方案</w:t>
      </w:r>
      <w:proofErr w:type="gramEnd"/>
      <w:r>
        <w:rPr>
          <w:rFonts w:hint="eastAsia"/>
          <w:szCs w:val="21"/>
        </w:rPr>
        <w:t>等进行配建要求。</w:t>
      </w:r>
    </w:p>
    <w:p w:rsidR="0026394E" w:rsidRDefault="00397A84">
      <w:pPr>
        <w:spacing w:line="360" w:lineRule="auto"/>
        <w:ind w:firstLineChars="200" w:firstLine="420"/>
        <w:rPr>
          <w:szCs w:val="21"/>
        </w:rPr>
      </w:pPr>
      <w:r>
        <w:rPr>
          <w:rFonts w:hint="eastAsia"/>
          <w:szCs w:val="21"/>
        </w:rPr>
        <w:t xml:space="preserve">1 </w:t>
      </w:r>
      <w:r>
        <w:rPr>
          <w:rFonts w:hint="eastAsia"/>
          <w:szCs w:val="21"/>
        </w:rPr>
        <w:t>初中。依据广西教育厅《关于进一步优化幼儿园中小学布局的通知》，初中以</w:t>
      </w:r>
      <w:r>
        <w:rPr>
          <w:rFonts w:hint="eastAsia"/>
          <w:szCs w:val="21"/>
        </w:rPr>
        <w:t>24-48</w:t>
      </w:r>
      <w:r>
        <w:rPr>
          <w:rFonts w:hint="eastAsia"/>
          <w:szCs w:val="21"/>
        </w:rPr>
        <w:t>个教学班为为宜，班额为</w:t>
      </w:r>
      <w:r>
        <w:rPr>
          <w:rFonts w:hint="eastAsia"/>
          <w:szCs w:val="21"/>
        </w:rPr>
        <w:t>50</w:t>
      </w:r>
      <w:r>
        <w:rPr>
          <w:rFonts w:hint="eastAsia"/>
          <w:szCs w:val="21"/>
        </w:rPr>
        <w:t>人，不超过</w:t>
      </w:r>
      <w:r>
        <w:rPr>
          <w:rFonts w:hint="eastAsia"/>
          <w:szCs w:val="21"/>
        </w:rPr>
        <w:t>55</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24-48</w:t>
      </w:r>
      <w:r>
        <w:rPr>
          <w:rFonts w:hint="eastAsia"/>
          <w:szCs w:val="21"/>
        </w:rPr>
        <w:t>个教学班的初中校舍建筑面积，通过初中活动场地与建筑场地面积的平面核算，推导出</w:t>
      </w:r>
      <w:r>
        <w:rPr>
          <w:rFonts w:hint="eastAsia"/>
          <w:szCs w:val="21"/>
        </w:rPr>
        <w:t>24-48</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年修订）的要求，寄宿制初级中学生均校园用地面积在非寄宿制学校相应指标基础上增加</w:t>
      </w:r>
      <w:r>
        <w:rPr>
          <w:rFonts w:hint="eastAsia"/>
          <w:szCs w:val="21"/>
        </w:rPr>
        <w:t>7.5m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2 </w:t>
      </w:r>
      <w:r>
        <w:rPr>
          <w:rFonts w:hint="eastAsia"/>
          <w:szCs w:val="21"/>
        </w:rPr>
        <w:t>小学。依据广西教育厅《关于进一步优化幼儿园中小学布局的通知》，小学以</w:t>
      </w:r>
      <w:r>
        <w:rPr>
          <w:rFonts w:hint="eastAsia"/>
          <w:szCs w:val="21"/>
        </w:rPr>
        <w:t>24-36</w:t>
      </w:r>
      <w:r>
        <w:rPr>
          <w:rFonts w:hint="eastAsia"/>
          <w:szCs w:val="21"/>
        </w:rPr>
        <w:t>个教学班为为宜，班额为</w:t>
      </w:r>
      <w:r>
        <w:rPr>
          <w:rFonts w:hint="eastAsia"/>
          <w:szCs w:val="21"/>
        </w:rPr>
        <w:t>45</w:t>
      </w:r>
      <w:r>
        <w:rPr>
          <w:rFonts w:hint="eastAsia"/>
          <w:szCs w:val="21"/>
        </w:rPr>
        <w:t>人，不超过</w:t>
      </w:r>
      <w:r>
        <w:rPr>
          <w:rFonts w:hint="eastAsia"/>
          <w:szCs w:val="21"/>
        </w:rPr>
        <w:t>50</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24-60</w:t>
      </w:r>
      <w:r>
        <w:rPr>
          <w:rFonts w:hint="eastAsia"/>
          <w:szCs w:val="21"/>
        </w:rPr>
        <w:t>个教学班的小学校舍建筑面积，通过小学活动场地与建筑场地面积的平面核算，推导出</w:t>
      </w:r>
      <w:r>
        <w:rPr>
          <w:rFonts w:hint="eastAsia"/>
          <w:szCs w:val="21"/>
        </w:rPr>
        <w:t>24-36</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年修订）的要求，寄宿制小学生均校园用地面积在非寄宿制学校相应指标基础上增加</w:t>
      </w:r>
      <w:r>
        <w:rPr>
          <w:rFonts w:hint="eastAsia"/>
          <w:szCs w:val="21"/>
        </w:rPr>
        <w:t>8.0m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3 </w:t>
      </w:r>
      <w:r>
        <w:rPr>
          <w:rFonts w:hint="eastAsia"/>
          <w:szCs w:val="21"/>
        </w:rPr>
        <w:t>幼儿园。依据《幼儿园建设标准》（建标</w:t>
      </w:r>
      <w:r>
        <w:rPr>
          <w:rFonts w:hint="eastAsia"/>
          <w:szCs w:val="21"/>
        </w:rPr>
        <w:t>175-2016</w:t>
      </w:r>
      <w:r>
        <w:rPr>
          <w:rFonts w:hint="eastAsia"/>
          <w:szCs w:val="21"/>
        </w:rPr>
        <w:t>）及《幼儿园建筑面积定额》。幼儿园以</w:t>
      </w:r>
      <w:r>
        <w:rPr>
          <w:rFonts w:hint="eastAsia"/>
          <w:szCs w:val="21"/>
        </w:rPr>
        <w:t>3-12</w:t>
      </w:r>
      <w:r>
        <w:rPr>
          <w:rFonts w:hint="eastAsia"/>
          <w:szCs w:val="21"/>
        </w:rPr>
        <w:t>个教学班为为宜，班额为</w:t>
      </w:r>
      <w:r>
        <w:rPr>
          <w:rFonts w:hint="eastAsia"/>
          <w:szCs w:val="21"/>
        </w:rPr>
        <w:t>30</w:t>
      </w:r>
      <w:r>
        <w:rPr>
          <w:rFonts w:hint="eastAsia"/>
          <w:szCs w:val="21"/>
        </w:rPr>
        <w:t>人。幼儿园的建设要求如下：</w:t>
      </w:r>
    </w:p>
    <w:p w:rsidR="0026394E" w:rsidRDefault="00397A84">
      <w:pPr>
        <w:spacing w:line="360" w:lineRule="auto"/>
        <w:ind w:firstLineChars="200" w:firstLine="360"/>
        <w:jc w:val="center"/>
        <w:rPr>
          <w:rFonts w:ascii="黑体" w:eastAsia="黑体" w:hAnsi="黑体" w:cs="黑体"/>
          <w:sz w:val="18"/>
          <w:szCs w:val="18"/>
        </w:rPr>
      </w:pPr>
      <w:r>
        <w:rPr>
          <w:rFonts w:ascii="黑体" w:eastAsia="黑体" w:hAnsi="黑体" w:cs="黑体" w:hint="eastAsia"/>
          <w:sz w:val="18"/>
          <w:szCs w:val="18"/>
        </w:rPr>
        <w:t>《幼儿园建设标准》对幼儿园的建设要求</w:t>
      </w:r>
    </w:p>
    <w:tbl>
      <w:tblPr>
        <w:tblStyle w:val="ab"/>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3563"/>
        <w:gridCol w:w="2842"/>
      </w:tblGrid>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班数</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服务人口（人）</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建筑面积（㎡）</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900</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6班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6000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1800</w:t>
            </w:r>
          </w:p>
        </w:tc>
      </w:tr>
      <w:tr w:rsidR="0026394E">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9000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2500</w:t>
            </w:r>
          </w:p>
        </w:tc>
      </w:tr>
      <w:tr w:rsidR="0026394E">
        <w:trPr>
          <w:trHeight w:val="90"/>
        </w:trPr>
        <w:tc>
          <w:tcPr>
            <w:tcW w:w="2117"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12班</w:t>
            </w:r>
          </w:p>
        </w:tc>
        <w:tc>
          <w:tcPr>
            <w:tcW w:w="3563"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12000</w:t>
            </w:r>
          </w:p>
        </w:tc>
        <w:tc>
          <w:tcPr>
            <w:tcW w:w="2842" w:type="dxa"/>
            <w:shd w:val="clear" w:color="auto" w:fill="auto"/>
          </w:tcPr>
          <w:p w:rsidR="0026394E" w:rsidRDefault="00397A84">
            <w:pPr>
              <w:spacing w:line="360" w:lineRule="auto"/>
              <w:jc w:val="cente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3200</w:t>
            </w:r>
          </w:p>
        </w:tc>
      </w:tr>
    </w:tbl>
    <w:p w:rsidR="0026394E" w:rsidRDefault="00397A84">
      <w:pPr>
        <w:spacing w:line="360" w:lineRule="auto"/>
        <w:ind w:firstLineChars="200" w:firstLine="420"/>
        <w:rPr>
          <w:szCs w:val="21"/>
        </w:rPr>
      </w:pPr>
      <w:r>
        <w:rPr>
          <w:rFonts w:hint="eastAsia"/>
          <w:szCs w:val="21"/>
        </w:rPr>
        <w:t>依据上述规范，经计算得出幼儿园指标。</w:t>
      </w:r>
    </w:p>
    <w:p w:rsidR="0026394E" w:rsidRDefault="00397A84">
      <w:pPr>
        <w:spacing w:line="360" w:lineRule="auto"/>
        <w:ind w:firstLineChars="200" w:firstLine="420"/>
        <w:rPr>
          <w:szCs w:val="21"/>
        </w:rPr>
      </w:pPr>
      <w:r>
        <w:rPr>
          <w:rFonts w:hint="eastAsia"/>
          <w:szCs w:val="21"/>
        </w:rPr>
        <w:t xml:space="preserve">4 </w:t>
      </w:r>
      <w:r>
        <w:rPr>
          <w:rFonts w:hint="eastAsia"/>
          <w:szCs w:val="21"/>
        </w:rPr>
        <w:t>文化活动站。依据《城市居住区规划设计规范》（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1-1.5</w:t>
      </w:r>
      <w:r>
        <w:rPr>
          <w:rFonts w:hint="eastAsia"/>
          <w:szCs w:val="21"/>
        </w:rPr>
        <w:t>万人应设置一处文化活动站，建筑面积为</w:t>
      </w:r>
      <w:r>
        <w:rPr>
          <w:rFonts w:hint="eastAsia"/>
          <w:szCs w:val="21"/>
        </w:rPr>
        <w:t>400-600</w:t>
      </w:r>
      <w:r>
        <w:rPr>
          <w:rFonts w:hint="eastAsia"/>
          <w:szCs w:val="21"/>
        </w:rPr>
        <w:t>平米。经核算，千人指标的建筑面积为</w:t>
      </w:r>
      <w:r>
        <w:rPr>
          <w:rFonts w:hint="eastAsia"/>
          <w:szCs w:val="21"/>
        </w:rPr>
        <w:t>40</w:t>
      </w:r>
      <w:r>
        <w:rPr>
          <w:rFonts w:hint="eastAsia"/>
          <w:szCs w:val="21"/>
        </w:rPr>
        <w:t>㎡。</w:t>
      </w:r>
    </w:p>
    <w:p w:rsidR="0026394E" w:rsidRDefault="00397A84">
      <w:pPr>
        <w:spacing w:line="360" w:lineRule="auto"/>
        <w:ind w:firstLineChars="200" w:firstLine="420"/>
        <w:rPr>
          <w:szCs w:val="21"/>
        </w:rPr>
      </w:pPr>
      <w:r>
        <w:rPr>
          <w:rFonts w:hint="eastAsia"/>
          <w:szCs w:val="21"/>
        </w:rPr>
        <w:t xml:space="preserve">5 </w:t>
      </w:r>
      <w:r>
        <w:rPr>
          <w:rFonts w:hint="eastAsia"/>
          <w:szCs w:val="21"/>
        </w:rPr>
        <w:t>卫生服务室。依据《城市居住区规划设计规范》（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1-1.5</w:t>
      </w:r>
      <w:r>
        <w:rPr>
          <w:rFonts w:hint="eastAsia"/>
          <w:szCs w:val="21"/>
        </w:rPr>
        <w:t>万人建议设置一处建筑面积</w:t>
      </w:r>
      <w:r>
        <w:rPr>
          <w:rFonts w:hint="eastAsia"/>
          <w:szCs w:val="21"/>
        </w:rPr>
        <w:t>300</w:t>
      </w:r>
      <w:r>
        <w:rPr>
          <w:rFonts w:hint="eastAsia"/>
          <w:szCs w:val="21"/>
        </w:rPr>
        <w:t>㎡的卫生服务室。经核算，千人指标低限为建筑面积</w:t>
      </w:r>
      <w:r>
        <w:rPr>
          <w:rFonts w:hint="eastAsia"/>
          <w:szCs w:val="21"/>
        </w:rPr>
        <w:t>20</w:t>
      </w:r>
      <w:r>
        <w:rPr>
          <w:rFonts w:hint="eastAsia"/>
          <w:szCs w:val="21"/>
        </w:rPr>
        <w:t>㎡。</w:t>
      </w:r>
    </w:p>
    <w:p w:rsidR="0026394E" w:rsidRDefault="00397A84">
      <w:pPr>
        <w:spacing w:line="360" w:lineRule="auto"/>
        <w:ind w:firstLineChars="200" w:firstLine="420"/>
        <w:rPr>
          <w:szCs w:val="21"/>
        </w:rPr>
      </w:pPr>
      <w:r>
        <w:rPr>
          <w:rFonts w:hint="eastAsia"/>
          <w:szCs w:val="21"/>
        </w:rPr>
        <w:t xml:space="preserve">6 </w:t>
      </w:r>
      <w:r>
        <w:rPr>
          <w:rFonts w:hint="eastAsia"/>
          <w:szCs w:val="21"/>
        </w:rPr>
        <w:t>社区多功能运动场（小型球类场地）。参考《城市居住区规划设计标准》（</w:t>
      </w:r>
      <w:r>
        <w:rPr>
          <w:rFonts w:hint="eastAsia"/>
          <w:szCs w:val="21"/>
        </w:rPr>
        <w:t>2017</w:t>
      </w:r>
      <w:r>
        <w:rPr>
          <w:rFonts w:hint="eastAsia"/>
          <w:szCs w:val="21"/>
        </w:rPr>
        <w:t>征求意见稿），每</w:t>
      </w:r>
      <w:r>
        <w:rPr>
          <w:rFonts w:hint="eastAsia"/>
          <w:szCs w:val="21"/>
        </w:rPr>
        <w:t>5000</w:t>
      </w:r>
      <w:r>
        <w:rPr>
          <w:rFonts w:hint="eastAsia"/>
          <w:szCs w:val="21"/>
        </w:rPr>
        <w:t>到</w:t>
      </w:r>
      <w:r>
        <w:rPr>
          <w:rFonts w:hint="eastAsia"/>
          <w:szCs w:val="21"/>
        </w:rPr>
        <w:t>12000</w:t>
      </w:r>
      <w:r>
        <w:rPr>
          <w:rFonts w:hint="eastAsia"/>
          <w:szCs w:val="21"/>
        </w:rPr>
        <w:t>人应设置一处用地面积</w:t>
      </w:r>
      <w:r>
        <w:rPr>
          <w:rFonts w:hint="eastAsia"/>
          <w:szCs w:val="21"/>
        </w:rPr>
        <w:t>1000</w:t>
      </w:r>
      <w:r>
        <w:rPr>
          <w:rFonts w:hint="eastAsia"/>
          <w:szCs w:val="21"/>
        </w:rPr>
        <w:t>㎡的小型球类场地。经核算，千人指标低限为用地面积</w:t>
      </w:r>
      <w:r>
        <w:rPr>
          <w:rFonts w:hint="eastAsia"/>
          <w:szCs w:val="21"/>
        </w:rPr>
        <w:t>83</w:t>
      </w:r>
      <w:r>
        <w:rPr>
          <w:rFonts w:hint="eastAsia"/>
          <w:szCs w:val="21"/>
        </w:rPr>
        <w:t>㎡。</w:t>
      </w:r>
    </w:p>
    <w:p w:rsidR="0026394E" w:rsidRDefault="00397A84">
      <w:pPr>
        <w:spacing w:line="360" w:lineRule="auto"/>
        <w:ind w:firstLineChars="200" w:firstLine="420"/>
        <w:rPr>
          <w:szCs w:val="21"/>
        </w:rPr>
      </w:pPr>
      <w:r>
        <w:rPr>
          <w:rFonts w:hint="eastAsia"/>
          <w:szCs w:val="21"/>
        </w:rPr>
        <w:t xml:space="preserve">7 </w:t>
      </w:r>
      <w:r>
        <w:rPr>
          <w:rFonts w:hint="eastAsia"/>
          <w:szCs w:val="21"/>
        </w:rPr>
        <w:t>室外综合健身场地（</w:t>
      </w:r>
      <w:proofErr w:type="gramStart"/>
      <w:r>
        <w:rPr>
          <w:rFonts w:hint="eastAsia"/>
          <w:szCs w:val="21"/>
        </w:rPr>
        <w:t>含老人</w:t>
      </w:r>
      <w:proofErr w:type="gramEnd"/>
      <w:r>
        <w:rPr>
          <w:rFonts w:hint="eastAsia"/>
          <w:szCs w:val="21"/>
        </w:rPr>
        <w:t>儿童活动场地）。参考《城市居住区规划设计标准》（</w:t>
      </w:r>
      <w:r>
        <w:rPr>
          <w:rFonts w:hint="eastAsia"/>
          <w:szCs w:val="21"/>
        </w:rPr>
        <w:t>2017</w:t>
      </w:r>
      <w:r>
        <w:rPr>
          <w:rFonts w:hint="eastAsia"/>
          <w:szCs w:val="21"/>
        </w:rPr>
        <w:t>征求意见稿），每</w:t>
      </w:r>
      <w:r>
        <w:rPr>
          <w:rFonts w:hint="eastAsia"/>
          <w:szCs w:val="21"/>
        </w:rPr>
        <w:t>10000</w:t>
      </w:r>
      <w:r>
        <w:rPr>
          <w:rFonts w:hint="eastAsia"/>
          <w:szCs w:val="21"/>
        </w:rPr>
        <w:t>到</w:t>
      </w:r>
      <w:r>
        <w:rPr>
          <w:rFonts w:hint="eastAsia"/>
          <w:szCs w:val="21"/>
        </w:rPr>
        <w:t>15000</w:t>
      </w:r>
      <w:r>
        <w:rPr>
          <w:rFonts w:hint="eastAsia"/>
          <w:szCs w:val="21"/>
        </w:rPr>
        <w:t>人应设置一处用地面积</w:t>
      </w:r>
      <w:r>
        <w:rPr>
          <w:rFonts w:hint="eastAsia"/>
          <w:szCs w:val="21"/>
        </w:rPr>
        <w:t>500</w:t>
      </w:r>
      <w:r>
        <w:rPr>
          <w:rFonts w:hint="eastAsia"/>
          <w:szCs w:val="21"/>
        </w:rPr>
        <w:t>㎡的室外综合健身场地。经核算，千人指标低限为用地面积</w:t>
      </w:r>
      <w:r>
        <w:rPr>
          <w:rFonts w:hint="eastAsia"/>
          <w:szCs w:val="21"/>
        </w:rPr>
        <w:t>33</w:t>
      </w:r>
      <w:r>
        <w:rPr>
          <w:rFonts w:hint="eastAsia"/>
          <w:szCs w:val="21"/>
        </w:rPr>
        <w:t>㎡。</w:t>
      </w:r>
    </w:p>
    <w:p w:rsidR="0026394E" w:rsidRDefault="00397A84">
      <w:pPr>
        <w:spacing w:line="360" w:lineRule="auto"/>
        <w:ind w:firstLineChars="200" w:firstLine="420"/>
        <w:rPr>
          <w:szCs w:val="21"/>
        </w:rPr>
      </w:pPr>
      <w:r>
        <w:rPr>
          <w:rFonts w:hint="eastAsia"/>
          <w:szCs w:val="21"/>
        </w:rPr>
        <w:t xml:space="preserve">8 </w:t>
      </w:r>
      <w:r>
        <w:rPr>
          <w:rFonts w:hint="eastAsia"/>
          <w:szCs w:val="21"/>
        </w:rPr>
        <w:t>健身房（含健身器械、小型球类等）。参考《城市居住区规划设计标准》（</w:t>
      </w:r>
      <w:r>
        <w:rPr>
          <w:rFonts w:hint="eastAsia"/>
          <w:szCs w:val="21"/>
        </w:rPr>
        <w:t>2017</w:t>
      </w:r>
      <w:r>
        <w:rPr>
          <w:rFonts w:hint="eastAsia"/>
          <w:szCs w:val="21"/>
        </w:rPr>
        <w:t>征求意见稿），每</w:t>
      </w:r>
      <w:r>
        <w:rPr>
          <w:rFonts w:hint="eastAsia"/>
          <w:szCs w:val="21"/>
        </w:rPr>
        <w:t>10000</w:t>
      </w:r>
      <w:r>
        <w:rPr>
          <w:rFonts w:hint="eastAsia"/>
          <w:szCs w:val="21"/>
        </w:rPr>
        <w:t>到</w:t>
      </w:r>
      <w:r>
        <w:rPr>
          <w:rFonts w:hint="eastAsia"/>
          <w:szCs w:val="21"/>
        </w:rPr>
        <w:t>15000</w:t>
      </w:r>
      <w:r>
        <w:rPr>
          <w:rFonts w:hint="eastAsia"/>
          <w:szCs w:val="21"/>
        </w:rPr>
        <w:t>人应设置一处用地面积</w:t>
      </w:r>
      <w:r>
        <w:rPr>
          <w:rFonts w:hint="eastAsia"/>
          <w:szCs w:val="21"/>
        </w:rPr>
        <w:t>500</w:t>
      </w:r>
      <w:r>
        <w:rPr>
          <w:rFonts w:hint="eastAsia"/>
          <w:szCs w:val="21"/>
        </w:rPr>
        <w:t>㎡的室外综合健身场地。经核算，千人指标低限为用地面积</w:t>
      </w:r>
      <w:r>
        <w:rPr>
          <w:rFonts w:hint="eastAsia"/>
          <w:szCs w:val="21"/>
        </w:rPr>
        <w:t>33</w:t>
      </w:r>
      <w:r>
        <w:rPr>
          <w:rFonts w:hint="eastAsia"/>
          <w:szCs w:val="21"/>
        </w:rPr>
        <w:t>㎡。</w:t>
      </w:r>
    </w:p>
    <w:p w:rsidR="0026394E" w:rsidRDefault="00397A84">
      <w:pPr>
        <w:spacing w:line="360" w:lineRule="auto"/>
        <w:ind w:firstLineChars="200" w:firstLine="420"/>
        <w:rPr>
          <w:szCs w:val="21"/>
        </w:rPr>
      </w:pPr>
      <w:r>
        <w:rPr>
          <w:rFonts w:hint="eastAsia"/>
          <w:szCs w:val="21"/>
        </w:rPr>
        <w:t xml:space="preserve">9 </w:t>
      </w:r>
      <w:r>
        <w:rPr>
          <w:rFonts w:hint="eastAsia"/>
          <w:szCs w:val="21"/>
        </w:rPr>
        <w:t>社区养老服务中心。据《广西老年人宜居社区建设规范》，每</w:t>
      </w:r>
      <w:r>
        <w:rPr>
          <w:rFonts w:hint="eastAsia"/>
          <w:szCs w:val="21"/>
        </w:rPr>
        <w:t>3-5</w:t>
      </w:r>
      <w:r>
        <w:rPr>
          <w:rFonts w:hint="eastAsia"/>
          <w:szCs w:val="21"/>
        </w:rPr>
        <w:t>万人设置一处养老床位不低于</w:t>
      </w:r>
      <w:r>
        <w:rPr>
          <w:rFonts w:hint="eastAsia"/>
          <w:szCs w:val="21"/>
        </w:rPr>
        <w:t>100</w:t>
      </w:r>
      <w:r>
        <w:rPr>
          <w:rFonts w:hint="eastAsia"/>
          <w:szCs w:val="21"/>
        </w:rPr>
        <w:t>床，</w:t>
      </w:r>
      <w:proofErr w:type="gramStart"/>
      <w:r>
        <w:rPr>
          <w:rFonts w:hint="eastAsia"/>
          <w:szCs w:val="21"/>
        </w:rPr>
        <w:t>床均建筑面积</w:t>
      </w:r>
      <w:proofErr w:type="gramEnd"/>
      <w:r>
        <w:rPr>
          <w:rFonts w:hint="eastAsia"/>
          <w:szCs w:val="21"/>
        </w:rPr>
        <w:t>为不低于</w:t>
      </w:r>
      <w:r>
        <w:rPr>
          <w:rFonts w:hint="eastAsia"/>
          <w:szCs w:val="21"/>
        </w:rPr>
        <w:t>45m2</w:t>
      </w:r>
      <w:r>
        <w:rPr>
          <w:rFonts w:hint="eastAsia"/>
          <w:szCs w:val="21"/>
        </w:rPr>
        <w:t>的社区养老服务中心，</w:t>
      </w:r>
      <w:r>
        <w:rPr>
          <w:rFonts w:hint="eastAsia"/>
          <w:szCs w:val="21"/>
        </w:rPr>
        <w:t>1-1.5</w:t>
      </w:r>
      <w:r>
        <w:rPr>
          <w:rFonts w:hint="eastAsia"/>
          <w:szCs w:val="21"/>
        </w:rPr>
        <w:t>万人设置一处养老床位不低于</w:t>
      </w:r>
      <w:r>
        <w:rPr>
          <w:rFonts w:hint="eastAsia"/>
          <w:szCs w:val="21"/>
        </w:rPr>
        <w:t>30</w:t>
      </w:r>
      <w:r>
        <w:rPr>
          <w:rFonts w:hint="eastAsia"/>
          <w:szCs w:val="21"/>
        </w:rPr>
        <w:t>床，</w:t>
      </w:r>
      <w:proofErr w:type="gramStart"/>
      <w:r>
        <w:rPr>
          <w:rFonts w:hint="eastAsia"/>
          <w:szCs w:val="21"/>
        </w:rPr>
        <w:t>床均建筑面积</w:t>
      </w:r>
      <w:proofErr w:type="gramEnd"/>
      <w:r>
        <w:rPr>
          <w:rFonts w:hint="eastAsia"/>
          <w:szCs w:val="21"/>
        </w:rPr>
        <w:t>为不低于</w:t>
      </w:r>
      <w:r>
        <w:rPr>
          <w:rFonts w:hint="eastAsia"/>
          <w:szCs w:val="21"/>
        </w:rPr>
        <w:t>45m2</w:t>
      </w:r>
      <w:r>
        <w:rPr>
          <w:rFonts w:hint="eastAsia"/>
          <w:szCs w:val="21"/>
        </w:rPr>
        <w:t>的社区养老服务中心。经计算，每</w:t>
      </w:r>
      <w:r>
        <w:rPr>
          <w:rFonts w:hint="eastAsia"/>
          <w:szCs w:val="21"/>
        </w:rPr>
        <w:t>3-5</w:t>
      </w:r>
      <w:r>
        <w:rPr>
          <w:rFonts w:hint="eastAsia"/>
          <w:szCs w:val="21"/>
        </w:rPr>
        <w:t>万人应设置</w:t>
      </w:r>
      <w:r>
        <w:rPr>
          <w:rFonts w:hint="eastAsia"/>
          <w:szCs w:val="21"/>
        </w:rPr>
        <w:t>4500</w:t>
      </w:r>
      <w:r>
        <w:rPr>
          <w:rFonts w:hint="eastAsia"/>
          <w:szCs w:val="21"/>
        </w:rPr>
        <w:t>㎡的社区养老服务中心，每</w:t>
      </w:r>
      <w:r>
        <w:rPr>
          <w:rFonts w:hint="eastAsia"/>
          <w:szCs w:val="21"/>
        </w:rPr>
        <w:t>1-1.5</w:t>
      </w:r>
      <w:r>
        <w:rPr>
          <w:rFonts w:hint="eastAsia"/>
          <w:szCs w:val="21"/>
        </w:rPr>
        <w:t>万人设置</w:t>
      </w:r>
      <w:r>
        <w:rPr>
          <w:rFonts w:hint="eastAsia"/>
          <w:szCs w:val="21"/>
        </w:rPr>
        <w:t>1350</w:t>
      </w:r>
      <w:r>
        <w:rPr>
          <w:rFonts w:hint="eastAsia"/>
          <w:szCs w:val="21"/>
        </w:rPr>
        <w:t>㎡的社区养老服务中心。经核算，千人指标低限为建筑面积</w:t>
      </w:r>
      <w:r>
        <w:rPr>
          <w:rFonts w:hint="eastAsia"/>
          <w:szCs w:val="21"/>
        </w:rPr>
        <w:t>90</w:t>
      </w:r>
      <w:r>
        <w:rPr>
          <w:rFonts w:hint="eastAsia"/>
          <w:szCs w:val="21"/>
        </w:rPr>
        <w:t>㎡。</w:t>
      </w:r>
    </w:p>
    <w:p w:rsidR="0026394E" w:rsidRDefault="00397A84">
      <w:pPr>
        <w:spacing w:line="360" w:lineRule="auto"/>
        <w:ind w:firstLineChars="200" w:firstLine="420"/>
        <w:rPr>
          <w:szCs w:val="21"/>
        </w:rPr>
      </w:pPr>
      <w:bookmarkStart w:id="393" w:name="OLE_LINK160"/>
      <w:r>
        <w:rPr>
          <w:rFonts w:hint="eastAsia"/>
          <w:szCs w:val="21"/>
        </w:rPr>
        <w:t xml:space="preserve">10 </w:t>
      </w:r>
      <w:r>
        <w:rPr>
          <w:rFonts w:hint="eastAsia"/>
          <w:szCs w:val="21"/>
        </w:rPr>
        <w:t>老年人活动中心。</w:t>
      </w:r>
      <w:bookmarkStart w:id="394" w:name="OLE_LINK161"/>
      <w:r>
        <w:rPr>
          <w:rFonts w:hint="eastAsia"/>
          <w:szCs w:val="21"/>
        </w:rPr>
        <w:t>依据相关要求设置。</w:t>
      </w:r>
      <w:bookmarkEnd w:id="394"/>
    </w:p>
    <w:bookmarkEnd w:id="393"/>
    <w:p w:rsidR="0026394E" w:rsidRDefault="00397A84">
      <w:pPr>
        <w:spacing w:line="360" w:lineRule="auto"/>
        <w:ind w:firstLineChars="200" w:firstLine="420"/>
        <w:rPr>
          <w:szCs w:val="21"/>
        </w:rPr>
      </w:pPr>
      <w:r>
        <w:rPr>
          <w:rFonts w:hint="eastAsia"/>
          <w:szCs w:val="21"/>
        </w:rPr>
        <w:t xml:space="preserve">11 </w:t>
      </w:r>
      <w:r>
        <w:rPr>
          <w:rFonts w:hint="eastAsia"/>
          <w:szCs w:val="21"/>
        </w:rPr>
        <w:t>物业管理。依据《城市居住区规划设计规范》（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1-1.5</w:t>
      </w:r>
      <w:r>
        <w:rPr>
          <w:rFonts w:hint="eastAsia"/>
          <w:szCs w:val="21"/>
        </w:rPr>
        <w:t>万人应设置一处物业管理，建筑面积为</w:t>
      </w:r>
      <w:r>
        <w:rPr>
          <w:rFonts w:hint="eastAsia"/>
          <w:szCs w:val="21"/>
        </w:rPr>
        <w:t>400</w:t>
      </w:r>
      <w:r>
        <w:rPr>
          <w:rFonts w:hint="eastAsia"/>
          <w:szCs w:val="21"/>
        </w:rPr>
        <w:t>㎡。经核算，千人指标低限为建筑面积</w:t>
      </w:r>
      <w:r>
        <w:rPr>
          <w:rFonts w:hint="eastAsia"/>
          <w:szCs w:val="21"/>
        </w:rPr>
        <w:t>25</w:t>
      </w:r>
      <w:r>
        <w:rPr>
          <w:rFonts w:hint="eastAsia"/>
          <w:szCs w:val="21"/>
        </w:rPr>
        <w:t>㎡。</w:t>
      </w:r>
    </w:p>
    <w:p w:rsidR="0026394E" w:rsidRDefault="00397A84">
      <w:pPr>
        <w:spacing w:line="360" w:lineRule="auto"/>
        <w:ind w:firstLineChars="200" w:firstLine="420"/>
        <w:rPr>
          <w:szCs w:val="21"/>
        </w:rPr>
      </w:pPr>
      <w:r>
        <w:rPr>
          <w:rFonts w:hint="eastAsia"/>
          <w:szCs w:val="21"/>
        </w:rPr>
        <w:t xml:space="preserve">12 </w:t>
      </w:r>
      <w:r>
        <w:rPr>
          <w:rFonts w:hint="eastAsia"/>
          <w:szCs w:val="21"/>
        </w:rPr>
        <w:t>快递送达室。</w:t>
      </w:r>
      <w:bookmarkStart w:id="395" w:name="OLE_LINK162"/>
      <w:r>
        <w:rPr>
          <w:rFonts w:hint="eastAsia"/>
          <w:szCs w:val="21"/>
        </w:rPr>
        <w:t>依据相关要求设置。</w:t>
      </w:r>
      <w:bookmarkEnd w:id="395"/>
    </w:p>
    <w:p w:rsidR="0026394E" w:rsidRDefault="00397A84">
      <w:pPr>
        <w:spacing w:line="360" w:lineRule="auto"/>
        <w:ind w:firstLineChars="200" w:firstLine="420"/>
        <w:rPr>
          <w:szCs w:val="21"/>
        </w:rPr>
      </w:pPr>
      <w:r>
        <w:rPr>
          <w:rFonts w:hint="eastAsia"/>
          <w:szCs w:val="21"/>
        </w:rPr>
        <w:t xml:space="preserve">13 </w:t>
      </w:r>
      <w:r>
        <w:rPr>
          <w:rFonts w:hint="eastAsia"/>
          <w:szCs w:val="21"/>
        </w:rPr>
        <w:t>社区服务站（含居委会、治安联防站、残疾人康复室、防灾物资室、门卫室等）。参考《城市居住区规划设计标准》（</w:t>
      </w:r>
      <w:r>
        <w:rPr>
          <w:rFonts w:hint="eastAsia"/>
          <w:szCs w:val="21"/>
        </w:rPr>
        <w:t>2017</w:t>
      </w:r>
      <w:r>
        <w:rPr>
          <w:rFonts w:hint="eastAsia"/>
          <w:szCs w:val="21"/>
        </w:rPr>
        <w:t>征求意见稿），每</w:t>
      </w:r>
      <w:r>
        <w:rPr>
          <w:rFonts w:hint="eastAsia"/>
          <w:szCs w:val="21"/>
        </w:rPr>
        <w:t>5000-12000</w:t>
      </w:r>
      <w:r>
        <w:rPr>
          <w:rFonts w:hint="eastAsia"/>
          <w:szCs w:val="21"/>
        </w:rPr>
        <w:t>人设置一处建筑面积</w:t>
      </w:r>
      <w:r>
        <w:rPr>
          <w:rFonts w:hint="eastAsia"/>
          <w:szCs w:val="21"/>
        </w:rPr>
        <w:t>900</w:t>
      </w:r>
      <w:r>
        <w:rPr>
          <w:rFonts w:hint="eastAsia"/>
          <w:szCs w:val="21"/>
        </w:rPr>
        <w:t>㎡的社区服务站。经核算，千人指标低限为建筑面积</w:t>
      </w:r>
      <w:r>
        <w:rPr>
          <w:rFonts w:hint="eastAsia"/>
          <w:szCs w:val="21"/>
        </w:rPr>
        <w:t>75</w:t>
      </w:r>
      <w:r>
        <w:rPr>
          <w:rFonts w:hint="eastAsia"/>
          <w:szCs w:val="21"/>
        </w:rPr>
        <w:t>㎡。</w:t>
      </w:r>
    </w:p>
    <w:p w:rsidR="0026394E" w:rsidRDefault="00397A84">
      <w:pPr>
        <w:spacing w:line="360" w:lineRule="auto"/>
        <w:ind w:firstLineChars="200" w:firstLine="420"/>
        <w:rPr>
          <w:szCs w:val="21"/>
        </w:rPr>
      </w:pPr>
      <w:r>
        <w:rPr>
          <w:rFonts w:hint="eastAsia"/>
          <w:szCs w:val="21"/>
        </w:rPr>
        <w:t xml:space="preserve">14 </w:t>
      </w:r>
      <w:r>
        <w:rPr>
          <w:rFonts w:hint="eastAsia"/>
          <w:szCs w:val="21"/>
        </w:rPr>
        <w:t>便利店（菜店、日杂等）。</w:t>
      </w:r>
      <w:bookmarkStart w:id="396" w:name="OLE_LINK163"/>
      <w:r>
        <w:rPr>
          <w:rFonts w:hint="eastAsia"/>
          <w:szCs w:val="21"/>
        </w:rPr>
        <w:t>依据相关要求设置。</w:t>
      </w:r>
      <w:bookmarkEnd w:id="396"/>
    </w:p>
    <w:p w:rsidR="0026394E" w:rsidRDefault="00397A84">
      <w:pPr>
        <w:spacing w:line="360" w:lineRule="auto"/>
        <w:ind w:firstLineChars="200" w:firstLine="420"/>
        <w:rPr>
          <w:szCs w:val="21"/>
        </w:rPr>
      </w:pPr>
      <w:r>
        <w:rPr>
          <w:rFonts w:hint="eastAsia"/>
          <w:szCs w:val="21"/>
        </w:rPr>
        <w:t xml:space="preserve">15 </w:t>
      </w:r>
      <w:r>
        <w:rPr>
          <w:rFonts w:hint="eastAsia"/>
          <w:szCs w:val="21"/>
        </w:rPr>
        <w:t>便民药店。</w:t>
      </w:r>
      <w:bookmarkStart w:id="397" w:name="OLE_LINK169"/>
      <w:r>
        <w:rPr>
          <w:rFonts w:hint="eastAsia"/>
          <w:szCs w:val="21"/>
        </w:rPr>
        <w:t>依据相关要求设置。</w:t>
      </w:r>
      <w:bookmarkEnd w:id="397"/>
    </w:p>
    <w:p w:rsidR="0026394E" w:rsidRDefault="00397A84">
      <w:pPr>
        <w:spacing w:line="360" w:lineRule="auto"/>
        <w:ind w:firstLineChars="200" w:firstLine="420"/>
        <w:rPr>
          <w:szCs w:val="21"/>
        </w:rPr>
      </w:pPr>
      <w:r>
        <w:rPr>
          <w:rFonts w:hint="eastAsia"/>
          <w:szCs w:val="21"/>
        </w:rPr>
        <w:t xml:space="preserve">16 </w:t>
      </w:r>
      <w:r>
        <w:rPr>
          <w:rFonts w:hint="eastAsia"/>
          <w:szCs w:val="21"/>
        </w:rPr>
        <w:t>公共厕所。依据《城市居住区规划设计规范》（</w:t>
      </w:r>
      <w:r>
        <w:rPr>
          <w:rFonts w:hint="eastAsia"/>
          <w:szCs w:val="21"/>
        </w:rPr>
        <w:t>GB50180-93</w:t>
      </w:r>
      <w:r>
        <w:rPr>
          <w:rFonts w:hint="eastAsia"/>
          <w:szCs w:val="21"/>
        </w:rPr>
        <w:t>）（</w:t>
      </w:r>
      <w:r>
        <w:rPr>
          <w:rFonts w:hint="eastAsia"/>
          <w:szCs w:val="21"/>
        </w:rPr>
        <w:t>2016</w:t>
      </w:r>
      <w:r>
        <w:rPr>
          <w:rFonts w:hint="eastAsia"/>
          <w:szCs w:val="21"/>
        </w:rPr>
        <w:t>版），每</w:t>
      </w:r>
      <w:r>
        <w:rPr>
          <w:rFonts w:hint="eastAsia"/>
          <w:szCs w:val="21"/>
        </w:rPr>
        <w:t>3000-4500</w:t>
      </w:r>
      <w:r>
        <w:rPr>
          <w:rFonts w:hint="eastAsia"/>
          <w:szCs w:val="21"/>
        </w:rPr>
        <w:t>人人应设置一处建筑面积为</w:t>
      </w:r>
      <w:r>
        <w:rPr>
          <w:rFonts w:hint="eastAsia"/>
          <w:szCs w:val="21"/>
        </w:rPr>
        <w:t>30-60</w:t>
      </w:r>
      <w:r>
        <w:rPr>
          <w:rFonts w:hint="eastAsia"/>
          <w:szCs w:val="21"/>
        </w:rPr>
        <w:t>㎡的公共厕所。经核算，千人指标低限为建筑面积</w:t>
      </w:r>
      <w:r>
        <w:rPr>
          <w:rFonts w:hint="eastAsia"/>
          <w:szCs w:val="21"/>
        </w:rPr>
        <w:t>10</w:t>
      </w:r>
      <w:r>
        <w:rPr>
          <w:rFonts w:hint="eastAsia"/>
          <w:szCs w:val="21"/>
        </w:rPr>
        <w:t>㎡。</w:t>
      </w:r>
    </w:p>
    <w:p w:rsidR="0026394E" w:rsidRDefault="00397A84">
      <w:pPr>
        <w:spacing w:line="360" w:lineRule="auto"/>
        <w:ind w:firstLineChars="200" w:firstLine="420"/>
        <w:rPr>
          <w:szCs w:val="21"/>
        </w:rPr>
      </w:pPr>
      <w:r>
        <w:rPr>
          <w:rFonts w:hint="eastAsia"/>
          <w:szCs w:val="21"/>
        </w:rPr>
        <w:t xml:space="preserve">17 </w:t>
      </w:r>
      <w:r>
        <w:rPr>
          <w:rFonts w:hint="eastAsia"/>
          <w:szCs w:val="21"/>
        </w:rPr>
        <w:t>生活垃圾收集点。依据《环境卫生设施设置标准（</w:t>
      </w:r>
      <w:r>
        <w:rPr>
          <w:rFonts w:hint="eastAsia"/>
          <w:szCs w:val="21"/>
        </w:rPr>
        <w:t>CJJ 27-2012</w:t>
      </w:r>
      <w:r>
        <w:rPr>
          <w:rFonts w:hint="eastAsia"/>
          <w:szCs w:val="21"/>
        </w:rPr>
        <w:t>）》，每</w:t>
      </w:r>
      <w:r>
        <w:rPr>
          <w:rFonts w:hint="eastAsia"/>
          <w:szCs w:val="21"/>
        </w:rPr>
        <w:t>2-3</w:t>
      </w:r>
      <w:r>
        <w:rPr>
          <w:rFonts w:hint="eastAsia"/>
          <w:szCs w:val="21"/>
        </w:rPr>
        <w:t>平方公里</w:t>
      </w:r>
      <w:proofErr w:type="gramStart"/>
      <w:r>
        <w:rPr>
          <w:rFonts w:hint="eastAsia"/>
          <w:szCs w:val="21"/>
        </w:rPr>
        <w:t>一</w:t>
      </w:r>
      <w:proofErr w:type="gramEnd"/>
      <w:r>
        <w:rPr>
          <w:rFonts w:hint="eastAsia"/>
          <w:szCs w:val="21"/>
        </w:rPr>
        <w:t>设一座建筑面积</w:t>
      </w:r>
      <w:r>
        <w:rPr>
          <w:rFonts w:hint="eastAsia"/>
          <w:szCs w:val="21"/>
        </w:rPr>
        <w:t>800</w:t>
      </w:r>
      <w:r>
        <w:rPr>
          <w:rFonts w:hint="eastAsia"/>
          <w:szCs w:val="21"/>
        </w:rPr>
        <w:t>㎡的生活垃圾转运站，按照城市的建设强度，</w:t>
      </w:r>
      <w:r>
        <w:rPr>
          <w:rFonts w:hint="eastAsia"/>
          <w:szCs w:val="21"/>
        </w:rPr>
        <w:t>2-3</w:t>
      </w:r>
      <w:r>
        <w:rPr>
          <w:rFonts w:hint="eastAsia"/>
          <w:szCs w:val="21"/>
        </w:rPr>
        <w:t>平方公里约对应</w:t>
      </w:r>
      <w:r>
        <w:rPr>
          <w:rFonts w:hint="eastAsia"/>
          <w:szCs w:val="21"/>
        </w:rPr>
        <w:t>3-5</w:t>
      </w:r>
      <w:r>
        <w:rPr>
          <w:rFonts w:hint="eastAsia"/>
          <w:szCs w:val="21"/>
        </w:rPr>
        <w:t>万人。</w:t>
      </w:r>
    </w:p>
    <w:p w:rsidR="0026394E" w:rsidRDefault="00397A84">
      <w:pPr>
        <w:spacing w:line="360" w:lineRule="auto"/>
        <w:ind w:firstLineChars="200" w:firstLine="420"/>
        <w:rPr>
          <w:szCs w:val="21"/>
        </w:rPr>
      </w:pPr>
      <w:r>
        <w:rPr>
          <w:rFonts w:hint="eastAsia"/>
          <w:szCs w:val="21"/>
        </w:rPr>
        <w:t xml:space="preserve">18 </w:t>
      </w:r>
      <w:r>
        <w:rPr>
          <w:rFonts w:hint="eastAsia"/>
          <w:szCs w:val="21"/>
        </w:rPr>
        <w:t>充电基础设施（电动车充电桩）。</w:t>
      </w:r>
      <w:bookmarkStart w:id="398" w:name="OLE_LINK170"/>
      <w:r>
        <w:rPr>
          <w:rFonts w:hint="eastAsia"/>
          <w:szCs w:val="21"/>
        </w:rPr>
        <w:t>依据相关要求设置。</w:t>
      </w:r>
      <w:bookmarkEnd w:id="398"/>
    </w:p>
    <w:p w:rsidR="0026394E" w:rsidRDefault="00397A84">
      <w:pPr>
        <w:spacing w:line="360" w:lineRule="auto"/>
        <w:ind w:firstLineChars="200" w:firstLine="420"/>
        <w:rPr>
          <w:szCs w:val="21"/>
        </w:rPr>
      </w:pPr>
      <w:r>
        <w:rPr>
          <w:rFonts w:hint="eastAsia"/>
          <w:szCs w:val="21"/>
        </w:rPr>
        <w:t xml:space="preserve">19 </w:t>
      </w:r>
      <w:r>
        <w:rPr>
          <w:rFonts w:hint="eastAsia"/>
          <w:szCs w:val="21"/>
        </w:rPr>
        <w:t>旧楼电梯改造设施。</w:t>
      </w:r>
      <w:bookmarkStart w:id="399" w:name="OLE_LINK171"/>
      <w:r>
        <w:rPr>
          <w:rFonts w:hint="eastAsia"/>
          <w:szCs w:val="21"/>
        </w:rPr>
        <w:t>依据相关要求设置。</w:t>
      </w:r>
      <w:bookmarkEnd w:id="399"/>
    </w:p>
    <w:p w:rsidR="0026394E" w:rsidRDefault="00397A84">
      <w:pPr>
        <w:spacing w:line="360" w:lineRule="auto"/>
        <w:ind w:firstLineChars="200" w:firstLine="420"/>
        <w:rPr>
          <w:szCs w:val="21"/>
        </w:rPr>
      </w:pPr>
      <w:r>
        <w:rPr>
          <w:rFonts w:hint="eastAsia"/>
          <w:szCs w:val="21"/>
        </w:rPr>
        <w:t xml:space="preserve">20 </w:t>
      </w:r>
      <w:r>
        <w:rPr>
          <w:rFonts w:hint="eastAsia"/>
          <w:szCs w:val="21"/>
        </w:rPr>
        <w:t>机动车停车场、库（含立体停车）（居住部分）。建议居住部分的机动车停车场、库为户均一个车位。经核算，指标为</w:t>
      </w:r>
      <w:bookmarkStart w:id="400" w:name="OLE_LINK564"/>
      <w:r>
        <w:rPr>
          <w:rFonts w:hint="eastAsia"/>
          <w:szCs w:val="21"/>
        </w:rPr>
        <w:t>1</w:t>
      </w:r>
      <w:r>
        <w:rPr>
          <w:rFonts w:hint="eastAsia"/>
          <w:szCs w:val="21"/>
        </w:rPr>
        <w:t>车位</w:t>
      </w:r>
      <w:r>
        <w:rPr>
          <w:rFonts w:hint="eastAsia"/>
          <w:szCs w:val="21"/>
        </w:rPr>
        <w:t>/100</w:t>
      </w:r>
      <w:r>
        <w:rPr>
          <w:rFonts w:hint="eastAsia"/>
          <w:szCs w:val="21"/>
        </w:rPr>
        <w:t>㎡建筑面积。</w:t>
      </w:r>
      <w:bookmarkEnd w:id="400"/>
    </w:p>
    <w:p w:rsidR="0026394E" w:rsidRDefault="00397A84">
      <w:pPr>
        <w:spacing w:line="360" w:lineRule="auto"/>
        <w:ind w:firstLineChars="200" w:firstLine="420"/>
        <w:rPr>
          <w:szCs w:val="21"/>
        </w:rPr>
      </w:pPr>
      <w:r>
        <w:rPr>
          <w:rFonts w:hint="eastAsia"/>
          <w:szCs w:val="21"/>
        </w:rPr>
        <w:t xml:space="preserve">21 </w:t>
      </w:r>
      <w:r>
        <w:rPr>
          <w:rFonts w:hint="eastAsia"/>
          <w:szCs w:val="21"/>
        </w:rPr>
        <w:t>非机动车停车场、库。</w:t>
      </w:r>
      <w:proofErr w:type="gramStart"/>
      <w:r>
        <w:rPr>
          <w:rFonts w:hint="eastAsia"/>
          <w:szCs w:val="21"/>
        </w:rPr>
        <w:t>建议非</w:t>
      </w:r>
      <w:proofErr w:type="gramEnd"/>
      <w:r>
        <w:rPr>
          <w:rFonts w:hint="eastAsia"/>
          <w:szCs w:val="21"/>
        </w:rPr>
        <w:t>机动车停车场、库为户均一个车位。经核算，指标为</w:t>
      </w:r>
      <w:r>
        <w:rPr>
          <w:rFonts w:hint="eastAsia"/>
          <w:szCs w:val="21"/>
        </w:rPr>
        <w:t>1</w:t>
      </w:r>
      <w:r>
        <w:rPr>
          <w:rFonts w:hint="eastAsia"/>
          <w:szCs w:val="21"/>
        </w:rPr>
        <w:t>车位</w:t>
      </w:r>
      <w:r>
        <w:rPr>
          <w:rFonts w:hint="eastAsia"/>
          <w:szCs w:val="21"/>
        </w:rPr>
        <w:t>/100</w:t>
      </w:r>
      <w:r>
        <w:rPr>
          <w:rFonts w:hint="eastAsia"/>
          <w:szCs w:val="21"/>
        </w:rPr>
        <w:t>㎡建筑面积。</w:t>
      </w:r>
    </w:p>
    <w:p w:rsidR="0026394E" w:rsidRDefault="00397A84">
      <w:pPr>
        <w:spacing w:line="360" w:lineRule="auto"/>
        <w:ind w:firstLineChars="200" w:firstLine="420"/>
        <w:rPr>
          <w:szCs w:val="21"/>
        </w:rPr>
      </w:pPr>
      <w:r>
        <w:rPr>
          <w:rFonts w:hint="eastAsia"/>
          <w:szCs w:val="21"/>
        </w:rPr>
        <w:t xml:space="preserve">22 </w:t>
      </w:r>
      <w:r>
        <w:rPr>
          <w:rFonts w:hint="eastAsia"/>
          <w:szCs w:val="21"/>
        </w:rPr>
        <w:t>共享自行车停车场地。依据相关要求设置。</w:t>
      </w:r>
    </w:p>
    <w:p w:rsidR="0026394E" w:rsidRDefault="00397A84">
      <w:pPr>
        <w:spacing w:line="360" w:lineRule="auto"/>
        <w:ind w:firstLineChars="200" w:firstLine="420"/>
        <w:rPr>
          <w:szCs w:val="21"/>
        </w:rPr>
      </w:pPr>
      <w:r>
        <w:rPr>
          <w:rFonts w:hint="eastAsia"/>
          <w:szCs w:val="21"/>
        </w:rPr>
        <w:t xml:space="preserve">23 </w:t>
      </w:r>
      <w:r>
        <w:rPr>
          <w:rFonts w:hint="eastAsia"/>
          <w:szCs w:val="21"/>
        </w:rPr>
        <w:t>小区绿地。依据《城市居住区规划设计规范》。人均绿地面积为</w:t>
      </w:r>
      <w:r>
        <w:rPr>
          <w:rFonts w:hint="eastAsia"/>
          <w:szCs w:val="21"/>
        </w:rPr>
        <w:t>1</w:t>
      </w:r>
      <w:r>
        <w:rPr>
          <w:rFonts w:hint="eastAsia"/>
          <w:szCs w:val="21"/>
        </w:rPr>
        <w:t>㎡。</w:t>
      </w:r>
    </w:p>
    <w:p w:rsidR="0026394E" w:rsidRDefault="00397A84">
      <w:pPr>
        <w:spacing w:line="360" w:lineRule="auto"/>
        <w:ind w:firstLineChars="200" w:firstLine="420"/>
        <w:rPr>
          <w:szCs w:val="21"/>
        </w:rPr>
      </w:pPr>
      <w:r>
        <w:rPr>
          <w:rFonts w:hint="eastAsia"/>
          <w:szCs w:val="21"/>
        </w:rPr>
        <w:t xml:space="preserve">24 </w:t>
      </w:r>
      <w:r>
        <w:rPr>
          <w:rFonts w:hint="eastAsia"/>
          <w:szCs w:val="21"/>
        </w:rPr>
        <w:t>小区广场。依据《城市居住区规划设计规范》。人均绿地面积为</w:t>
      </w:r>
      <w:r>
        <w:rPr>
          <w:rFonts w:hint="eastAsia"/>
          <w:szCs w:val="21"/>
        </w:rPr>
        <w:t>1</w:t>
      </w:r>
      <w:r>
        <w:rPr>
          <w:rFonts w:hint="eastAsia"/>
          <w:szCs w:val="21"/>
        </w:rPr>
        <w:t>㎡，建议小区广场人均面积为</w:t>
      </w:r>
      <w:r>
        <w:rPr>
          <w:rFonts w:hint="eastAsia"/>
          <w:szCs w:val="21"/>
        </w:rPr>
        <w:t>0.5</w:t>
      </w:r>
      <w:r>
        <w:rPr>
          <w:rFonts w:hint="eastAsia"/>
          <w:szCs w:val="21"/>
        </w:rPr>
        <w:t>㎡。</w:t>
      </w:r>
    </w:p>
    <w:p w:rsidR="0026394E" w:rsidRDefault="00397A84" w:rsidP="00A07780">
      <w:pPr>
        <w:adjustRightInd w:val="0"/>
        <w:snapToGrid w:val="0"/>
        <w:spacing w:beforeLines="100" w:line="288" w:lineRule="auto"/>
        <w:rPr>
          <w:rFonts w:ascii="宋体" w:hAnsi="宋体"/>
        </w:rPr>
      </w:pPr>
      <w:r>
        <w:rPr>
          <w:rFonts w:ascii="宋体" w:hAnsi="宋体" w:hint="eastAsia"/>
          <w:b/>
          <w:bCs/>
        </w:rPr>
        <w:t>6</w:t>
      </w:r>
      <w:r>
        <w:rPr>
          <w:rFonts w:ascii="宋体" w:hAnsi="宋体"/>
          <w:b/>
          <w:bCs/>
        </w:rPr>
        <w:t>.</w:t>
      </w:r>
      <w:r>
        <w:rPr>
          <w:rFonts w:ascii="宋体" w:hAnsi="宋体" w:hint="eastAsia"/>
          <w:b/>
          <w:bCs/>
        </w:rPr>
        <w:t>4</w:t>
      </w:r>
      <w:r>
        <w:rPr>
          <w:rFonts w:ascii="宋体" w:hAnsi="宋体"/>
          <w:b/>
          <w:bCs/>
        </w:rPr>
        <w:t>.</w:t>
      </w:r>
      <w:r>
        <w:rPr>
          <w:rFonts w:ascii="宋体" w:hAnsi="宋体" w:hint="eastAsia"/>
          <w:b/>
          <w:bCs/>
        </w:rPr>
        <w:t>3</w:t>
      </w:r>
      <w:r>
        <w:rPr>
          <w:rFonts w:ascii="宋体" w:hAnsi="宋体" w:hint="eastAsia"/>
        </w:rPr>
        <w:t>本条明确了</w:t>
      </w:r>
      <w:proofErr w:type="gramStart"/>
      <w:r>
        <w:rPr>
          <w:rFonts w:ascii="宋体" w:hAnsi="宋体" w:hint="eastAsia"/>
        </w:rPr>
        <w:t>邻里级</w:t>
      </w:r>
      <w:proofErr w:type="gramEnd"/>
      <w:r>
        <w:rPr>
          <w:rFonts w:ascii="宋体" w:hAnsi="宋体" w:hint="eastAsia"/>
        </w:rPr>
        <w:t>与建设项目级的“双控”要求。</w:t>
      </w:r>
    </w:p>
    <w:p w:rsidR="0026394E" w:rsidRDefault="00397A84">
      <w:pPr>
        <w:spacing w:line="360" w:lineRule="auto"/>
        <w:ind w:firstLineChars="200" w:firstLine="420"/>
        <w:rPr>
          <w:szCs w:val="21"/>
        </w:rPr>
      </w:pPr>
      <w:r>
        <w:rPr>
          <w:rFonts w:hint="eastAsia"/>
          <w:szCs w:val="21"/>
        </w:rPr>
        <w:t>明确了双控的设施类型为幼儿园、小学、初中、社区养老服务中心。对各个类型的双控方式，动态校核方式等，有明确的要求。</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397A84" w:rsidP="00A07780">
      <w:pPr>
        <w:pStyle w:val="2"/>
        <w:numPr>
          <w:ilvl w:val="0"/>
          <w:numId w:val="22"/>
        </w:numPr>
        <w:spacing w:before="0" w:afterLines="50" w:line="360" w:lineRule="auto"/>
        <w:jc w:val="center"/>
        <w:rPr>
          <w:rFonts w:ascii="宋体" w:hAnsi="宋体" w:cs="宋体"/>
          <w:kern w:val="0"/>
          <w:sz w:val="24"/>
          <w:szCs w:val="24"/>
        </w:rPr>
      </w:pPr>
      <w:bookmarkStart w:id="401" w:name="_Toc32126"/>
      <w:bookmarkStart w:id="402" w:name="_Toc28241"/>
      <w:bookmarkStart w:id="403" w:name="_Toc13825"/>
      <w:bookmarkStart w:id="404" w:name="_Toc9592"/>
      <w:r>
        <w:rPr>
          <w:rFonts w:ascii="宋体" w:hAnsi="宋体" w:cs="宋体" w:hint="eastAsia"/>
          <w:kern w:val="0"/>
          <w:sz w:val="24"/>
          <w:szCs w:val="24"/>
        </w:rPr>
        <w:t>县公共服务设施配置和建设标准</w:t>
      </w:r>
      <w:bookmarkEnd w:id="401"/>
      <w:bookmarkEnd w:id="402"/>
      <w:bookmarkEnd w:id="403"/>
      <w:bookmarkEnd w:id="404"/>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405" w:name="_Toc2508"/>
      <w:bookmarkStart w:id="406" w:name="_Toc1094"/>
      <w:bookmarkStart w:id="407" w:name="_Toc24670"/>
      <w:bookmarkStart w:id="408" w:name="_Toc30108"/>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 xml:space="preserve">1 </w:t>
      </w:r>
      <w:r>
        <w:rPr>
          <w:rFonts w:ascii="Times New Roman" w:hAnsi="Times New Roman" w:hint="eastAsia"/>
          <w:kern w:val="0"/>
          <w:sz w:val="24"/>
          <w:szCs w:val="24"/>
        </w:rPr>
        <w:t>县级公共服务设施</w:t>
      </w:r>
      <w:bookmarkEnd w:id="405"/>
      <w:bookmarkEnd w:id="406"/>
      <w:bookmarkEnd w:id="407"/>
      <w:bookmarkEnd w:id="408"/>
    </w:p>
    <w:p w:rsidR="0026394E" w:rsidRDefault="00397A84" w:rsidP="00A07780">
      <w:pPr>
        <w:adjustRightInd w:val="0"/>
        <w:snapToGrid w:val="0"/>
        <w:spacing w:beforeLines="100" w:line="288" w:lineRule="auto"/>
        <w:rPr>
          <w:rFonts w:ascii="宋体" w:hAnsi="宋体"/>
        </w:rPr>
      </w:pPr>
      <w:r>
        <w:rPr>
          <w:rFonts w:ascii="宋体" w:hAnsi="宋体" w:hint="eastAsia"/>
          <w:b/>
          <w:bCs/>
        </w:rPr>
        <w:t>7</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1</w:t>
      </w:r>
      <w:r>
        <w:rPr>
          <w:rFonts w:ascii="宋体" w:hAnsi="宋体" w:hint="eastAsia"/>
        </w:rPr>
        <w:t>本条明确了县级公共服务设施的布局要求。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7</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2</w:t>
      </w:r>
      <w:r>
        <w:rPr>
          <w:rFonts w:ascii="宋体" w:hAnsi="宋体" w:hint="eastAsia"/>
        </w:rPr>
        <w:t>本条明确了县级公共服务设施的建设要求。</w:t>
      </w:r>
    </w:p>
    <w:p w:rsidR="0026394E" w:rsidRDefault="00397A84" w:rsidP="00A07780">
      <w:pPr>
        <w:adjustRightInd w:val="0"/>
        <w:snapToGrid w:val="0"/>
        <w:spacing w:beforeLines="100" w:line="288" w:lineRule="auto"/>
        <w:rPr>
          <w:rFonts w:ascii="宋体" w:hAnsi="宋体"/>
        </w:rPr>
      </w:pPr>
      <w:r>
        <w:rPr>
          <w:rFonts w:ascii="宋体" w:hAnsi="宋体" w:hint="eastAsia"/>
          <w:b/>
          <w:bCs/>
        </w:rPr>
        <w:t>7</w:t>
      </w:r>
      <w:r>
        <w:rPr>
          <w:rFonts w:ascii="宋体" w:hAnsi="宋体"/>
          <w:b/>
          <w:bCs/>
        </w:rPr>
        <w:t>.</w:t>
      </w:r>
      <w:r>
        <w:rPr>
          <w:rFonts w:ascii="宋体" w:hAnsi="宋体" w:hint="eastAsia"/>
          <w:b/>
          <w:bCs/>
        </w:rPr>
        <w:t>1</w:t>
      </w:r>
      <w:r>
        <w:rPr>
          <w:rFonts w:ascii="宋体" w:hAnsi="宋体"/>
          <w:b/>
          <w:bCs/>
        </w:rPr>
        <w:t>.</w:t>
      </w:r>
      <w:r>
        <w:rPr>
          <w:rFonts w:ascii="宋体" w:hAnsi="宋体" w:hint="eastAsia"/>
          <w:b/>
          <w:bCs/>
        </w:rPr>
        <w:t>3</w:t>
      </w:r>
      <w:r>
        <w:rPr>
          <w:rFonts w:ascii="宋体" w:hAnsi="宋体" w:hint="eastAsia"/>
        </w:rPr>
        <w:t>本条明确了县级公共服务设施的配置要求，包括类别、指标控制、共建共享等要求。</w:t>
      </w:r>
    </w:p>
    <w:p w:rsidR="0026394E" w:rsidRDefault="00397A84">
      <w:pPr>
        <w:spacing w:line="360" w:lineRule="auto"/>
        <w:ind w:firstLineChars="200" w:firstLine="420"/>
        <w:rPr>
          <w:szCs w:val="21"/>
        </w:rPr>
      </w:pPr>
      <w:r>
        <w:rPr>
          <w:rFonts w:hint="eastAsia"/>
          <w:szCs w:val="21"/>
        </w:rPr>
        <w:t xml:space="preserve">1 </w:t>
      </w:r>
      <w:r>
        <w:rPr>
          <w:rFonts w:hint="eastAsia"/>
          <w:szCs w:val="21"/>
        </w:rPr>
        <w:t>高中。依据广西教育厅《关于进一步优化幼儿园中小学布局的通知》，高中以</w:t>
      </w:r>
      <w:r>
        <w:rPr>
          <w:rFonts w:hint="eastAsia"/>
          <w:szCs w:val="21"/>
        </w:rPr>
        <w:t>24-48</w:t>
      </w:r>
      <w:r>
        <w:rPr>
          <w:rFonts w:hint="eastAsia"/>
          <w:szCs w:val="21"/>
        </w:rPr>
        <w:t>个教学班为为宜，班额为</w:t>
      </w:r>
      <w:r>
        <w:rPr>
          <w:rFonts w:hint="eastAsia"/>
          <w:szCs w:val="21"/>
        </w:rPr>
        <w:t>50</w:t>
      </w:r>
      <w:r>
        <w:rPr>
          <w:rFonts w:hint="eastAsia"/>
          <w:szCs w:val="21"/>
        </w:rPr>
        <w:t>人，不超过</w:t>
      </w:r>
      <w:r>
        <w:rPr>
          <w:rFonts w:hint="eastAsia"/>
          <w:szCs w:val="21"/>
        </w:rPr>
        <w:t>55</w:t>
      </w:r>
      <w:r>
        <w:rPr>
          <w:rFonts w:hint="eastAsia"/>
          <w:szCs w:val="21"/>
        </w:rPr>
        <w:t>人。依据《城市普通中小学校校舍建设标准》（建标</w:t>
      </w:r>
      <w:r>
        <w:rPr>
          <w:rFonts w:hint="eastAsia"/>
          <w:szCs w:val="21"/>
        </w:rPr>
        <w:t>[2002]102</w:t>
      </w:r>
      <w:r>
        <w:rPr>
          <w:rFonts w:hint="eastAsia"/>
          <w:szCs w:val="21"/>
        </w:rPr>
        <w:t>号），教育部《普通中小学校建设标准》，确定了</w:t>
      </w:r>
      <w:r>
        <w:rPr>
          <w:rFonts w:hint="eastAsia"/>
          <w:szCs w:val="21"/>
        </w:rPr>
        <w:t>24-48</w:t>
      </w:r>
      <w:r>
        <w:rPr>
          <w:rFonts w:hint="eastAsia"/>
          <w:szCs w:val="21"/>
        </w:rPr>
        <w:t>个教学班的中小学校舍建筑面积，通过高中活动场地与建筑场地面积的平面核算，推导出</w:t>
      </w:r>
      <w:r>
        <w:rPr>
          <w:rFonts w:hint="eastAsia"/>
          <w:szCs w:val="21"/>
        </w:rPr>
        <w:t>24-48</w:t>
      </w:r>
      <w:r>
        <w:rPr>
          <w:rFonts w:hint="eastAsia"/>
          <w:szCs w:val="21"/>
        </w:rPr>
        <w:t>个教学班的用地面积。依据自治区出台的《广西壮族自治区建设用地控制指标》（</w:t>
      </w:r>
      <w:r>
        <w:rPr>
          <w:rFonts w:hint="eastAsia"/>
          <w:szCs w:val="21"/>
        </w:rPr>
        <w:t>2015</w:t>
      </w:r>
      <w:r>
        <w:rPr>
          <w:rFonts w:hint="eastAsia"/>
          <w:szCs w:val="21"/>
        </w:rPr>
        <w:t>年修订）的要求，寄宿制高级中学生均校园用地面积在非寄宿制学校相应指标基础上增加</w:t>
      </w:r>
      <w:r>
        <w:rPr>
          <w:rFonts w:hint="eastAsia"/>
          <w:szCs w:val="21"/>
        </w:rPr>
        <w:t>7.5m</w:t>
      </w:r>
      <w:r>
        <w:rPr>
          <w:rFonts w:hint="eastAsia"/>
          <w:szCs w:val="21"/>
        </w:rPr>
        <w:t>²</w:t>
      </w:r>
      <w:r>
        <w:rPr>
          <w:rFonts w:hint="eastAsia"/>
          <w:szCs w:val="21"/>
        </w:rPr>
        <w:t>/</w:t>
      </w:r>
      <w:r>
        <w:rPr>
          <w:rFonts w:hint="eastAsia"/>
          <w:szCs w:val="21"/>
        </w:rPr>
        <w:t>生。</w:t>
      </w:r>
    </w:p>
    <w:p w:rsidR="0026394E" w:rsidRDefault="00397A84">
      <w:pPr>
        <w:spacing w:line="360" w:lineRule="auto"/>
        <w:ind w:firstLineChars="200" w:firstLine="420"/>
        <w:rPr>
          <w:szCs w:val="21"/>
        </w:rPr>
      </w:pPr>
      <w:r>
        <w:rPr>
          <w:rFonts w:hint="eastAsia"/>
          <w:szCs w:val="21"/>
        </w:rPr>
        <w:t xml:space="preserve">2 </w:t>
      </w:r>
      <w:r>
        <w:rPr>
          <w:rFonts w:hint="eastAsia"/>
          <w:szCs w:val="21"/>
        </w:rPr>
        <w:t>高（中）等职业学校。依据教育部《普通高等学校建筑面积指标》（</w:t>
      </w:r>
      <w:r>
        <w:rPr>
          <w:rFonts w:hint="eastAsia"/>
          <w:szCs w:val="21"/>
        </w:rPr>
        <w:t>2008</w:t>
      </w:r>
      <w:r>
        <w:rPr>
          <w:rFonts w:hint="eastAsia"/>
          <w:szCs w:val="21"/>
        </w:rPr>
        <w:t>），规模为</w:t>
      </w:r>
      <w:r>
        <w:rPr>
          <w:rFonts w:hint="eastAsia"/>
          <w:szCs w:val="21"/>
        </w:rPr>
        <w:t>2000</w:t>
      </w:r>
      <w:r>
        <w:rPr>
          <w:rFonts w:hint="eastAsia"/>
          <w:szCs w:val="21"/>
        </w:rPr>
        <w:t>人、</w:t>
      </w:r>
      <w:r>
        <w:rPr>
          <w:rFonts w:hint="eastAsia"/>
          <w:szCs w:val="21"/>
        </w:rPr>
        <w:t>5000</w:t>
      </w:r>
      <w:r>
        <w:rPr>
          <w:rFonts w:hint="eastAsia"/>
          <w:szCs w:val="21"/>
        </w:rPr>
        <w:t>人、</w:t>
      </w:r>
      <w:r>
        <w:rPr>
          <w:rFonts w:hint="eastAsia"/>
          <w:szCs w:val="21"/>
        </w:rPr>
        <w:t>8000</w:t>
      </w:r>
      <w:r>
        <w:rPr>
          <w:rFonts w:hint="eastAsia"/>
          <w:szCs w:val="21"/>
        </w:rPr>
        <w:t>人校舍建筑面积</w:t>
      </w:r>
      <w:proofErr w:type="gramStart"/>
      <w:r>
        <w:rPr>
          <w:rFonts w:hint="eastAsia"/>
          <w:szCs w:val="21"/>
        </w:rPr>
        <w:t>生均总指标</w:t>
      </w:r>
      <w:proofErr w:type="gramEnd"/>
      <w:r>
        <w:rPr>
          <w:rFonts w:hint="eastAsia"/>
          <w:szCs w:val="21"/>
        </w:rPr>
        <w:t>分别不低于</w:t>
      </w:r>
      <w:r>
        <w:rPr>
          <w:rFonts w:hint="eastAsia"/>
          <w:szCs w:val="21"/>
        </w:rPr>
        <w:t>30.25</w:t>
      </w:r>
      <w:r>
        <w:rPr>
          <w:rFonts w:hint="eastAsia"/>
          <w:szCs w:val="21"/>
        </w:rPr>
        <w:t>㎡、</w:t>
      </w:r>
      <w:r>
        <w:rPr>
          <w:rFonts w:hint="eastAsia"/>
          <w:szCs w:val="21"/>
        </w:rPr>
        <w:t>27.24</w:t>
      </w:r>
      <w:r>
        <w:rPr>
          <w:rFonts w:hint="eastAsia"/>
          <w:szCs w:val="21"/>
        </w:rPr>
        <w:t>㎡、</w:t>
      </w:r>
      <w:r>
        <w:rPr>
          <w:rFonts w:hint="eastAsia"/>
          <w:szCs w:val="21"/>
        </w:rPr>
        <w:t>26.17</w:t>
      </w:r>
      <w:r>
        <w:rPr>
          <w:rFonts w:hint="eastAsia"/>
          <w:szCs w:val="21"/>
        </w:rPr>
        <w:t>㎡，经计算得出高（中）等职业学校指标。</w:t>
      </w:r>
    </w:p>
    <w:p w:rsidR="0026394E" w:rsidRDefault="00397A84">
      <w:pPr>
        <w:spacing w:line="360" w:lineRule="auto"/>
        <w:ind w:firstLineChars="200" w:firstLine="420"/>
        <w:rPr>
          <w:szCs w:val="21"/>
        </w:rPr>
      </w:pPr>
      <w:r>
        <w:rPr>
          <w:rFonts w:hint="eastAsia"/>
          <w:szCs w:val="21"/>
        </w:rPr>
        <w:t xml:space="preserve">3 </w:t>
      </w:r>
      <w:r>
        <w:rPr>
          <w:rFonts w:hint="eastAsia"/>
          <w:szCs w:val="21"/>
        </w:rPr>
        <w:t>图书馆。《公共图书馆建设标准》（建标</w:t>
      </w:r>
      <w:r>
        <w:rPr>
          <w:rFonts w:hint="eastAsia"/>
          <w:szCs w:val="21"/>
        </w:rPr>
        <w:t>108-2008</w:t>
      </w:r>
      <w:r>
        <w:rPr>
          <w:rFonts w:hint="eastAsia"/>
          <w:szCs w:val="21"/>
        </w:rPr>
        <w:t>），确定</w:t>
      </w:r>
      <w:proofErr w:type="gramStart"/>
      <w:r>
        <w:rPr>
          <w:rFonts w:hint="eastAsia"/>
          <w:szCs w:val="21"/>
        </w:rPr>
        <w:t>小型与</w:t>
      </w:r>
      <w:proofErr w:type="gramEnd"/>
      <w:r>
        <w:rPr>
          <w:rFonts w:hint="eastAsia"/>
          <w:szCs w:val="21"/>
        </w:rPr>
        <w:t>中型图书馆的建筑面积要求，同时，依据文化部《公共图书馆建设用地指标》（</w:t>
      </w:r>
      <w:r>
        <w:rPr>
          <w:rFonts w:hint="eastAsia"/>
          <w:szCs w:val="21"/>
        </w:rPr>
        <w:t>2007</w:t>
      </w:r>
      <w:r>
        <w:rPr>
          <w:rFonts w:hint="eastAsia"/>
          <w:szCs w:val="21"/>
        </w:rPr>
        <w:t>年）的指标要求，小型、中型的图书馆容积率应分别大于等于</w:t>
      </w:r>
      <w:r>
        <w:rPr>
          <w:rFonts w:hint="eastAsia"/>
          <w:szCs w:val="21"/>
        </w:rPr>
        <w:t>1.0</w:t>
      </w:r>
      <w:r>
        <w:rPr>
          <w:rFonts w:hint="eastAsia"/>
          <w:szCs w:val="21"/>
        </w:rPr>
        <w:t>、</w:t>
      </w:r>
      <w:r>
        <w:rPr>
          <w:rFonts w:hint="eastAsia"/>
          <w:szCs w:val="21"/>
        </w:rPr>
        <w:t>1.2</w:t>
      </w:r>
      <w:r>
        <w:rPr>
          <w:rFonts w:hint="eastAsia"/>
          <w:szCs w:val="21"/>
        </w:rPr>
        <w:t>，经计算得出图书馆指标。</w:t>
      </w:r>
    </w:p>
    <w:p w:rsidR="0026394E" w:rsidRDefault="00397A84">
      <w:pPr>
        <w:spacing w:line="360" w:lineRule="auto"/>
        <w:ind w:firstLineChars="200" w:firstLine="420"/>
        <w:rPr>
          <w:szCs w:val="21"/>
        </w:rPr>
      </w:pPr>
      <w:r>
        <w:rPr>
          <w:rFonts w:hint="eastAsia"/>
          <w:szCs w:val="21"/>
        </w:rPr>
        <w:t xml:space="preserve">4 </w:t>
      </w:r>
      <w:r>
        <w:rPr>
          <w:rFonts w:hint="eastAsia"/>
          <w:szCs w:val="21"/>
        </w:rPr>
        <w:t>博物馆。依据《博物馆设计规范》（</w:t>
      </w:r>
      <w:r>
        <w:rPr>
          <w:rFonts w:hint="eastAsia"/>
          <w:szCs w:val="21"/>
        </w:rPr>
        <w:t>JGJ66-2015</w:t>
      </w:r>
      <w:r>
        <w:rPr>
          <w:rFonts w:hint="eastAsia"/>
          <w:szCs w:val="21"/>
        </w:rPr>
        <w:t>），小型、中型博物馆建筑面积要求分别为≤</w:t>
      </w:r>
      <w:r>
        <w:rPr>
          <w:rFonts w:hint="eastAsia"/>
          <w:szCs w:val="21"/>
        </w:rPr>
        <w:t>5000</w:t>
      </w:r>
      <w:r>
        <w:rPr>
          <w:rFonts w:hint="eastAsia"/>
          <w:szCs w:val="21"/>
        </w:rPr>
        <w:t>㎡、</w:t>
      </w:r>
      <w:r>
        <w:rPr>
          <w:rFonts w:hint="eastAsia"/>
          <w:szCs w:val="21"/>
        </w:rPr>
        <w:t>5000-10000</w:t>
      </w:r>
      <w:r>
        <w:rPr>
          <w:rFonts w:hint="eastAsia"/>
          <w:szCs w:val="21"/>
        </w:rPr>
        <w:t>㎡，本着集约节约建设的原则，建议容积率≥</w:t>
      </w:r>
      <w:r>
        <w:rPr>
          <w:rFonts w:hint="eastAsia"/>
          <w:szCs w:val="21"/>
        </w:rPr>
        <w:t>1.5</w:t>
      </w:r>
      <w:r>
        <w:rPr>
          <w:rFonts w:hint="eastAsia"/>
          <w:szCs w:val="21"/>
        </w:rPr>
        <w:t>，经计算得出博物馆指标。</w:t>
      </w:r>
    </w:p>
    <w:p w:rsidR="0026394E" w:rsidRDefault="00397A84">
      <w:pPr>
        <w:spacing w:line="360" w:lineRule="auto"/>
        <w:ind w:firstLineChars="200" w:firstLine="420"/>
        <w:rPr>
          <w:szCs w:val="21"/>
        </w:rPr>
      </w:pPr>
      <w:r>
        <w:rPr>
          <w:rFonts w:hint="eastAsia"/>
          <w:szCs w:val="21"/>
        </w:rPr>
        <w:t xml:space="preserve">5 </w:t>
      </w:r>
      <w:r>
        <w:rPr>
          <w:rFonts w:hint="eastAsia"/>
          <w:szCs w:val="21"/>
        </w:rPr>
        <w:t>科技馆。依据《科学技术馆建设标准》（建标</w:t>
      </w:r>
      <w:r>
        <w:rPr>
          <w:rFonts w:hint="eastAsia"/>
          <w:szCs w:val="21"/>
        </w:rPr>
        <w:t>101-2007</w:t>
      </w:r>
      <w:r>
        <w:rPr>
          <w:rFonts w:hint="eastAsia"/>
          <w:szCs w:val="21"/>
        </w:rPr>
        <w:t>）相关要求设置。</w:t>
      </w:r>
    </w:p>
    <w:p w:rsidR="0026394E" w:rsidRDefault="00397A84">
      <w:pPr>
        <w:spacing w:line="360" w:lineRule="auto"/>
        <w:ind w:firstLineChars="200" w:firstLine="420"/>
        <w:rPr>
          <w:szCs w:val="21"/>
        </w:rPr>
      </w:pPr>
      <w:r>
        <w:rPr>
          <w:rFonts w:hint="eastAsia"/>
          <w:szCs w:val="21"/>
        </w:rPr>
        <w:t xml:space="preserve">6 </w:t>
      </w:r>
      <w:r>
        <w:rPr>
          <w:rFonts w:hint="eastAsia"/>
          <w:szCs w:val="21"/>
        </w:rPr>
        <w:t>规划展览馆。依据《展览建筑设计规范》（</w:t>
      </w:r>
      <w:r>
        <w:rPr>
          <w:rFonts w:hint="eastAsia"/>
          <w:szCs w:val="21"/>
        </w:rPr>
        <w:t>JGJ 218-2010</w:t>
      </w:r>
      <w:r>
        <w:rPr>
          <w:rFonts w:hint="eastAsia"/>
          <w:szCs w:val="21"/>
        </w:rPr>
        <w:t>）</w:t>
      </w:r>
      <w:r>
        <w:rPr>
          <w:rFonts w:hint="eastAsia"/>
          <w:szCs w:val="21"/>
        </w:rPr>
        <w:t xml:space="preserve"> </w:t>
      </w:r>
      <w:r>
        <w:rPr>
          <w:rFonts w:hint="eastAsia"/>
          <w:szCs w:val="21"/>
        </w:rPr>
        <w:t>，小型展览馆馆建筑面积要求为≤</w:t>
      </w:r>
      <w:r>
        <w:rPr>
          <w:rFonts w:hint="eastAsia"/>
          <w:szCs w:val="21"/>
        </w:rPr>
        <w:t>10000</w:t>
      </w:r>
      <w:r>
        <w:rPr>
          <w:rFonts w:hint="eastAsia"/>
          <w:szCs w:val="21"/>
        </w:rPr>
        <w:t>㎡，本着集约节约建设的原则，建议容积率≥</w:t>
      </w:r>
      <w:r>
        <w:rPr>
          <w:rFonts w:hint="eastAsia"/>
          <w:szCs w:val="21"/>
        </w:rPr>
        <w:t>1.5</w:t>
      </w:r>
      <w:r>
        <w:rPr>
          <w:rFonts w:hint="eastAsia"/>
          <w:szCs w:val="21"/>
        </w:rPr>
        <w:t>，经计算得出规划展览馆指标。同时考虑广西社会经济发展水平和实际情况，参照《城市公共服务设施规划标准》（</w:t>
      </w:r>
      <w:r>
        <w:rPr>
          <w:rFonts w:hint="eastAsia"/>
          <w:szCs w:val="21"/>
        </w:rPr>
        <w:t>2018</w:t>
      </w:r>
      <w:r>
        <w:rPr>
          <w:rFonts w:hint="eastAsia"/>
          <w:szCs w:val="21"/>
        </w:rPr>
        <w:t>征求意见稿</w:t>
      </w:r>
      <w:r>
        <w:rPr>
          <w:rFonts w:hint="eastAsia"/>
          <w:szCs w:val="21"/>
        </w:rPr>
        <w:t>)</w:t>
      </w:r>
      <w:r>
        <w:rPr>
          <w:rFonts w:hint="eastAsia"/>
          <w:szCs w:val="21"/>
        </w:rPr>
        <w:t>适度降低指标。</w:t>
      </w:r>
    </w:p>
    <w:p w:rsidR="0026394E" w:rsidRDefault="00397A84">
      <w:pPr>
        <w:spacing w:line="360" w:lineRule="auto"/>
        <w:ind w:firstLineChars="200" w:firstLine="420"/>
        <w:rPr>
          <w:szCs w:val="21"/>
        </w:rPr>
      </w:pPr>
      <w:r>
        <w:rPr>
          <w:rFonts w:hint="eastAsia"/>
          <w:szCs w:val="21"/>
        </w:rPr>
        <w:t xml:space="preserve">7 </w:t>
      </w:r>
      <w:r>
        <w:rPr>
          <w:rFonts w:hint="eastAsia"/>
          <w:szCs w:val="21"/>
        </w:rPr>
        <w:t>文化馆。依据住建部《文化馆建设标准》（</w:t>
      </w:r>
      <w:r>
        <w:rPr>
          <w:rFonts w:hint="eastAsia"/>
          <w:szCs w:val="21"/>
        </w:rPr>
        <w:t>2010</w:t>
      </w:r>
      <w:r>
        <w:rPr>
          <w:rFonts w:hint="eastAsia"/>
          <w:szCs w:val="21"/>
        </w:rPr>
        <w:t>年）相关要求设置。</w:t>
      </w:r>
    </w:p>
    <w:p w:rsidR="0026394E" w:rsidRDefault="00397A84">
      <w:pPr>
        <w:spacing w:line="360" w:lineRule="auto"/>
        <w:ind w:firstLineChars="200" w:firstLine="420"/>
        <w:rPr>
          <w:szCs w:val="21"/>
        </w:rPr>
      </w:pPr>
      <w:r>
        <w:rPr>
          <w:rFonts w:hint="eastAsia"/>
          <w:szCs w:val="21"/>
        </w:rPr>
        <w:t xml:space="preserve">8 </w:t>
      </w:r>
      <w:r>
        <w:rPr>
          <w:rFonts w:hint="eastAsia"/>
          <w:szCs w:val="21"/>
        </w:rPr>
        <w:t>青少年活动中心。参照相关文化建筑规范设置。</w:t>
      </w:r>
    </w:p>
    <w:p w:rsidR="0026394E" w:rsidRDefault="00397A84">
      <w:pPr>
        <w:spacing w:line="360" w:lineRule="auto"/>
        <w:ind w:firstLineChars="200" w:firstLine="420"/>
        <w:rPr>
          <w:szCs w:val="21"/>
        </w:rPr>
      </w:pPr>
      <w:r>
        <w:rPr>
          <w:rFonts w:hint="eastAsia"/>
          <w:szCs w:val="21"/>
        </w:rPr>
        <w:t xml:space="preserve">9 </w:t>
      </w:r>
      <w:r>
        <w:rPr>
          <w:rFonts w:hint="eastAsia"/>
          <w:szCs w:val="21"/>
        </w:rPr>
        <w:t>综合医院。依据《综合医院建设标准》</w:t>
      </w:r>
      <w:r>
        <w:rPr>
          <w:rFonts w:hint="eastAsia"/>
          <w:szCs w:val="21"/>
        </w:rPr>
        <w:t>(</w:t>
      </w:r>
      <w:r>
        <w:rPr>
          <w:rFonts w:hint="eastAsia"/>
          <w:szCs w:val="21"/>
        </w:rPr>
        <w:t>建标</w:t>
      </w:r>
      <w:r>
        <w:rPr>
          <w:rFonts w:hint="eastAsia"/>
          <w:szCs w:val="21"/>
        </w:rPr>
        <w:t>110-2008)</w:t>
      </w:r>
      <w:r>
        <w:rPr>
          <w:rFonts w:hint="eastAsia"/>
          <w:szCs w:val="21"/>
        </w:rPr>
        <w:t>，综合医院的建筑面积要求如下所示。综合性医院（含中医类医院）建筑容积率宜控制在</w:t>
      </w:r>
      <w:r>
        <w:rPr>
          <w:rFonts w:hint="eastAsia"/>
          <w:szCs w:val="21"/>
        </w:rPr>
        <w:t xml:space="preserve">0.6-1.5 </w:t>
      </w:r>
      <w:r>
        <w:rPr>
          <w:rFonts w:hint="eastAsia"/>
          <w:szCs w:val="21"/>
        </w:rPr>
        <w:t>之间，本着集约节约建设的原则，建议容积率≥</w:t>
      </w:r>
      <w:r>
        <w:rPr>
          <w:rFonts w:hint="eastAsia"/>
          <w:szCs w:val="21"/>
        </w:rPr>
        <w:t>1.0</w:t>
      </w:r>
      <w:r>
        <w:rPr>
          <w:rFonts w:hint="eastAsia"/>
          <w:szCs w:val="21"/>
        </w:rPr>
        <w:t>，经计算得出综合医院指标。</w:t>
      </w:r>
    </w:p>
    <w:p w:rsidR="0026394E" w:rsidRDefault="00397A84">
      <w:pPr>
        <w:spacing w:line="360" w:lineRule="auto"/>
        <w:ind w:firstLineChars="200" w:firstLine="420"/>
        <w:jc w:val="center"/>
        <w:rPr>
          <w:szCs w:val="21"/>
        </w:rPr>
      </w:pPr>
      <w:r>
        <w:rPr>
          <w:rFonts w:hint="eastAsia"/>
          <w:szCs w:val="21"/>
        </w:rPr>
        <w:t>综合医院建筑面积指标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8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gridCol w:w="1428"/>
        <w:gridCol w:w="1420"/>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建设规模</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w:t>
            </w:r>
            <w:r>
              <w:rPr>
                <w:rFonts w:hint="eastAsia"/>
                <w:szCs w:val="21"/>
              </w:rPr>
              <w:t>300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400</w:t>
            </w:r>
            <w:r>
              <w:rPr>
                <w:rFonts w:hint="eastAsia"/>
                <w:szCs w:val="21"/>
              </w:rPr>
              <w:t>～</w:t>
            </w:r>
            <w:r>
              <w:rPr>
                <w:rFonts w:hint="eastAsia"/>
                <w:szCs w:val="21"/>
              </w:rPr>
              <w:t>500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600</w:t>
            </w:r>
            <w:r>
              <w:rPr>
                <w:rFonts w:hint="eastAsia"/>
                <w:szCs w:val="21"/>
              </w:rPr>
              <w:t>～</w:t>
            </w:r>
            <w:r>
              <w:rPr>
                <w:rFonts w:hint="eastAsia"/>
                <w:szCs w:val="21"/>
              </w:rPr>
              <w:t>700</w:t>
            </w:r>
            <w:r>
              <w:rPr>
                <w:rFonts w:hint="eastAsia"/>
                <w:szCs w:val="21"/>
              </w:rPr>
              <w:t>床</w:t>
            </w:r>
          </w:p>
        </w:tc>
        <w:tc>
          <w:tcPr>
            <w:tcW w:w="1428" w:type="dxa"/>
            <w:vAlign w:val="center"/>
          </w:tcPr>
          <w:p w:rsidR="0026394E" w:rsidRDefault="00397A84">
            <w:pPr>
              <w:spacing w:line="360" w:lineRule="auto"/>
              <w:ind w:firstLineChars="200" w:firstLine="420"/>
              <w:rPr>
                <w:szCs w:val="21"/>
              </w:rPr>
            </w:pPr>
            <w:r>
              <w:rPr>
                <w:rFonts w:hint="eastAsia"/>
                <w:szCs w:val="21"/>
              </w:rPr>
              <w:t>800</w:t>
            </w:r>
            <w:r>
              <w:rPr>
                <w:rFonts w:hint="eastAsia"/>
                <w:szCs w:val="21"/>
              </w:rPr>
              <w:t>～</w:t>
            </w:r>
            <w:r>
              <w:rPr>
                <w:rFonts w:hint="eastAsia"/>
                <w:szCs w:val="21"/>
              </w:rPr>
              <w:t>900</w:t>
            </w:r>
            <w:r>
              <w:rPr>
                <w:rFonts w:hint="eastAsia"/>
                <w:szCs w:val="21"/>
              </w:rPr>
              <w:t>床</w:t>
            </w:r>
          </w:p>
        </w:tc>
        <w:tc>
          <w:tcPr>
            <w:tcW w:w="1420" w:type="dxa"/>
            <w:vAlign w:val="center"/>
          </w:tcPr>
          <w:p w:rsidR="0026394E" w:rsidRDefault="00397A84">
            <w:pPr>
              <w:spacing w:line="360" w:lineRule="auto"/>
              <w:ind w:firstLineChars="200" w:firstLine="420"/>
              <w:rPr>
                <w:szCs w:val="21"/>
              </w:rPr>
            </w:pPr>
            <w:r>
              <w:rPr>
                <w:rFonts w:hint="eastAsia"/>
                <w:szCs w:val="21"/>
              </w:rPr>
              <w:t>1000</w:t>
            </w:r>
            <w:r>
              <w:rPr>
                <w:rFonts w:hint="eastAsia"/>
                <w:szCs w:val="21"/>
              </w:rPr>
              <w:t>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建筑面积指标</w:t>
            </w:r>
          </w:p>
        </w:tc>
        <w:tc>
          <w:tcPr>
            <w:tcW w:w="1270" w:type="dxa"/>
            <w:vAlign w:val="center"/>
          </w:tcPr>
          <w:p w:rsidR="0026394E" w:rsidRDefault="00397A84">
            <w:pPr>
              <w:spacing w:line="360" w:lineRule="auto"/>
              <w:ind w:firstLineChars="200" w:firstLine="420"/>
              <w:rPr>
                <w:szCs w:val="21"/>
              </w:rPr>
            </w:pPr>
            <w:r>
              <w:rPr>
                <w:rFonts w:hint="eastAsia"/>
                <w:szCs w:val="21"/>
              </w:rPr>
              <w:t>80</w:t>
            </w:r>
          </w:p>
        </w:tc>
        <w:tc>
          <w:tcPr>
            <w:tcW w:w="1428" w:type="dxa"/>
            <w:vAlign w:val="center"/>
          </w:tcPr>
          <w:p w:rsidR="0026394E" w:rsidRDefault="00397A84">
            <w:pPr>
              <w:spacing w:line="360" w:lineRule="auto"/>
              <w:ind w:firstLineChars="200" w:firstLine="420"/>
              <w:rPr>
                <w:szCs w:val="21"/>
              </w:rPr>
            </w:pPr>
            <w:r>
              <w:rPr>
                <w:rFonts w:hint="eastAsia"/>
                <w:szCs w:val="21"/>
              </w:rPr>
              <w:t>83</w:t>
            </w:r>
          </w:p>
        </w:tc>
        <w:tc>
          <w:tcPr>
            <w:tcW w:w="1436" w:type="dxa"/>
            <w:vAlign w:val="center"/>
          </w:tcPr>
          <w:p w:rsidR="0026394E" w:rsidRDefault="00397A84">
            <w:pPr>
              <w:spacing w:line="360" w:lineRule="auto"/>
              <w:ind w:firstLineChars="200" w:firstLine="420"/>
              <w:rPr>
                <w:szCs w:val="21"/>
              </w:rPr>
            </w:pPr>
            <w:r>
              <w:rPr>
                <w:rFonts w:hint="eastAsia"/>
                <w:szCs w:val="21"/>
              </w:rPr>
              <w:t>86</w:t>
            </w:r>
          </w:p>
        </w:tc>
        <w:tc>
          <w:tcPr>
            <w:tcW w:w="1428" w:type="dxa"/>
            <w:vAlign w:val="center"/>
          </w:tcPr>
          <w:p w:rsidR="0026394E" w:rsidRDefault="00397A84">
            <w:pPr>
              <w:spacing w:line="360" w:lineRule="auto"/>
              <w:ind w:firstLineChars="200" w:firstLine="420"/>
              <w:rPr>
                <w:szCs w:val="21"/>
              </w:rPr>
            </w:pPr>
            <w:r>
              <w:rPr>
                <w:rFonts w:hint="eastAsia"/>
                <w:szCs w:val="21"/>
              </w:rPr>
              <w:t>88</w:t>
            </w:r>
          </w:p>
        </w:tc>
        <w:tc>
          <w:tcPr>
            <w:tcW w:w="1420" w:type="dxa"/>
            <w:vAlign w:val="center"/>
          </w:tcPr>
          <w:p w:rsidR="0026394E" w:rsidRDefault="00397A84">
            <w:pPr>
              <w:spacing w:line="360" w:lineRule="auto"/>
              <w:ind w:firstLineChars="200" w:firstLine="420"/>
              <w:rPr>
                <w:szCs w:val="21"/>
              </w:rPr>
            </w:pPr>
            <w:r>
              <w:rPr>
                <w:rFonts w:hint="eastAsia"/>
                <w:szCs w:val="21"/>
              </w:rPr>
              <w:t>90</w:t>
            </w:r>
          </w:p>
        </w:tc>
      </w:tr>
    </w:tbl>
    <w:p w:rsidR="0026394E" w:rsidRDefault="00397A84">
      <w:pPr>
        <w:spacing w:line="360" w:lineRule="auto"/>
        <w:ind w:firstLineChars="200" w:firstLine="420"/>
        <w:rPr>
          <w:szCs w:val="21"/>
        </w:rPr>
      </w:pPr>
      <w:r>
        <w:rPr>
          <w:rFonts w:hint="eastAsia"/>
          <w:szCs w:val="21"/>
        </w:rPr>
        <w:t xml:space="preserve">10 </w:t>
      </w:r>
      <w:r>
        <w:rPr>
          <w:rFonts w:hint="eastAsia"/>
          <w:szCs w:val="21"/>
        </w:rPr>
        <w:t>中医医院。《全国医疗卫生服务体系规划纲要（</w:t>
      </w:r>
      <w:r>
        <w:rPr>
          <w:rFonts w:hint="eastAsia"/>
          <w:szCs w:val="21"/>
        </w:rPr>
        <w:t>2015-2020</w:t>
      </w:r>
      <w:r>
        <w:rPr>
          <w:rFonts w:hint="eastAsia"/>
          <w:szCs w:val="21"/>
        </w:rPr>
        <w:t>年）》提出应“注重中医临床专科的建设，强化中医药技术推广应用”，参照相关中医医院建设标准和综合医院建筑规范设置。</w:t>
      </w:r>
    </w:p>
    <w:p w:rsidR="0026394E" w:rsidRDefault="00397A84">
      <w:pPr>
        <w:spacing w:line="360" w:lineRule="auto"/>
        <w:ind w:firstLineChars="200" w:firstLine="420"/>
        <w:rPr>
          <w:szCs w:val="21"/>
        </w:rPr>
      </w:pPr>
      <w:r>
        <w:rPr>
          <w:rFonts w:hint="eastAsia"/>
          <w:szCs w:val="21"/>
        </w:rPr>
        <w:t xml:space="preserve">11 </w:t>
      </w:r>
      <w:r>
        <w:rPr>
          <w:rFonts w:hint="eastAsia"/>
          <w:szCs w:val="21"/>
        </w:rPr>
        <w:t>妇幼保健院。根据《妇幼健康服务机构建设标准》（建标</w:t>
      </w:r>
      <w:r>
        <w:rPr>
          <w:rFonts w:hint="eastAsia"/>
          <w:szCs w:val="21"/>
        </w:rPr>
        <w:t>248-2017</w:t>
      </w:r>
      <w:r>
        <w:rPr>
          <w:rFonts w:hint="eastAsia"/>
          <w:szCs w:val="21"/>
        </w:rPr>
        <w:t>）中提出妇幼健康服务机构宜划分为省级、地市级和县区级三个级别，新建妇幼健康机构建筑密度不宜超过</w:t>
      </w:r>
      <w:r>
        <w:rPr>
          <w:rFonts w:hint="eastAsia"/>
          <w:szCs w:val="21"/>
        </w:rPr>
        <w:t>35%</w:t>
      </w:r>
      <w:r>
        <w:rPr>
          <w:rFonts w:hint="eastAsia"/>
          <w:szCs w:val="21"/>
        </w:rPr>
        <w:t>，建筑容积率宜控制在</w:t>
      </w:r>
      <w:r>
        <w:rPr>
          <w:rFonts w:hint="eastAsia"/>
          <w:szCs w:val="21"/>
        </w:rPr>
        <w:t>0.8-1.3</w:t>
      </w:r>
      <w:r>
        <w:rPr>
          <w:rFonts w:hint="eastAsia"/>
          <w:szCs w:val="21"/>
        </w:rPr>
        <w:t>之间。当改扩建用地紧张时，建筑容积率可适当提高但不宜超过</w:t>
      </w:r>
      <w:r>
        <w:rPr>
          <w:rFonts w:hint="eastAsia"/>
          <w:szCs w:val="21"/>
        </w:rPr>
        <w:t>2.5</w:t>
      </w:r>
      <w:r>
        <w:rPr>
          <w:rFonts w:hint="eastAsia"/>
          <w:szCs w:val="21"/>
        </w:rPr>
        <w:t>。本次测算建筑容积率取值在</w:t>
      </w:r>
      <w:r>
        <w:rPr>
          <w:rFonts w:hint="eastAsia"/>
          <w:szCs w:val="21"/>
        </w:rPr>
        <w:t>0.8-1.3</w:t>
      </w:r>
      <w:r>
        <w:rPr>
          <w:rFonts w:hint="eastAsia"/>
          <w:szCs w:val="21"/>
        </w:rPr>
        <w:t>，通过床位数对应的建筑面积指标，经计算得出妇幼保健院相关指标。</w:t>
      </w:r>
    </w:p>
    <w:p w:rsidR="0026394E" w:rsidRDefault="00397A84">
      <w:pPr>
        <w:spacing w:line="360" w:lineRule="auto"/>
        <w:ind w:firstLineChars="200" w:firstLine="420"/>
        <w:jc w:val="center"/>
        <w:rPr>
          <w:szCs w:val="21"/>
        </w:rPr>
      </w:pPr>
      <w:r>
        <w:rPr>
          <w:rFonts w:hint="eastAsia"/>
          <w:szCs w:val="21"/>
        </w:rPr>
        <w:t>妇幼健康服务机构医疗</w:t>
      </w:r>
      <w:proofErr w:type="gramStart"/>
      <w:r>
        <w:rPr>
          <w:rFonts w:hint="eastAsia"/>
          <w:szCs w:val="21"/>
        </w:rPr>
        <w:t>用房床均建筑</w:t>
      </w:r>
      <w:proofErr w:type="gramEnd"/>
      <w:r>
        <w:rPr>
          <w:rFonts w:hint="eastAsia"/>
          <w:szCs w:val="21"/>
        </w:rPr>
        <w:t>指标</w:t>
      </w:r>
      <w:r>
        <w:rPr>
          <w:rFonts w:hint="eastAsia"/>
          <w:szCs w:val="21"/>
        </w:rPr>
        <w:t>(</w:t>
      </w:r>
      <w:r>
        <w:rPr>
          <w:rFonts w:hint="eastAsia"/>
          <w:szCs w:val="21"/>
        </w:rPr>
        <w:t>㎡</w:t>
      </w:r>
      <w:r>
        <w:rPr>
          <w:rFonts w:hint="eastAsia"/>
          <w:szCs w:val="21"/>
        </w:rPr>
        <w:t>/</w:t>
      </w:r>
      <w:r>
        <w:rPr>
          <w:rFonts w:hint="eastAsia"/>
          <w:szCs w:val="21"/>
        </w:rPr>
        <w:t>床</w:t>
      </w:r>
      <w:r>
        <w:rPr>
          <w:rFonts w:hint="eastAsia"/>
          <w:szCs w:val="21"/>
        </w:rPr>
        <w:t>)</w:t>
      </w:r>
    </w:p>
    <w:tbl>
      <w:tblPr>
        <w:tblW w:w="541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270"/>
        <w:gridCol w:w="1428"/>
        <w:gridCol w:w="1436"/>
      </w:tblGrid>
      <w:tr w:rsidR="0026394E">
        <w:trPr>
          <w:trHeight w:hRule="exact" w:val="340"/>
          <w:jc w:val="center"/>
        </w:trPr>
        <w:tc>
          <w:tcPr>
            <w:tcW w:w="1278" w:type="dxa"/>
            <w:vAlign w:val="center"/>
          </w:tcPr>
          <w:p w:rsidR="0026394E" w:rsidRDefault="00397A84">
            <w:pPr>
              <w:spacing w:line="360" w:lineRule="auto"/>
              <w:ind w:firstLineChars="200" w:firstLine="420"/>
              <w:rPr>
                <w:szCs w:val="21"/>
              </w:rPr>
            </w:pPr>
            <w:r>
              <w:rPr>
                <w:rFonts w:hint="eastAsia"/>
                <w:szCs w:val="21"/>
              </w:rPr>
              <w:t>床位数</w:t>
            </w:r>
          </w:p>
        </w:tc>
        <w:tc>
          <w:tcPr>
            <w:tcW w:w="1270" w:type="dxa"/>
            <w:vAlign w:val="center"/>
          </w:tcPr>
          <w:p w:rsidR="0026394E" w:rsidRDefault="00397A84">
            <w:pPr>
              <w:spacing w:line="360" w:lineRule="auto"/>
              <w:ind w:firstLineChars="200" w:firstLine="420"/>
              <w:rPr>
                <w:szCs w:val="21"/>
              </w:rPr>
            </w:pPr>
            <w:r>
              <w:rPr>
                <w:rFonts w:hint="eastAsia"/>
                <w:szCs w:val="21"/>
              </w:rPr>
              <w:t>200</w:t>
            </w:r>
            <w:r>
              <w:rPr>
                <w:rFonts w:hint="eastAsia"/>
                <w:szCs w:val="21"/>
              </w:rPr>
              <w:t>床以下</w:t>
            </w:r>
          </w:p>
        </w:tc>
        <w:tc>
          <w:tcPr>
            <w:tcW w:w="1428" w:type="dxa"/>
            <w:vAlign w:val="center"/>
          </w:tcPr>
          <w:p w:rsidR="0026394E" w:rsidRDefault="00397A84">
            <w:pPr>
              <w:spacing w:line="360" w:lineRule="auto"/>
              <w:ind w:firstLineChars="200" w:firstLine="420"/>
              <w:rPr>
                <w:szCs w:val="21"/>
              </w:rPr>
            </w:pPr>
            <w:r>
              <w:rPr>
                <w:rFonts w:hint="eastAsia"/>
                <w:szCs w:val="21"/>
              </w:rPr>
              <w:t>201-400</w:t>
            </w:r>
            <w:r>
              <w:rPr>
                <w:rFonts w:hint="eastAsia"/>
                <w:szCs w:val="21"/>
              </w:rPr>
              <w:t>床</w:t>
            </w:r>
          </w:p>
        </w:tc>
        <w:tc>
          <w:tcPr>
            <w:tcW w:w="1436" w:type="dxa"/>
            <w:vAlign w:val="center"/>
          </w:tcPr>
          <w:p w:rsidR="0026394E" w:rsidRDefault="00397A84">
            <w:pPr>
              <w:spacing w:line="360" w:lineRule="auto"/>
              <w:ind w:firstLineChars="200" w:firstLine="420"/>
              <w:rPr>
                <w:szCs w:val="21"/>
              </w:rPr>
            </w:pPr>
            <w:r>
              <w:rPr>
                <w:rFonts w:hint="eastAsia"/>
                <w:szCs w:val="21"/>
              </w:rPr>
              <w:t>401</w:t>
            </w:r>
            <w:r>
              <w:rPr>
                <w:rFonts w:hint="eastAsia"/>
                <w:szCs w:val="21"/>
              </w:rPr>
              <w:t>床及以上</w:t>
            </w:r>
          </w:p>
        </w:tc>
      </w:tr>
      <w:tr w:rsidR="0026394E">
        <w:trPr>
          <w:trHeight w:hRule="exact" w:val="340"/>
          <w:jc w:val="center"/>
        </w:trPr>
        <w:tc>
          <w:tcPr>
            <w:tcW w:w="1278" w:type="dxa"/>
            <w:vAlign w:val="center"/>
          </w:tcPr>
          <w:p w:rsidR="0026394E" w:rsidRDefault="00397A84">
            <w:pPr>
              <w:spacing w:line="360" w:lineRule="auto"/>
              <w:ind w:firstLineChars="200" w:firstLine="420"/>
              <w:rPr>
                <w:szCs w:val="21"/>
              </w:rPr>
            </w:pPr>
            <w:proofErr w:type="gramStart"/>
            <w:r>
              <w:rPr>
                <w:rFonts w:hint="eastAsia"/>
                <w:szCs w:val="21"/>
              </w:rPr>
              <w:t>床均建筑面积</w:t>
            </w:r>
            <w:proofErr w:type="gramEnd"/>
          </w:p>
        </w:tc>
        <w:tc>
          <w:tcPr>
            <w:tcW w:w="1270" w:type="dxa"/>
            <w:vAlign w:val="center"/>
          </w:tcPr>
          <w:p w:rsidR="0026394E" w:rsidRDefault="00397A84">
            <w:pPr>
              <w:spacing w:line="360" w:lineRule="auto"/>
              <w:ind w:firstLineChars="200" w:firstLine="420"/>
              <w:rPr>
                <w:szCs w:val="21"/>
              </w:rPr>
            </w:pPr>
            <w:r>
              <w:rPr>
                <w:rFonts w:hint="eastAsia"/>
                <w:szCs w:val="21"/>
              </w:rPr>
              <w:t>88</w:t>
            </w:r>
          </w:p>
        </w:tc>
        <w:tc>
          <w:tcPr>
            <w:tcW w:w="1428" w:type="dxa"/>
            <w:vAlign w:val="center"/>
          </w:tcPr>
          <w:p w:rsidR="0026394E" w:rsidRDefault="00397A84">
            <w:pPr>
              <w:spacing w:line="360" w:lineRule="auto"/>
              <w:ind w:firstLineChars="200" w:firstLine="420"/>
              <w:rPr>
                <w:szCs w:val="21"/>
              </w:rPr>
            </w:pPr>
            <w:r>
              <w:rPr>
                <w:rFonts w:hint="eastAsia"/>
                <w:szCs w:val="21"/>
              </w:rPr>
              <w:t>85</w:t>
            </w:r>
          </w:p>
        </w:tc>
        <w:tc>
          <w:tcPr>
            <w:tcW w:w="1436" w:type="dxa"/>
            <w:vAlign w:val="center"/>
          </w:tcPr>
          <w:p w:rsidR="0026394E" w:rsidRDefault="00397A84">
            <w:pPr>
              <w:spacing w:line="360" w:lineRule="auto"/>
              <w:ind w:firstLineChars="200" w:firstLine="420"/>
              <w:rPr>
                <w:szCs w:val="21"/>
              </w:rPr>
            </w:pPr>
            <w:r>
              <w:rPr>
                <w:rFonts w:hint="eastAsia"/>
                <w:szCs w:val="21"/>
              </w:rPr>
              <w:t>82</w:t>
            </w:r>
          </w:p>
        </w:tc>
      </w:tr>
    </w:tbl>
    <w:p w:rsidR="0026394E" w:rsidRDefault="0026394E">
      <w:pPr>
        <w:spacing w:line="360" w:lineRule="auto"/>
        <w:ind w:firstLineChars="200" w:firstLine="420"/>
        <w:rPr>
          <w:szCs w:val="21"/>
        </w:rPr>
      </w:pPr>
    </w:p>
    <w:p w:rsidR="0026394E" w:rsidRDefault="00397A84">
      <w:pPr>
        <w:spacing w:line="360" w:lineRule="auto"/>
        <w:ind w:firstLineChars="200" w:firstLine="420"/>
        <w:rPr>
          <w:szCs w:val="21"/>
        </w:rPr>
      </w:pPr>
      <w:r>
        <w:rPr>
          <w:rFonts w:hint="eastAsia"/>
          <w:szCs w:val="21"/>
        </w:rPr>
        <w:t xml:space="preserve">12 </w:t>
      </w:r>
      <w:r>
        <w:rPr>
          <w:rFonts w:hint="eastAsia"/>
          <w:szCs w:val="21"/>
        </w:rPr>
        <w:t>疾病预防控制中心。依据《疾病预防控制中心建设标准》（建标</w:t>
      </w:r>
      <w:r>
        <w:rPr>
          <w:rFonts w:hint="eastAsia"/>
          <w:szCs w:val="21"/>
        </w:rPr>
        <w:t>127-2009</w:t>
      </w:r>
      <w:r>
        <w:rPr>
          <w:rFonts w:hint="eastAsia"/>
          <w:szCs w:val="21"/>
        </w:rPr>
        <w:t>），各级疾病预防控制机构建设规模对建筑面积有相应要求，疾病预防控制中心建设用地容积率宜为</w:t>
      </w:r>
      <w:r>
        <w:rPr>
          <w:rFonts w:hint="eastAsia"/>
          <w:szCs w:val="21"/>
        </w:rPr>
        <w:t>1.2-2.0</w:t>
      </w:r>
      <w:r>
        <w:rPr>
          <w:rFonts w:hint="eastAsia"/>
          <w:szCs w:val="21"/>
        </w:rPr>
        <w:t>，本着集约节约建设的原则，建议容积率≥</w:t>
      </w:r>
      <w:r>
        <w:rPr>
          <w:rFonts w:hint="eastAsia"/>
          <w:szCs w:val="21"/>
        </w:rPr>
        <w:t>1.6</w:t>
      </w:r>
      <w:r>
        <w:rPr>
          <w:rFonts w:hint="eastAsia"/>
          <w:szCs w:val="21"/>
        </w:rPr>
        <w:t>。经计算得出疾病预防控制中心指标。</w:t>
      </w:r>
    </w:p>
    <w:p w:rsidR="0026394E" w:rsidRDefault="00397A84">
      <w:pPr>
        <w:spacing w:line="360" w:lineRule="auto"/>
        <w:ind w:firstLineChars="200" w:firstLine="420"/>
        <w:rPr>
          <w:szCs w:val="21"/>
        </w:rPr>
      </w:pPr>
      <w:r>
        <w:rPr>
          <w:rFonts w:hint="eastAsia"/>
          <w:szCs w:val="21"/>
        </w:rPr>
        <w:t xml:space="preserve">13 </w:t>
      </w:r>
      <w:r>
        <w:rPr>
          <w:rFonts w:hint="eastAsia"/>
          <w:szCs w:val="21"/>
        </w:rPr>
        <w:t>体育场。依据住建部《公共体育场馆建设标准系列</w:t>
      </w:r>
      <w:r>
        <w:rPr>
          <w:rFonts w:hint="eastAsia"/>
          <w:szCs w:val="21"/>
        </w:rPr>
        <w:t>-1</w:t>
      </w:r>
      <w:r>
        <w:rPr>
          <w:rFonts w:hint="eastAsia"/>
          <w:szCs w:val="21"/>
        </w:rPr>
        <w:t>（体育场建设标准）》（征求意见稿</w:t>
      </w:r>
      <w:r>
        <w:rPr>
          <w:rFonts w:hint="eastAsia"/>
          <w:szCs w:val="21"/>
        </w:rPr>
        <w:t>2009</w:t>
      </w:r>
      <w:r>
        <w:rPr>
          <w:rFonts w:hint="eastAsia"/>
          <w:szCs w:val="21"/>
        </w:rPr>
        <w:t>），</w:t>
      </w:r>
      <w:r>
        <w:rPr>
          <w:rFonts w:hint="eastAsia"/>
          <w:szCs w:val="21"/>
        </w:rPr>
        <w:t>20-50</w:t>
      </w:r>
      <w:r>
        <w:rPr>
          <w:rFonts w:hint="eastAsia"/>
          <w:szCs w:val="21"/>
        </w:rPr>
        <w:t>万人体育馆规模为</w:t>
      </w:r>
      <w:r>
        <w:rPr>
          <w:rFonts w:hint="eastAsia"/>
          <w:szCs w:val="21"/>
        </w:rPr>
        <w:t>5000-10000</w:t>
      </w:r>
      <w:r>
        <w:rPr>
          <w:rFonts w:hint="eastAsia"/>
          <w:szCs w:val="21"/>
        </w:rPr>
        <w:t>座，单座建筑面积指标为</w:t>
      </w:r>
      <w:r>
        <w:rPr>
          <w:rFonts w:hint="eastAsia"/>
          <w:szCs w:val="21"/>
        </w:rPr>
        <w:t>1.10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5000-10000</w:t>
      </w:r>
      <w:r>
        <w:rPr>
          <w:rFonts w:hint="eastAsia"/>
          <w:szCs w:val="21"/>
        </w:rPr>
        <w:t>座体育场用地面积要求为</w:t>
      </w:r>
      <w:r>
        <w:rPr>
          <w:rFonts w:hint="eastAsia"/>
          <w:szCs w:val="21"/>
        </w:rPr>
        <w:t>51900-63400</w:t>
      </w:r>
      <w:r>
        <w:rPr>
          <w:rFonts w:hint="eastAsia"/>
          <w:szCs w:val="21"/>
        </w:rPr>
        <w:t>㎡。</w:t>
      </w:r>
    </w:p>
    <w:p w:rsidR="0026394E" w:rsidRDefault="00397A84">
      <w:pPr>
        <w:spacing w:line="360" w:lineRule="auto"/>
        <w:ind w:firstLineChars="200" w:firstLine="420"/>
        <w:rPr>
          <w:szCs w:val="21"/>
        </w:rPr>
      </w:pPr>
      <w:r>
        <w:rPr>
          <w:rFonts w:hint="eastAsia"/>
          <w:szCs w:val="21"/>
        </w:rPr>
        <w:t xml:space="preserve">14 </w:t>
      </w:r>
      <w:r>
        <w:rPr>
          <w:rFonts w:hint="eastAsia"/>
          <w:szCs w:val="21"/>
        </w:rPr>
        <w:t>体育馆。依据住建部《公共体育场馆建设标准系列</w:t>
      </w:r>
      <w:r>
        <w:rPr>
          <w:rFonts w:hint="eastAsia"/>
          <w:szCs w:val="21"/>
        </w:rPr>
        <w:t>-2</w:t>
      </w:r>
      <w:r>
        <w:rPr>
          <w:rFonts w:hint="eastAsia"/>
          <w:szCs w:val="21"/>
        </w:rPr>
        <w:t>（体育馆建设标准）》（征求意见稿</w:t>
      </w:r>
      <w:r>
        <w:rPr>
          <w:rFonts w:hint="eastAsia"/>
          <w:szCs w:val="21"/>
        </w:rPr>
        <w:t>2009</w:t>
      </w:r>
      <w:r>
        <w:rPr>
          <w:rFonts w:hint="eastAsia"/>
          <w:szCs w:val="21"/>
        </w:rPr>
        <w:t>），</w:t>
      </w:r>
      <w:r>
        <w:rPr>
          <w:rFonts w:hint="eastAsia"/>
          <w:szCs w:val="21"/>
        </w:rPr>
        <w:t>20</w:t>
      </w:r>
      <w:r>
        <w:rPr>
          <w:rFonts w:hint="eastAsia"/>
          <w:szCs w:val="21"/>
        </w:rPr>
        <w:t>万以下、</w:t>
      </w:r>
      <w:r>
        <w:rPr>
          <w:rFonts w:hint="eastAsia"/>
          <w:szCs w:val="21"/>
        </w:rPr>
        <w:t>20-50</w:t>
      </w:r>
      <w:r>
        <w:rPr>
          <w:rFonts w:hint="eastAsia"/>
          <w:szCs w:val="21"/>
        </w:rPr>
        <w:t>万人体育馆规模分别为</w:t>
      </w:r>
      <w:r>
        <w:rPr>
          <w:rFonts w:hint="eastAsia"/>
          <w:szCs w:val="21"/>
        </w:rPr>
        <w:t>1500</w:t>
      </w:r>
      <w:r>
        <w:rPr>
          <w:rFonts w:hint="eastAsia"/>
          <w:szCs w:val="21"/>
        </w:rPr>
        <w:t>座以下座、</w:t>
      </w:r>
      <w:r>
        <w:rPr>
          <w:rFonts w:hint="eastAsia"/>
          <w:szCs w:val="21"/>
        </w:rPr>
        <w:t>1500-3000</w:t>
      </w:r>
      <w:r>
        <w:rPr>
          <w:rFonts w:hint="eastAsia"/>
          <w:szCs w:val="21"/>
        </w:rPr>
        <w:t>座，单座建筑面积指标为</w:t>
      </w:r>
      <w:r>
        <w:rPr>
          <w:rFonts w:hint="eastAsia"/>
          <w:szCs w:val="21"/>
        </w:rPr>
        <w:t>4.10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1500</w:t>
      </w:r>
      <w:r>
        <w:rPr>
          <w:rFonts w:hint="eastAsia"/>
          <w:szCs w:val="21"/>
        </w:rPr>
        <w:t>座以下座、</w:t>
      </w:r>
      <w:r>
        <w:rPr>
          <w:rFonts w:hint="eastAsia"/>
          <w:szCs w:val="21"/>
        </w:rPr>
        <w:t>1500-3000</w:t>
      </w:r>
      <w:r>
        <w:rPr>
          <w:rFonts w:hint="eastAsia"/>
          <w:szCs w:val="21"/>
        </w:rPr>
        <w:t>座体育场分别有用地面积要求。</w:t>
      </w:r>
    </w:p>
    <w:p w:rsidR="0026394E" w:rsidRDefault="00397A84">
      <w:pPr>
        <w:spacing w:line="360" w:lineRule="auto"/>
        <w:ind w:firstLineChars="200" w:firstLine="420"/>
        <w:rPr>
          <w:szCs w:val="21"/>
        </w:rPr>
      </w:pPr>
      <w:r>
        <w:rPr>
          <w:rFonts w:hint="eastAsia"/>
          <w:szCs w:val="21"/>
        </w:rPr>
        <w:t xml:space="preserve">15 </w:t>
      </w:r>
      <w:r>
        <w:rPr>
          <w:rFonts w:hint="eastAsia"/>
          <w:szCs w:val="21"/>
        </w:rPr>
        <w:t>体育公园。结合绿地设置。</w:t>
      </w:r>
    </w:p>
    <w:p w:rsidR="0026394E" w:rsidRDefault="00397A84">
      <w:pPr>
        <w:spacing w:line="360" w:lineRule="auto"/>
        <w:ind w:firstLineChars="200" w:firstLine="420"/>
        <w:rPr>
          <w:szCs w:val="21"/>
        </w:rPr>
      </w:pPr>
      <w:r>
        <w:rPr>
          <w:rFonts w:hint="eastAsia"/>
          <w:szCs w:val="21"/>
        </w:rPr>
        <w:t xml:space="preserve">16 </w:t>
      </w:r>
      <w:r>
        <w:rPr>
          <w:rFonts w:hint="eastAsia"/>
          <w:szCs w:val="21"/>
        </w:rPr>
        <w:t>全民健身活动中心。结合文体设施设置。</w:t>
      </w:r>
    </w:p>
    <w:p w:rsidR="0026394E" w:rsidRDefault="00397A84">
      <w:pPr>
        <w:spacing w:line="360" w:lineRule="auto"/>
        <w:ind w:firstLineChars="200" w:firstLine="420"/>
        <w:rPr>
          <w:szCs w:val="21"/>
        </w:rPr>
      </w:pPr>
      <w:r>
        <w:rPr>
          <w:rFonts w:hint="eastAsia"/>
          <w:szCs w:val="21"/>
        </w:rPr>
        <w:t xml:space="preserve">17 </w:t>
      </w:r>
      <w:r>
        <w:rPr>
          <w:rFonts w:hint="eastAsia"/>
          <w:szCs w:val="21"/>
        </w:rPr>
        <w:t>游泳馆。依据住建部《公共体育场馆建设标准系列</w:t>
      </w:r>
      <w:r>
        <w:rPr>
          <w:rFonts w:hint="eastAsia"/>
          <w:szCs w:val="21"/>
        </w:rPr>
        <w:t>-3</w:t>
      </w:r>
      <w:r>
        <w:rPr>
          <w:rFonts w:hint="eastAsia"/>
          <w:szCs w:val="21"/>
        </w:rPr>
        <w:t>（游泳馆建设标准）》（征求意见稿</w:t>
      </w:r>
      <w:r>
        <w:rPr>
          <w:rFonts w:hint="eastAsia"/>
          <w:szCs w:val="21"/>
        </w:rPr>
        <w:t>2009</w:t>
      </w:r>
      <w:r>
        <w:rPr>
          <w:rFonts w:hint="eastAsia"/>
          <w:szCs w:val="21"/>
        </w:rPr>
        <w:t>），</w:t>
      </w:r>
      <w:r>
        <w:rPr>
          <w:rFonts w:hint="eastAsia"/>
          <w:szCs w:val="21"/>
        </w:rPr>
        <w:t>20-50</w:t>
      </w:r>
      <w:r>
        <w:rPr>
          <w:rFonts w:hint="eastAsia"/>
          <w:szCs w:val="21"/>
        </w:rPr>
        <w:t>游泳馆规模为</w:t>
      </w:r>
      <w:r>
        <w:rPr>
          <w:rFonts w:hint="eastAsia"/>
          <w:szCs w:val="21"/>
        </w:rPr>
        <w:t>1000-1500</w:t>
      </w:r>
      <w:r>
        <w:rPr>
          <w:rFonts w:hint="eastAsia"/>
          <w:szCs w:val="21"/>
        </w:rPr>
        <w:t>座单座建筑面积指标为</w:t>
      </w:r>
      <w:r>
        <w:rPr>
          <w:rFonts w:hint="eastAsia"/>
          <w:szCs w:val="21"/>
        </w:rPr>
        <w:t>7.10</w:t>
      </w:r>
      <w:r>
        <w:rPr>
          <w:rFonts w:hint="eastAsia"/>
          <w:szCs w:val="21"/>
        </w:rPr>
        <w:t>㎡；同时，依据国土资源部《城市公共体育场馆用地控制指标》（</w:t>
      </w:r>
      <w:r>
        <w:rPr>
          <w:rFonts w:hint="eastAsia"/>
          <w:szCs w:val="21"/>
        </w:rPr>
        <w:t>2017</w:t>
      </w:r>
      <w:r>
        <w:rPr>
          <w:rFonts w:hint="eastAsia"/>
          <w:szCs w:val="21"/>
        </w:rPr>
        <w:t>），</w:t>
      </w:r>
      <w:r>
        <w:rPr>
          <w:rFonts w:hint="eastAsia"/>
          <w:szCs w:val="21"/>
        </w:rPr>
        <w:t>1000-1500</w:t>
      </w:r>
      <w:r>
        <w:rPr>
          <w:rFonts w:hint="eastAsia"/>
          <w:szCs w:val="21"/>
        </w:rPr>
        <w:t>座游泳馆用地面积要求为</w:t>
      </w:r>
      <w:r>
        <w:rPr>
          <w:rFonts w:hint="eastAsia"/>
          <w:szCs w:val="21"/>
        </w:rPr>
        <w:t>16300-16900</w:t>
      </w:r>
      <w:r>
        <w:rPr>
          <w:rFonts w:hint="eastAsia"/>
          <w:szCs w:val="21"/>
        </w:rPr>
        <w:t>㎡。</w:t>
      </w:r>
    </w:p>
    <w:p w:rsidR="0026394E" w:rsidRDefault="00397A84">
      <w:pPr>
        <w:spacing w:line="360" w:lineRule="auto"/>
        <w:ind w:firstLineChars="200" w:firstLine="420"/>
        <w:rPr>
          <w:szCs w:val="21"/>
        </w:rPr>
      </w:pPr>
      <w:r>
        <w:rPr>
          <w:rFonts w:hint="eastAsia"/>
          <w:szCs w:val="21"/>
        </w:rPr>
        <w:t xml:space="preserve">18 </w:t>
      </w:r>
      <w:r>
        <w:rPr>
          <w:rFonts w:hint="eastAsia"/>
          <w:szCs w:val="21"/>
        </w:rPr>
        <w:t>健身步道。依据广西体育十三五要求设置。</w:t>
      </w:r>
    </w:p>
    <w:p w:rsidR="0026394E" w:rsidRDefault="00397A84">
      <w:pPr>
        <w:spacing w:line="360" w:lineRule="auto"/>
        <w:ind w:firstLineChars="200" w:firstLine="420"/>
        <w:rPr>
          <w:szCs w:val="21"/>
        </w:rPr>
      </w:pPr>
      <w:r>
        <w:rPr>
          <w:rFonts w:hint="eastAsia"/>
          <w:szCs w:val="21"/>
        </w:rPr>
        <w:t xml:space="preserve">19 </w:t>
      </w:r>
      <w:r>
        <w:rPr>
          <w:rFonts w:hint="eastAsia"/>
          <w:szCs w:val="21"/>
        </w:rPr>
        <w:t>儿童福利院（孤儿院）。依据《儿童福利院建设标准》（建标</w:t>
      </w:r>
      <w:r>
        <w:rPr>
          <w:rFonts w:hint="eastAsia"/>
          <w:szCs w:val="21"/>
        </w:rPr>
        <w:t>145-2010</w:t>
      </w:r>
      <w:r>
        <w:rPr>
          <w:rFonts w:hint="eastAsia"/>
          <w:szCs w:val="21"/>
        </w:rPr>
        <w:t>），</w:t>
      </w:r>
      <w:r>
        <w:rPr>
          <w:rFonts w:hint="eastAsia"/>
          <w:szCs w:val="21"/>
        </w:rPr>
        <w:t>50-100</w:t>
      </w:r>
      <w:r>
        <w:rPr>
          <w:rFonts w:hint="eastAsia"/>
          <w:szCs w:val="21"/>
        </w:rPr>
        <w:t>万人口数量对应床位数为</w:t>
      </w:r>
      <w:r>
        <w:rPr>
          <w:rFonts w:hint="eastAsia"/>
          <w:szCs w:val="21"/>
        </w:rPr>
        <w:t>50-100</w:t>
      </w:r>
      <w:r>
        <w:rPr>
          <w:rFonts w:hint="eastAsia"/>
          <w:szCs w:val="21"/>
        </w:rPr>
        <w:t>床</w:t>
      </w:r>
      <w:proofErr w:type="gramStart"/>
      <w:r>
        <w:rPr>
          <w:rFonts w:hint="eastAsia"/>
          <w:szCs w:val="21"/>
        </w:rPr>
        <w:t>床</w:t>
      </w:r>
      <w:proofErr w:type="gramEnd"/>
      <w:r>
        <w:rPr>
          <w:rFonts w:hint="eastAsia"/>
          <w:szCs w:val="21"/>
        </w:rPr>
        <w:t>均建筑面积为</w:t>
      </w:r>
      <w:r>
        <w:rPr>
          <w:rFonts w:hint="eastAsia"/>
          <w:szCs w:val="21"/>
        </w:rPr>
        <w:t>41</w:t>
      </w:r>
      <w:r>
        <w:rPr>
          <w:rFonts w:hint="eastAsia"/>
          <w:szCs w:val="21"/>
        </w:rPr>
        <w:t>㎡，容积率宜为</w:t>
      </w:r>
      <w:r>
        <w:rPr>
          <w:rFonts w:hint="eastAsia"/>
          <w:szCs w:val="21"/>
        </w:rPr>
        <w:t>0.6-1.0</w:t>
      </w:r>
      <w:r>
        <w:rPr>
          <w:rFonts w:hint="eastAsia"/>
          <w:szCs w:val="21"/>
        </w:rPr>
        <w:t>。本着集约节约建设的原则，建议容积率≥</w:t>
      </w:r>
      <w:r>
        <w:rPr>
          <w:rFonts w:hint="eastAsia"/>
          <w:szCs w:val="21"/>
        </w:rPr>
        <w:t>0.8</w:t>
      </w:r>
      <w:r>
        <w:rPr>
          <w:rFonts w:hint="eastAsia"/>
          <w:szCs w:val="21"/>
        </w:rPr>
        <w:t>。经计算得出儿童福利院（孤儿院）指标。</w:t>
      </w:r>
    </w:p>
    <w:p w:rsidR="0026394E" w:rsidRDefault="00397A84">
      <w:pPr>
        <w:spacing w:line="360" w:lineRule="auto"/>
        <w:ind w:firstLineChars="200" w:firstLine="420"/>
        <w:rPr>
          <w:szCs w:val="21"/>
        </w:rPr>
      </w:pPr>
      <w:r>
        <w:rPr>
          <w:rFonts w:hint="eastAsia"/>
          <w:szCs w:val="21"/>
        </w:rPr>
        <w:t xml:space="preserve">20 </w:t>
      </w:r>
      <w:r>
        <w:rPr>
          <w:rFonts w:hint="eastAsia"/>
          <w:szCs w:val="21"/>
        </w:rPr>
        <w:t>综合性社会福利机构。依据广西民政十三五要求设置。</w:t>
      </w:r>
    </w:p>
    <w:p w:rsidR="0026394E" w:rsidRDefault="00397A84">
      <w:pPr>
        <w:spacing w:line="360" w:lineRule="auto"/>
        <w:ind w:firstLineChars="200" w:firstLine="420"/>
        <w:rPr>
          <w:szCs w:val="21"/>
        </w:rPr>
      </w:pPr>
      <w:r>
        <w:rPr>
          <w:rFonts w:hint="eastAsia"/>
          <w:szCs w:val="21"/>
        </w:rPr>
        <w:t xml:space="preserve">21 </w:t>
      </w:r>
      <w:r>
        <w:rPr>
          <w:rFonts w:hint="eastAsia"/>
          <w:szCs w:val="21"/>
        </w:rPr>
        <w:t>救助管理站</w:t>
      </w:r>
      <w:r>
        <w:rPr>
          <w:rFonts w:hint="eastAsia"/>
          <w:szCs w:val="21"/>
        </w:rPr>
        <w:t>(</w:t>
      </w:r>
      <w:r>
        <w:rPr>
          <w:rFonts w:hint="eastAsia"/>
          <w:szCs w:val="21"/>
        </w:rPr>
        <w:t>含流浪未成年人救助保护中心</w:t>
      </w:r>
      <w:r>
        <w:rPr>
          <w:rFonts w:hint="eastAsia"/>
          <w:szCs w:val="21"/>
        </w:rPr>
        <w:t>)</w:t>
      </w:r>
      <w:r>
        <w:rPr>
          <w:rFonts w:hint="eastAsia"/>
          <w:szCs w:val="21"/>
        </w:rPr>
        <w:t>。依据《流浪未成年人救助保护中心建设标准》（建标</w:t>
      </w:r>
      <w:r>
        <w:rPr>
          <w:rFonts w:hint="eastAsia"/>
          <w:szCs w:val="21"/>
        </w:rPr>
        <w:t xml:space="preserve"> 111</w:t>
      </w:r>
      <w:r>
        <w:rPr>
          <w:rFonts w:hint="eastAsia"/>
          <w:szCs w:val="21"/>
        </w:rPr>
        <w:t>—</w:t>
      </w:r>
      <w:r>
        <w:rPr>
          <w:rFonts w:hint="eastAsia"/>
          <w:szCs w:val="21"/>
        </w:rPr>
        <w:t>2008</w:t>
      </w:r>
      <w:r>
        <w:rPr>
          <w:rFonts w:hint="eastAsia"/>
          <w:szCs w:val="21"/>
        </w:rPr>
        <w:t>），</w:t>
      </w:r>
      <w:r>
        <w:rPr>
          <w:rFonts w:hint="eastAsia"/>
          <w:szCs w:val="21"/>
        </w:rPr>
        <w:t>20-50</w:t>
      </w:r>
      <w:r>
        <w:rPr>
          <w:rFonts w:hint="eastAsia"/>
          <w:szCs w:val="21"/>
        </w:rPr>
        <w:t>、</w:t>
      </w:r>
      <w:r>
        <w:rPr>
          <w:rFonts w:hint="eastAsia"/>
          <w:szCs w:val="21"/>
        </w:rPr>
        <w:t>50-100</w:t>
      </w:r>
      <w:r>
        <w:rPr>
          <w:rFonts w:hint="eastAsia"/>
          <w:szCs w:val="21"/>
        </w:rPr>
        <w:t>万人口数量分别对应床位数为</w:t>
      </w:r>
      <w:r>
        <w:rPr>
          <w:rFonts w:hint="eastAsia"/>
          <w:szCs w:val="21"/>
        </w:rPr>
        <w:t>20-50</w:t>
      </w:r>
      <w:r>
        <w:rPr>
          <w:rFonts w:hint="eastAsia"/>
          <w:szCs w:val="21"/>
        </w:rPr>
        <w:t>床、</w:t>
      </w:r>
      <w:r>
        <w:rPr>
          <w:rFonts w:hint="eastAsia"/>
          <w:szCs w:val="21"/>
        </w:rPr>
        <w:t>50-100</w:t>
      </w:r>
      <w:r>
        <w:rPr>
          <w:rFonts w:hint="eastAsia"/>
          <w:szCs w:val="21"/>
        </w:rPr>
        <w:t>床，</w:t>
      </w:r>
      <w:proofErr w:type="gramStart"/>
      <w:r>
        <w:rPr>
          <w:rFonts w:hint="eastAsia"/>
          <w:szCs w:val="21"/>
        </w:rPr>
        <w:t>床均建筑面积</w:t>
      </w:r>
      <w:proofErr w:type="gramEnd"/>
      <w:r>
        <w:rPr>
          <w:rFonts w:hint="eastAsia"/>
          <w:szCs w:val="21"/>
        </w:rPr>
        <w:t>分别为</w:t>
      </w:r>
      <w:r>
        <w:rPr>
          <w:rFonts w:hint="eastAsia"/>
          <w:szCs w:val="21"/>
        </w:rPr>
        <w:t>36</w:t>
      </w:r>
      <w:r>
        <w:rPr>
          <w:rFonts w:hint="eastAsia"/>
          <w:szCs w:val="21"/>
        </w:rPr>
        <w:t>㎡、</w:t>
      </w:r>
      <w:r>
        <w:rPr>
          <w:rFonts w:hint="eastAsia"/>
          <w:szCs w:val="21"/>
        </w:rPr>
        <w:t>33</w:t>
      </w:r>
      <w:r>
        <w:rPr>
          <w:rFonts w:hint="eastAsia"/>
          <w:szCs w:val="21"/>
        </w:rPr>
        <w:t>㎡。本着集约节约建设的原则，建议容积率≥</w:t>
      </w:r>
      <w:r>
        <w:rPr>
          <w:rFonts w:hint="eastAsia"/>
          <w:szCs w:val="21"/>
        </w:rPr>
        <w:t>0.8</w:t>
      </w:r>
      <w:r>
        <w:rPr>
          <w:rFonts w:hint="eastAsia"/>
          <w:szCs w:val="21"/>
        </w:rPr>
        <w:t>。经计算得出救助管理站</w:t>
      </w:r>
      <w:r>
        <w:rPr>
          <w:rFonts w:hint="eastAsia"/>
          <w:szCs w:val="21"/>
        </w:rPr>
        <w:t>(</w:t>
      </w:r>
      <w:r>
        <w:rPr>
          <w:rFonts w:hint="eastAsia"/>
          <w:szCs w:val="21"/>
        </w:rPr>
        <w:t>含流浪未成年人救助保护中心</w:t>
      </w:r>
      <w:r>
        <w:rPr>
          <w:rFonts w:hint="eastAsia"/>
          <w:szCs w:val="21"/>
        </w:rPr>
        <w:t>)</w:t>
      </w:r>
      <w:r>
        <w:rPr>
          <w:rFonts w:hint="eastAsia"/>
          <w:szCs w:val="21"/>
        </w:rPr>
        <w:t>指标。</w:t>
      </w:r>
    </w:p>
    <w:p w:rsidR="0026394E" w:rsidRDefault="00397A84">
      <w:pPr>
        <w:spacing w:line="360" w:lineRule="auto"/>
        <w:ind w:firstLineChars="200" w:firstLine="420"/>
        <w:rPr>
          <w:szCs w:val="21"/>
        </w:rPr>
      </w:pPr>
      <w:r>
        <w:rPr>
          <w:rFonts w:hint="eastAsia"/>
          <w:szCs w:val="21"/>
        </w:rPr>
        <w:t xml:space="preserve">22 </w:t>
      </w:r>
      <w:r>
        <w:rPr>
          <w:rFonts w:hint="eastAsia"/>
          <w:szCs w:val="21"/>
        </w:rPr>
        <w:t>养老院。依据相关要求设置。</w:t>
      </w:r>
    </w:p>
    <w:p w:rsidR="0026394E" w:rsidRDefault="00397A84">
      <w:pPr>
        <w:spacing w:line="360" w:lineRule="auto"/>
        <w:ind w:firstLineChars="200" w:firstLine="420"/>
        <w:rPr>
          <w:szCs w:val="21"/>
        </w:rPr>
      </w:pPr>
      <w:r>
        <w:rPr>
          <w:rFonts w:hint="eastAsia"/>
          <w:szCs w:val="21"/>
        </w:rPr>
        <w:t xml:space="preserve">23 </w:t>
      </w:r>
      <w:r>
        <w:rPr>
          <w:rFonts w:hint="eastAsia"/>
          <w:szCs w:val="21"/>
        </w:rPr>
        <w:t>老年养护院。依据《老年养护院建设标准》（建标</w:t>
      </w:r>
      <w:r>
        <w:rPr>
          <w:rFonts w:hint="eastAsia"/>
          <w:szCs w:val="21"/>
        </w:rPr>
        <w:t>144-2010</w:t>
      </w:r>
      <w:r>
        <w:rPr>
          <w:rFonts w:hint="eastAsia"/>
          <w:szCs w:val="21"/>
        </w:rPr>
        <w:t>），每千老年人口床位数按</w:t>
      </w:r>
      <w:r>
        <w:rPr>
          <w:rFonts w:hint="eastAsia"/>
          <w:szCs w:val="21"/>
        </w:rPr>
        <w:t>19-23</w:t>
      </w:r>
      <w:r>
        <w:rPr>
          <w:rFonts w:hint="eastAsia"/>
          <w:szCs w:val="21"/>
        </w:rPr>
        <w:t>床测算，老年人口为</w:t>
      </w:r>
      <w:r>
        <w:rPr>
          <w:rFonts w:hint="eastAsia"/>
          <w:szCs w:val="21"/>
        </w:rPr>
        <w:t>60</w:t>
      </w:r>
      <w:r>
        <w:rPr>
          <w:rFonts w:hint="eastAsia"/>
          <w:szCs w:val="21"/>
        </w:rPr>
        <w:t>岁以上人口，各城市应依据本市老龄化率测算。</w:t>
      </w:r>
      <w:r>
        <w:rPr>
          <w:rFonts w:hint="eastAsia"/>
          <w:szCs w:val="21"/>
        </w:rPr>
        <w:t>100</w:t>
      </w:r>
      <w:r>
        <w:rPr>
          <w:rFonts w:hint="eastAsia"/>
          <w:szCs w:val="21"/>
        </w:rPr>
        <w:t>床、</w:t>
      </w:r>
      <w:r>
        <w:rPr>
          <w:rFonts w:hint="eastAsia"/>
          <w:szCs w:val="21"/>
        </w:rPr>
        <w:t>200</w:t>
      </w:r>
      <w:r>
        <w:rPr>
          <w:rFonts w:hint="eastAsia"/>
          <w:szCs w:val="21"/>
        </w:rPr>
        <w:t>床、</w:t>
      </w:r>
      <w:r>
        <w:rPr>
          <w:rFonts w:hint="eastAsia"/>
          <w:szCs w:val="21"/>
        </w:rPr>
        <w:t>300</w:t>
      </w:r>
      <w:r>
        <w:rPr>
          <w:rFonts w:hint="eastAsia"/>
          <w:szCs w:val="21"/>
        </w:rPr>
        <w:t>床、</w:t>
      </w:r>
      <w:r>
        <w:rPr>
          <w:rFonts w:hint="eastAsia"/>
          <w:szCs w:val="21"/>
        </w:rPr>
        <w:t>400</w:t>
      </w:r>
      <w:r>
        <w:rPr>
          <w:rFonts w:hint="eastAsia"/>
          <w:szCs w:val="21"/>
        </w:rPr>
        <w:t>床、</w:t>
      </w:r>
      <w:r>
        <w:rPr>
          <w:rFonts w:hint="eastAsia"/>
          <w:szCs w:val="21"/>
        </w:rPr>
        <w:t>500</w:t>
      </w:r>
      <w:r>
        <w:rPr>
          <w:rFonts w:hint="eastAsia"/>
          <w:szCs w:val="21"/>
        </w:rPr>
        <w:t>床的老年养护院的没床建筑面积为</w:t>
      </w:r>
      <w:r>
        <w:rPr>
          <w:rFonts w:hint="eastAsia"/>
          <w:szCs w:val="21"/>
        </w:rPr>
        <w:t>50.0</w:t>
      </w:r>
      <w:r>
        <w:rPr>
          <w:rFonts w:hint="eastAsia"/>
          <w:szCs w:val="21"/>
        </w:rPr>
        <w:t>㎡、</w:t>
      </w:r>
      <w:r>
        <w:rPr>
          <w:rFonts w:hint="eastAsia"/>
          <w:szCs w:val="21"/>
        </w:rPr>
        <w:t>46.5</w:t>
      </w:r>
      <w:r>
        <w:rPr>
          <w:rFonts w:hint="eastAsia"/>
          <w:szCs w:val="21"/>
        </w:rPr>
        <w:t>㎡、</w:t>
      </w:r>
      <w:r>
        <w:rPr>
          <w:rFonts w:hint="eastAsia"/>
          <w:szCs w:val="21"/>
        </w:rPr>
        <w:t>44.5</w:t>
      </w:r>
      <w:r>
        <w:rPr>
          <w:rFonts w:hint="eastAsia"/>
          <w:szCs w:val="21"/>
        </w:rPr>
        <w:t>㎡、</w:t>
      </w:r>
      <w:r>
        <w:rPr>
          <w:rFonts w:hint="eastAsia"/>
          <w:szCs w:val="21"/>
        </w:rPr>
        <w:t>43.5</w:t>
      </w:r>
      <w:r>
        <w:rPr>
          <w:rFonts w:hint="eastAsia"/>
          <w:szCs w:val="21"/>
        </w:rPr>
        <w:t>㎡、</w:t>
      </w:r>
      <w:r>
        <w:rPr>
          <w:rFonts w:hint="eastAsia"/>
          <w:szCs w:val="21"/>
        </w:rPr>
        <w:t>42.5</w:t>
      </w:r>
      <w:r>
        <w:rPr>
          <w:rFonts w:hint="eastAsia"/>
          <w:szCs w:val="21"/>
        </w:rPr>
        <w:t>㎡。本着集约节约建设的原则，建议容积率为</w:t>
      </w:r>
      <w:r>
        <w:rPr>
          <w:rFonts w:hint="eastAsia"/>
          <w:szCs w:val="21"/>
        </w:rPr>
        <w:t>0.8</w:t>
      </w:r>
      <w:r>
        <w:rPr>
          <w:rFonts w:hint="eastAsia"/>
          <w:szCs w:val="21"/>
        </w:rPr>
        <w:t>。经计算得出老年养护院指标。</w:t>
      </w:r>
    </w:p>
    <w:p w:rsidR="0026394E" w:rsidRDefault="00397A84">
      <w:pPr>
        <w:spacing w:line="360" w:lineRule="auto"/>
        <w:ind w:firstLineChars="200" w:firstLine="420"/>
        <w:rPr>
          <w:szCs w:val="21"/>
        </w:rPr>
      </w:pPr>
      <w:r>
        <w:rPr>
          <w:rFonts w:hint="eastAsia"/>
          <w:szCs w:val="21"/>
        </w:rPr>
        <w:t xml:space="preserve">24 </w:t>
      </w:r>
      <w:r>
        <w:rPr>
          <w:rFonts w:hint="eastAsia"/>
          <w:szCs w:val="21"/>
        </w:rPr>
        <w:t>殡仪馆。《广西民政十三五规划》中提出，要加快殡仪馆建设和火化设施改造升级，加大城乡公益性公墓或骨灰寄存设施建设力度。依据《殡仪馆建设标准》（</w:t>
      </w:r>
      <w:r>
        <w:rPr>
          <w:rFonts w:hint="eastAsia"/>
          <w:szCs w:val="21"/>
        </w:rPr>
        <w:t>181-2017</w:t>
      </w:r>
      <w:r>
        <w:rPr>
          <w:rFonts w:hint="eastAsia"/>
          <w:szCs w:val="21"/>
        </w:rPr>
        <w:t>）中相关要求设置。</w:t>
      </w:r>
    </w:p>
    <w:p w:rsidR="0026394E" w:rsidRDefault="00397A84">
      <w:pPr>
        <w:spacing w:line="360" w:lineRule="auto"/>
        <w:ind w:firstLineChars="200" w:firstLine="420"/>
        <w:rPr>
          <w:szCs w:val="21"/>
        </w:rPr>
      </w:pPr>
      <w:r>
        <w:rPr>
          <w:rFonts w:hint="eastAsia"/>
          <w:szCs w:val="21"/>
        </w:rPr>
        <w:t xml:space="preserve">25 </w:t>
      </w:r>
      <w:r>
        <w:rPr>
          <w:rFonts w:hint="eastAsia"/>
          <w:szCs w:val="21"/>
        </w:rPr>
        <w:t>城市公益性公墓。新建公墓在城郊或结合大型生态绿地进行选址布局，与居住区、商业区保持一定距离；殡仪服务站应选址在交通便利，但与居住区有一定分隔的地段。依据相关要求设置。</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409" w:name="_Toc6037"/>
      <w:bookmarkStart w:id="410" w:name="_Toc19549"/>
      <w:bookmarkStart w:id="411" w:name="_Toc27646"/>
      <w:bookmarkStart w:id="412" w:name="_Toc16471"/>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 xml:space="preserve">2 </w:t>
      </w:r>
      <w:proofErr w:type="gramStart"/>
      <w:r>
        <w:rPr>
          <w:rFonts w:ascii="Times New Roman" w:hAnsi="Times New Roman" w:hint="eastAsia"/>
          <w:kern w:val="0"/>
          <w:sz w:val="24"/>
          <w:szCs w:val="24"/>
        </w:rPr>
        <w:t>邻里级</w:t>
      </w:r>
      <w:proofErr w:type="gramEnd"/>
      <w:r>
        <w:rPr>
          <w:rFonts w:ascii="Times New Roman" w:hAnsi="Times New Roman" w:hint="eastAsia"/>
          <w:kern w:val="0"/>
          <w:sz w:val="24"/>
          <w:szCs w:val="24"/>
        </w:rPr>
        <w:t>公共服务设施</w:t>
      </w:r>
      <w:bookmarkEnd w:id="409"/>
      <w:bookmarkEnd w:id="410"/>
      <w:bookmarkEnd w:id="411"/>
      <w:bookmarkEnd w:id="412"/>
    </w:p>
    <w:p w:rsidR="0026394E" w:rsidRDefault="00397A84" w:rsidP="00A07780">
      <w:pPr>
        <w:adjustRightInd w:val="0"/>
        <w:snapToGrid w:val="0"/>
        <w:spacing w:beforeLines="100" w:line="288" w:lineRule="auto"/>
        <w:rPr>
          <w:rFonts w:ascii="宋体" w:hAnsi="宋体"/>
        </w:rPr>
      </w:pPr>
      <w:r>
        <w:rPr>
          <w:rFonts w:ascii="宋体" w:hAnsi="宋体" w:hint="eastAsia"/>
          <w:b/>
          <w:bCs/>
        </w:rPr>
        <w:t>7</w:t>
      </w:r>
      <w:r>
        <w:rPr>
          <w:rFonts w:ascii="宋体" w:hAnsi="宋体"/>
          <w:b/>
          <w:bCs/>
        </w:rPr>
        <w:t>.</w:t>
      </w:r>
      <w:r>
        <w:rPr>
          <w:rFonts w:ascii="宋体" w:hAnsi="宋体" w:hint="eastAsia"/>
          <w:b/>
          <w:bCs/>
        </w:rPr>
        <w:t>2</w:t>
      </w:r>
      <w:r>
        <w:rPr>
          <w:rFonts w:ascii="宋体" w:hAnsi="宋体"/>
          <w:b/>
          <w:bCs/>
        </w:rPr>
        <w:t>.</w:t>
      </w:r>
      <w:r>
        <w:rPr>
          <w:rFonts w:ascii="宋体" w:hAnsi="宋体" w:hint="eastAsia"/>
          <w:b/>
          <w:bCs/>
        </w:rPr>
        <w:t>1</w:t>
      </w:r>
      <w:r>
        <w:rPr>
          <w:rFonts w:ascii="宋体" w:hAnsi="宋体" w:hint="eastAsia"/>
        </w:rPr>
        <w:t>本条明确了县城</w:t>
      </w:r>
      <w:proofErr w:type="gramStart"/>
      <w:r>
        <w:rPr>
          <w:rFonts w:ascii="宋体" w:hAnsi="宋体" w:hint="eastAsia"/>
        </w:rPr>
        <w:t>邻里级</w:t>
      </w:r>
      <w:proofErr w:type="gramEnd"/>
      <w:r>
        <w:rPr>
          <w:rFonts w:ascii="宋体" w:hAnsi="宋体" w:hint="eastAsia"/>
        </w:rPr>
        <w:t>公共服务设施的配置要求。</w:t>
      </w:r>
    </w:p>
    <w:p w:rsidR="0026394E" w:rsidRDefault="00397A84" w:rsidP="00A07780">
      <w:pPr>
        <w:pStyle w:val="2"/>
        <w:spacing w:before="0" w:afterLines="50" w:line="240" w:lineRule="auto"/>
        <w:ind w:left="357" w:hanging="357"/>
        <w:jc w:val="center"/>
        <w:rPr>
          <w:rFonts w:ascii="Times New Roman" w:hAnsi="Times New Roman"/>
          <w:kern w:val="0"/>
          <w:sz w:val="24"/>
          <w:szCs w:val="24"/>
        </w:rPr>
      </w:pPr>
      <w:bookmarkStart w:id="413" w:name="_Toc19788"/>
      <w:bookmarkStart w:id="414" w:name="_Toc30610"/>
      <w:bookmarkStart w:id="415" w:name="_Toc32360"/>
      <w:bookmarkStart w:id="416" w:name="_Toc2078"/>
      <w:r>
        <w:rPr>
          <w:rFonts w:ascii="Times New Roman" w:hAnsi="Times New Roman" w:hint="eastAsia"/>
          <w:kern w:val="0"/>
          <w:sz w:val="24"/>
          <w:szCs w:val="24"/>
        </w:rPr>
        <w:t>7</w:t>
      </w:r>
      <w:r>
        <w:rPr>
          <w:rFonts w:ascii="Times New Roman" w:hAnsi="Times New Roman"/>
          <w:kern w:val="0"/>
          <w:sz w:val="24"/>
          <w:szCs w:val="24"/>
        </w:rPr>
        <w:t>.</w:t>
      </w:r>
      <w:r>
        <w:rPr>
          <w:rFonts w:ascii="Times New Roman" w:hAnsi="Times New Roman" w:hint="eastAsia"/>
          <w:kern w:val="0"/>
          <w:sz w:val="24"/>
          <w:szCs w:val="24"/>
        </w:rPr>
        <w:t xml:space="preserve">3 </w:t>
      </w:r>
      <w:r>
        <w:rPr>
          <w:rFonts w:ascii="Times New Roman" w:hAnsi="Times New Roman" w:hint="eastAsia"/>
          <w:kern w:val="0"/>
          <w:sz w:val="24"/>
          <w:szCs w:val="24"/>
        </w:rPr>
        <w:t>建设项目级公共服务设施</w:t>
      </w:r>
      <w:bookmarkEnd w:id="413"/>
      <w:bookmarkEnd w:id="414"/>
      <w:bookmarkEnd w:id="415"/>
      <w:bookmarkEnd w:id="416"/>
    </w:p>
    <w:p w:rsidR="0026394E" w:rsidRDefault="00397A84" w:rsidP="00A07780">
      <w:pPr>
        <w:adjustRightInd w:val="0"/>
        <w:snapToGrid w:val="0"/>
        <w:spacing w:beforeLines="100" w:line="288" w:lineRule="auto"/>
        <w:rPr>
          <w:rFonts w:ascii="宋体" w:hAnsi="宋体"/>
        </w:rPr>
      </w:pPr>
      <w:r>
        <w:rPr>
          <w:rFonts w:ascii="宋体" w:hAnsi="宋体" w:hint="eastAsia"/>
          <w:b/>
          <w:bCs/>
        </w:rPr>
        <w:t>7</w:t>
      </w:r>
      <w:r>
        <w:rPr>
          <w:rFonts w:ascii="宋体" w:hAnsi="宋体"/>
          <w:b/>
          <w:bCs/>
        </w:rPr>
        <w:t>.</w:t>
      </w:r>
      <w:r>
        <w:rPr>
          <w:rFonts w:ascii="宋体" w:hAnsi="宋体" w:hint="eastAsia"/>
          <w:b/>
          <w:bCs/>
        </w:rPr>
        <w:t>3</w:t>
      </w:r>
      <w:r>
        <w:rPr>
          <w:rFonts w:ascii="宋体" w:hAnsi="宋体"/>
          <w:b/>
          <w:bCs/>
        </w:rPr>
        <w:t>.</w:t>
      </w:r>
      <w:r>
        <w:rPr>
          <w:rFonts w:ascii="宋体" w:hAnsi="宋体" w:hint="eastAsia"/>
          <w:b/>
          <w:bCs/>
        </w:rPr>
        <w:t>1</w:t>
      </w:r>
      <w:r>
        <w:rPr>
          <w:rFonts w:ascii="宋体" w:hAnsi="宋体" w:hint="eastAsia"/>
        </w:rPr>
        <w:t>本条明确了县城建设项目级公共服务设施的配置要求。</w:t>
      </w:r>
    </w:p>
    <w:p w:rsidR="0026394E" w:rsidRDefault="0026394E">
      <w:pPr>
        <w:spacing w:line="360" w:lineRule="auto"/>
        <w:ind w:firstLineChars="200" w:firstLine="420"/>
        <w:rPr>
          <w:szCs w:val="21"/>
        </w:rPr>
      </w:pPr>
    </w:p>
    <w:p w:rsidR="0026394E" w:rsidRDefault="0026394E">
      <w:pPr>
        <w:spacing w:line="360" w:lineRule="auto"/>
        <w:ind w:firstLineChars="200" w:firstLine="420"/>
        <w:rPr>
          <w:szCs w:val="21"/>
        </w:rPr>
      </w:pPr>
    </w:p>
    <w:p w:rsidR="0026394E" w:rsidRDefault="0026394E" w:rsidP="00A07780">
      <w:pPr>
        <w:adjustRightInd w:val="0"/>
        <w:snapToGrid w:val="0"/>
        <w:spacing w:beforeLines="100" w:line="288" w:lineRule="auto"/>
        <w:rPr>
          <w:rFonts w:ascii="宋体" w:hAnsi="宋体"/>
        </w:rPr>
      </w:pPr>
    </w:p>
    <w:p w:rsidR="0026394E" w:rsidRDefault="0026394E">
      <w:pPr>
        <w:spacing w:line="360" w:lineRule="auto"/>
        <w:ind w:firstLineChars="200" w:firstLine="420"/>
        <w:rPr>
          <w:szCs w:val="21"/>
        </w:rPr>
      </w:pPr>
    </w:p>
    <w:p w:rsidR="0026394E" w:rsidRDefault="0026394E" w:rsidP="00A07780">
      <w:pPr>
        <w:adjustRightInd w:val="0"/>
        <w:snapToGrid w:val="0"/>
        <w:spacing w:beforeLines="100" w:line="288" w:lineRule="auto"/>
        <w:rPr>
          <w:rFonts w:ascii="宋体" w:hAnsi="宋体"/>
        </w:rPr>
      </w:pPr>
    </w:p>
    <w:p w:rsidR="0026394E" w:rsidRDefault="0026394E">
      <w:pPr>
        <w:spacing w:line="360" w:lineRule="auto"/>
        <w:rPr>
          <w:rFonts w:ascii="宋体" w:hAnsi="宋体"/>
        </w:rPr>
      </w:pPr>
    </w:p>
    <w:sectPr w:rsidR="0026394E" w:rsidSect="0026394E">
      <w:footerReference w:type="default" r:id="rId12"/>
      <w:pgSz w:w="11850" w:h="16783"/>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61" w:rsidRDefault="00F40A61" w:rsidP="0026394E">
      <w:r>
        <w:separator/>
      </w:r>
    </w:p>
  </w:endnote>
  <w:endnote w:type="continuationSeparator" w:id="0">
    <w:p w:rsidR="00F40A61" w:rsidRDefault="00F40A61" w:rsidP="00263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E" w:rsidRDefault="002639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E" w:rsidRDefault="0026394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E" w:rsidRDefault="0026394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E" w:rsidRDefault="00A11A45">
    <w:pPr>
      <w:pStyle w:val="a5"/>
    </w:pPr>
    <w:r>
      <w:pict>
        <v:shapetype id="_x0000_t202" coordsize="21600,21600" o:spt="202" path="m,l,21600r21600,l21600,xe">
          <v:stroke joinstyle="miter"/>
          <v:path gradientshapeok="t" o:connecttype="rect"/>
        </v:shapetype>
        <v:shape id="文本框 2" o:spid="_x0000_s4098"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jbvo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S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34276FgIAABUEAAAOAAAAAAAA&#10;AAEAIAAAAB8BAABkcnMvZTJvRG9jLnhtbFBLBQYAAAAABgAGAFkBAACnBQAAAAA=&#10;" filled="f" stroked="f" strokeweight=".5pt">
          <v:textbox style="mso-fit-shape-to-text:t" inset="0,0,0,0">
            <w:txbxContent>
              <w:p w:rsidR="0026394E" w:rsidRDefault="00A11A45">
                <w:pPr>
                  <w:snapToGrid w:val="0"/>
                  <w:rPr>
                    <w:sz w:val="18"/>
                  </w:rPr>
                </w:pPr>
                <w:r>
                  <w:rPr>
                    <w:rFonts w:hint="eastAsia"/>
                    <w:sz w:val="18"/>
                  </w:rPr>
                  <w:fldChar w:fldCharType="begin"/>
                </w:r>
                <w:r w:rsidR="00397A84">
                  <w:rPr>
                    <w:rFonts w:hint="eastAsia"/>
                    <w:sz w:val="18"/>
                  </w:rPr>
                  <w:instrText xml:space="preserve"> PAGE  \* MERGEFORMAT </w:instrText>
                </w:r>
                <w:r>
                  <w:rPr>
                    <w:rFonts w:hint="eastAsia"/>
                    <w:sz w:val="18"/>
                  </w:rPr>
                  <w:fldChar w:fldCharType="separate"/>
                </w:r>
                <w:r w:rsidR="00A07780">
                  <w:rPr>
                    <w:noProof/>
                    <w:sz w:val="18"/>
                  </w:rPr>
                  <w:t>3</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4E" w:rsidRDefault="00A11A45">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dGG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UWjNFNo0eXrl8u3H5fvn8ks0tNav0DUziIudK9NhzaP9x6Xsequ&#10;ciruqIfAD6LPV3JFFwiPj+az+TyHi8M3HoCfPT23zoc3wigSjYI6dC+Ryk5bH/rQMST+ps2mkTJ1&#10;UGrSFvTm5as8Pbh6AC51jBVJCwNMLKlPPVqh23dDnXtTnlGmM71OvOWbBqlsmQ+PzEEYSB9iDw9Y&#10;KmnwpRksSmrjPv3tPsajX/BS0kJoBdWYBErkW40+Rk2OhhuN/Wjoo7ozUO4UQ2R5MvHABTmalTPq&#10;IyZgHf+Ai2mOnwoaRvMu9GLHBHGxXqcgKM+ysNU7yyN0pMfb9TGAzsRyJKVnAt2JB2gv9WmYkyju&#10;X88p6mma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0dGGcVAgAAFQQAAA4AAAAAAAAA&#10;AQAgAAAAHwEAAGRycy9lMm9Eb2MueG1sUEsFBgAAAAAGAAYAWQEAAKYFAAAAAA==&#10;" filled="f" stroked="f" strokeweight=".5pt">
          <v:textbox style="mso-fit-shape-to-text:t" inset="0,0,0,0">
            <w:txbxContent>
              <w:p w:rsidR="0026394E" w:rsidRDefault="00A11A45">
                <w:pPr>
                  <w:snapToGrid w:val="0"/>
                  <w:rPr>
                    <w:sz w:val="18"/>
                  </w:rPr>
                </w:pPr>
                <w:r>
                  <w:rPr>
                    <w:rFonts w:hint="eastAsia"/>
                    <w:sz w:val="18"/>
                  </w:rPr>
                  <w:fldChar w:fldCharType="begin"/>
                </w:r>
                <w:r w:rsidR="00397A84">
                  <w:rPr>
                    <w:rFonts w:hint="eastAsia"/>
                    <w:sz w:val="18"/>
                  </w:rPr>
                  <w:instrText xml:space="preserve"> PAGE  \* MERGEFORMAT </w:instrText>
                </w:r>
                <w:r>
                  <w:rPr>
                    <w:rFonts w:hint="eastAsia"/>
                    <w:sz w:val="18"/>
                  </w:rPr>
                  <w:fldChar w:fldCharType="separate"/>
                </w:r>
                <w:r w:rsidR="00A07780">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61" w:rsidRDefault="00F40A61" w:rsidP="0026394E">
      <w:r>
        <w:separator/>
      </w:r>
    </w:p>
  </w:footnote>
  <w:footnote w:type="continuationSeparator" w:id="0">
    <w:p w:rsidR="00F40A61" w:rsidRDefault="00F40A61" w:rsidP="00263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A5D9A"/>
    <w:multiLevelType w:val="singleLevel"/>
    <w:tmpl w:val="AE6A5D9A"/>
    <w:lvl w:ilvl="0">
      <w:start w:val="1"/>
      <w:numFmt w:val="decimal"/>
      <w:suff w:val="space"/>
      <w:lvlText w:val="（%1）"/>
      <w:lvlJc w:val="left"/>
    </w:lvl>
  </w:abstractNum>
  <w:abstractNum w:abstractNumId="1">
    <w:nsid w:val="E7CB68A9"/>
    <w:multiLevelType w:val="singleLevel"/>
    <w:tmpl w:val="E7CB68A9"/>
    <w:lvl w:ilvl="0">
      <w:start w:val="1"/>
      <w:numFmt w:val="decimal"/>
      <w:suff w:val="space"/>
      <w:lvlText w:val="（%1）"/>
      <w:lvlJc w:val="left"/>
    </w:lvl>
  </w:abstractNum>
  <w:abstractNum w:abstractNumId="2">
    <w:nsid w:val="FD57AABF"/>
    <w:multiLevelType w:val="singleLevel"/>
    <w:tmpl w:val="FD57AABF"/>
    <w:lvl w:ilvl="0">
      <w:start w:val="1"/>
      <w:numFmt w:val="decimal"/>
      <w:suff w:val="space"/>
      <w:lvlText w:val="（%1）"/>
      <w:lvlJc w:val="left"/>
    </w:lvl>
  </w:abstractNum>
  <w:abstractNum w:abstractNumId="3">
    <w:nsid w:val="FE97299A"/>
    <w:multiLevelType w:val="singleLevel"/>
    <w:tmpl w:val="FE97299A"/>
    <w:lvl w:ilvl="0">
      <w:start w:val="1"/>
      <w:numFmt w:val="decimal"/>
      <w:suff w:val="space"/>
      <w:lvlText w:val="（%1）"/>
      <w:lvlJc w:val="left"/>
    </w:lvl>
  </w:abstractNum>
  <w:abstractNum w:abstractNumId="4">
    <w:nsid w:val="069219B5"/>
    <w:multiLevelType w:val="singleLevel"/>
    <w:tmpl w:val="069219B5"/>
    <w:lvl w:ilvl="0">
      <w:start w:val="1"/>
      <w:numFmt w:val="decimal"/>
      <w:suff w:val="space"/>
      <w:lvlText w:val="（%1）"/>
      <w:lvlJc w:val="left"/>
    </w:lvl>
  </w:abstractNum>
  <w:abstractNum w:abstractNumId="5">
    <w:nsid w:val="3489A94F"/>
    <w:multiLevelType w:val="singleLevel"/>
    <w:tmpl w:val="3489A94F"/>
    <w:lvl w:ilvl="0">
      <w:start w:val="1"/>
      <w:numFmt w:val="decimal"/>
      <w:suff w:val="space"/>
      <w:lvlText w:val="（%1）"/>
      <w:lvlJc w:val="left"/>
    </w:lvl>
  </w:abstractNum>
  <w:abstractNum w:abstractNumId="6">
    <w:nsid w:val="385C8F69"/>
    <w:multiLevelType w:val="singleLevel"/>
    <w:tmpl w:val="385C8F69"/>
    <w:lvl w:ilvl="0">
      <w:start w:val="1"/>
      <w:numFmt w:val="decimal"/>
      <w:suff w:val="space"/>
      <w:lvlText w:val="（%1）"/>
      <w:lvlJc w:val="left"/>
    </w:lvl>
  </w:abstractNum>
  <w:abstractNum w:abstractNumId="7">
    <w:nsid w:val="4DEB05F5"/>
    <w:multiLevelType w:val="multilevel"/>
    <w:tmpl w:val="4DEB05F5"/>
    <w:lvl w:ilvl="0">
      <w:start w:val="1"/>
      <w:numFmt w:val="decimal"/>
      <w:lvlText w:val="%1."/>
      <w:lvlJc w:val="right"/>
      <w:pPr>
        <w:tabs>
          <w:tab w:val="left" w:pos="1740"/>
        </w:tabs>
        <w:ind w:left="17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decimal"/>
      <w:lvlText w:val="%9、"/>
      <w:lvlJc w:val="left"/>
      <w:pPr>
        <w:tabs>
          <w:tab w:val="left" w:pos="567"/>
        </w:tabs>
        <w:ind w:left="567" w:firstLine="0"/>
      </w:pPr>
      <w:rPr>
        <w:rFonts w:hint="default"/>
      </w:rPr>
    </w:lvl>
  </w:abstractNum>
  <w:abstractNum w:abstractNumId="8">
    <w:nsid w:val="4F367E91"/>
    <w:multiLevelType w:val="multilevel"/>
    <w:tmpl w:val="4F367E91"/>
    <w:lvl w:ilvl="0">
      <w:start w:val="1"/>
      <w:numFmt w:val="decimal"/>
      <w:lvlText w:val="%1"/>
      <w:lvlJc w:val="left"/>
      <w:pPr>
        <w:ind w:left="360" w:hanging="360"/>
      </w:pPr>
      <w:rPr>
        <w:rFonts w:cs="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2B5EF8"/>
    <w:multiLevelType w:val="singleLevel"/>
    <w:tmpl w:val="5A2B5EF8"/>
    <w:lvl w:ilvl="0">
      <w:start w:val="1"/>
      <w:numFmt w:val="decimal"/>
      <w:suff w:val="nothing"/>
      <w:lvlText w:val="（%1）"/>
      <w:lvlJc w:val="left"/>
    </w:lvl>
  </w:abstractNum>
  <w:abstractNum w:abstractNumId="10">
    <w:nsid w:val="5A2B6382"/>
    <w:multiLevelType w:val="singleLevel"/>
    <w:tmpl w:val="5A2B6382"/>
    <w:lvl w:ilvl="0">
      <w:start w:val="1"/>
      <w:numFmt w:val="decimal"/>
      <w:suff w:val="nothing"/>
      <w:lvlText w:val="（%1）"/>
      <w:lvlJc w:val="left"/>
    </w:lvl>
  </w:abstractNum>
  <w:abstractNum w:abstractNumId="11">
    <w:nsid w:val="5A2B6A55"/>
    <w:multiLevelType w:val="singleLevel"/>
    <w:tmpl w:val="5A2B6A55"/>
    <w:lvl w:ilvl="0">
      <w:start w:val="1"/>
      <w:numFmt w:val="decimal"/>
      <w:suff w:val="nothing"/>
      <w:lvlText w:val="（%1）"/>
      <w:lvlJc w:val="left"/>
    </w:lvl>
  </w:abstractNum>
  <w:abstractNum w:abstractNumId="12">
    <w:nsid w:val="5A2B7575"/>
    <w:multiLevelType w:val="singleLevel"/>
    <w:tmpl w:val="5A2B7575"/>
    <w:lvl w:ilvl="0">
      <w:start w:val="1"/>
      <w:numFmt w:val="decimal"/>
      <w:suff w:val="nothing"/>
      <w:lvlText w:val="（%1）"/>
      <w:lvlJc w:val="left"/>
    </w:lvl>
  </w:abstractNum>
  <w:abstractNum w:abstractNumId="13">
    <w:nsid w:val="5A2B81FB"/>
    <w:multiLevelType w:val="singleLevel"/>
    <w:tmpl w:val="5A2B81FB"/>
    <w:lvl w:ilvl="0">
      <w:start w:val="1"/>
      <w:numFmt w:val="decimal"/>
      <w:suff w:val="nothing"/>
      <w:lvlText w:val="（%1）"/>
      <w:lvlJc w:val="left"/>
    </w:lvl>
  </w:abstractNum>
  <w:abstractNum w:abstractNumId="14">
    <w:nsid w:val="5A2B9BD8"/>
    <w:multiLevelType w:val="singleLevel"/>
    <w:tmpl w:val="5A2B9BD8"/>
    <w:lvl w:ilvl="0">
      <w:start w:val="1"/>
      <w:numFmt w:val="decimal"/>
      <w:suff w:val="nothing"/>
      <w:lvlText w:val="（%1）"/>
      <w:lvlJc w:val="left"/>
    </w:lvl>
  </w:abstractNum>
  <w:abstractNum w:abstractNumId="15">
    <w:nsid w:val="5A2BA187"/>
    <w:multiLevelType w:val="singleLevel"/>
    <w:tmpl w:val="5A2BA187"/>
    <w:lvl w:ilvl="0">
      <w:start w:val="1"/>
      <w:numFmt w:val="decimal"/>
      <w:suff w:val="nothing"/>
      <w:lvlText w:val="（%1）"/>
      <w:lvlJc w:val="left"/>
    </w:lvl>
  </w:abstractNum>
  <w:abstractNum w:abstractNumId="16">
    <w:nsid w:val="5A96480E"/>
    <w:multiLevelType w:val="singleLevel"/>
    <w:tmpl w:val="5A96480E"/>
    <w:lvl w:ilvl="0">
      <w:start w:val="1"/>
      <w:numFmt w:val="decimal"/>
      <w:suff w:val="nothing"/>
      <w:lvlText w:val="（%1）"/>
      <w:lvlJc w:val="left"/>
    </w:lvl>
  </w:abstractNum>
  <w:abstractNum w:abstractNumId="17">
    <w:nsid w:val="5B006A58"/>
    <w:multiLevelType w:val="multilevel"/>
    <w:tmpl w:val="5B006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5F8A3D3"/>
    <w:multiLevelType w:val="singleLevel"/>
    <w:tmpl w:val="65F8A3D3"/>
    <w:lvl w:ilvl="0">
      <w:start w:val="1"/>
      <w:numFmt w:val="decimal"/>
      <w:suff w:val="space"/>
      <w:lvlText w:val="（%1）"/>
      <w:lvlJc w:val="left"/>
    </w:lvl>
  </w:abstractNum>
  <w:abstractNum w:abstractNumId="19">
    <w:nsid w:val="6B191011"/>
    <w:multiLevelType w:val="singleLevel"/>
    <w:tmpl w:val="6B191011"/>
    <w:lvl w:ilvl="0">
      <w:start w:val="1"/>
      <w:numFmt w:val="decimal"/>
      <w:suff w:val="space"/>
      <w:lvlText w:val="（%1）"/>
      <w:lvlJc w:val="left"/>
    </w:lvl>
  </w:abstractNum>
  <w:abstractNum w:abstractNumId="20">
    <w:nsid w:val="6C0E9B23"/>
    <w:multiLevelType w:val="singleLevel"/>
    <w:tmpl w:val="6C0E9B23"/>
    <w:lvl w:ilvl="0">
      <w:start w:val="1"/>
      <w:numFmt w:val="decimal"/>
      <w:suff w:val="space"/>
      <w:lvlText w:val="（%1）"/>
      <w:lvlJc w:val="left"/>
    </w:lvl>
  </w:abstractNum>
  <w:abstractNum w:abstractNumId="21">
    <w:nsid w:val="6F5E3114"/>
    <w:multiLevelType w:val="singleLevel"/>
    <w:tmpl w:val="6F5E3114"/>
    <w:lvl w:ilvl="0">
      <w:start w:val="1"/>
      <w:numFmt w:val="decimal"/>
      <w:suff w:val="space"/>
      <w:lvlText w:val="（%1）"/>
      <w:lvlJc w:val="left"/>
    </w:lvl>
  </w:abstractNum>
  <w:num w:numId="1">
    <w:abstractNumId w:val="8"/>
  </w:num>
  <w:num w:numId="2">
    <w:abstractNumId w:val="5"/>
  </w:num>
  <w:num w:numId="3">
    <w:abstractNumId w:val="20"/>
  </w:num>
  <w:num w:numId="4">
    <w:abstractNumId w:val="1"/>
  </w:num>
  <w:num w:numId="5">
    <w:abstractNumId w:val="19"/>
  </w:num>
  <w:num w:numId="6">
    <w:abstractNumId w:val="0"/>
  </w:num>
  <w:num w:numId="7">
    <w:abstractNumId w:val="3"/>
  </w:num>
  <w:num w:numId="8">
    <w:abstractNumId w:val="21"/>
  </w:num>
  <w:num w:numId="9">
    <w:abstractNumId w:val="6"/>
  </w:num>
  <w:num w:numId="10">
    <w:abstractNumId w:val="2"/>
  </w:num>
  <w:num w:numId="11">
    <w:abstractNumId w:val="18"/>
  </w:num>
  <w:num w:numId="12">
    <w:abstractNumId w:val="4"/>
  </w:num>
  <w:num w:numId="13">
    <w:abstractNumId w:val="9"/>
  </w:num>
  <w:num w:numId="14">
    <w:abstractNumId w:val="10"/>
  </w:num>
  <w:num w:numId="15">
    <w:abstractNumId w:val="11"/>
  </w:num>
  <w:num w:numId="16">
    <w:abstractNumId w:val="12"/>
  </w:num>
  <w:num w:numId="17">
    <w:abstractNumId w:val="16"/>
  </w:num>
  <w:num w:numId="18">
    <w:abstractNumId w:val="13"/>
  </w:num>
  <w:num w:numId="19">
    <w:abstractNumId w:val="14"/>
  </w:num>
  <w:num w:numId="20">
    <w:abstractNumId w:val="15"/>
  </w:num>
  <w:num w:numId="21">
    <w:abstractNumId w:val="7"/>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819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11492"/>
    <w:rsid w:val="00000918"/>
    <w:rsid w:val="000022AD"/>
    <w:rsid w:val="00004464"/>
    <w:rsid w:val="000048C1"/>
    <w:rsid w:val="00006F1D"/>
    <w:rsid w:val="00007704"/>
    <w:rsid w:val="00010AC7"/>
    <w:rsid w:val="0001622D"/>
    <w:rsid w:val="000178CC"/>
    <w:rsid w:val="0002723C"/>
    <w:rsid w:val="00032227"/>
    <w:rsid w:val="00032835"/>
    <w:rsid w:val="00035F9B"/>
    <w:rsid w:val="000377CE"/>
    <w:rsid w:val="00037A3C"/>
    <w:rsid w:val="00037AE8"/>
    <w:rsid w:val="00040528"/>
    <w:rsid w:val="0004410F"/>
    <w:rsid w:val="0004475B"/>
    <w:rsid w:val="00045134"/>
    <w:rsid w:val="00045797"/>
    <w:rsid w:val="0004662C"/>
    <w:rsid w:val="00047598"/>
    <w:rsid w:val="00047696"/>
    <w:rsid w:val="00050498"/>
    <w:rsid w:val="00053909"/>
    <w:rsid w:val="00055334"/>
    <w:rsid w:val="00055AE0"/>
    <w:rsid w:val="00064F49"/>
    <w:rsid w:val="00066B61"/>
    <w:rsid w:val="00067160"/>
    <w:rsid w:val="000700D1"/>
    <w:rsid w:val="00072319"/>
    <w:rsid w:val="000734B2"/>
    <w:rsid w:val="0007365A"/>
    <w:rsid w:val="0007475E"/>
    <w:rsid w:val="000762DF"/>
    <w:rsid w:val="00077073"/>
    <w:rsid w:val="00080A26"/>
    <w:rsid w:val="00083B69"/>
    <w:rsid w:val="00091EE2"/>
    <w:rsid w:val="00094940"/>
    <w:rsid w:val="00094A62"/>
    <w:rsid w:val="0009515C"/>
    <w:rsid w:val="0009729C"/>
    <w:rsid w:val="000975A5"/>
    <w:rsid w:val="000A0B3C"/>
    <w:rsid w:val="000A228A"/>
    <w:rsid w:val="000A34B8"/>
    <w:rsid w:val="000A5E02"/>
    <w:rsid w:val="000A69C1"/>
    <w:rsid w:val="000A72A3"/>
    <w:rsid w:val="000B4A0E"/>
    <w:rsid w:val="000C28D9"/>
    <w:rsid w:val="000C35D3"/>
    <w:rsid w:val="000C4B37"/>
    <w:rsid w:val="000C4F18"/>
    <w:rsid w:val="000C6367"/>
    <w:rsid w:val="000D05B5"/>
    <w:rsid w:val="000D30DE"/>
    <w:rsid w:val="000D35ED"/>
    <w:rsid w:val="000E3345"/>
    <w:rsid w:val="000E4205"/>
    <w:rsid w:val="000E60C6"/>
    <w:rsid w:val="000E62B6"/>
    <w:rsid w:val="000F046E"/>
    <w:rsid w:val="000F5141"/>
    <w:rsid w:val="000F6267"/>
    <w:rsid w:val="00100966"/>
    <w:rsid w:val="0010132F"/>
    <w:rsid w:val="001070F9"/>
    <w:rsid w:val="00107A90"/>
    <w:rsid w:val="00107BF5"/>
    <w:rsid w:val="00110C21"/>
    <w:rsid w:val="00112512"/>
    <w:rsid w:val="00114A74"/>
    <w:rsid w:val="00114B1B"/>
    <w:rsid w:val="00125E5F"/>
    <w:rsid w:val="00130CED"/>
    <w:rsid w:val="00131EB7"/>
    <w:rsid w:val="0013442F"/>
    <w:rsid w:val="00136797"/>
    <w:rsid w:val="00141876"/>
    <w:rsid w:val="00141A77"/>
    <w:rsid w:val="0014329E"/>
    <w:rsid w:val="00143BF5"/>
    <w:rsid w:val="00150680"/>
    <w:rsid w:val="001541E2"/>
    <w:rsid w:val="00156984"/>
    <w:rsid w:val="00157839"/>
    <w:rsid w:val="0016075E"/>
    <w:rsid w:val="001633FD"/>
    <w:rsid w:val="00165C86"/>
    <w:rsid w:val="00166852"/>
    <w:rsid w:val="0016770C"/>
    <w:rsid w:val="00176D33"/>
    <w:rsid w:val="00177B37"/>
    <w:rsid w:val="0018091A"/>
    <w:rsid w:val="00180C9E"/>
    <w:rsid w:val="00180D01"/>
    <w:rsid w:val="00185419"/>
    <w:rsid w:val="0018645B"/>
    <w:rsid w:val="00190146"/>
    <w:rsid w:val="00192728"/>
    <w:rsid w:val="001945CA"/>
    <w:rsid w:val="001A0EC8"/>
    <w:rsid w:val="001A5B0F"/>
    <w:rsid w:val="001C0086"/>
    <w:rsid w:val="001C0D37"/>
    <w:rsid w:val="001C29B5"/>
    <w:rsid w:val="001C6139"/>
    <w:rsid w:val="001C6AA0"/>
    <w:rsid w:val="001C77E1"/>
    <w:rsid w:val="001D04EB"/>
    <w:rsid w:val="001E0708"/>
    <w:rsid w:val="001E52E9"/>
    <w:rsid w:val="001E5B25"/>
    <w:rsid w:val="001E764D"/>
    <w:rsid w:val="001F2933"/>
    <w:rsid w:val="001F2B29"/>
    <w:rsid w:val="001F36CC"/>
    <w:rsid w:val="001F6E56"/>
    <w:rsid w:val="00205BEC"/>
    <w:rsid w:val="0021050D"/>
    <w:rsid w:val="00214342"/>
    <w:rsid w:val="00217D60"/>
    <w:rsid w:val="002205FF"/>
    <w:rsid w:val="0022658C"/>
    <w:rsid w:val="00226874"/>
    <w:rsid w:val="00230366"/>
    <w:rsid w:val="00230716"/>
    <w:rsid w:val="00234138"/>
    <w:rsid w:val="00235BBE"/>
    <w:rsid w:val="002502F3"/>
    <w:rsid w:val="00251680"/>
    <w:rsid w:val="00253613"/>
    <w:rsid w:val="00255E4A"/>
    <w:rsid w:val="002623CA"/>
    <w:rsid w:val="00263113"/>
    <w:rsid w:val="00263177"/>
    <w:rsid w:val="0026394E"/>
    <w:rsid w:val="0026708A"/>
    <w:rsid w:val="00270260"/>
    <w:rsid w:val="002702B1"/>
    <w:rsid w:val="00270DA4"/>
    <w:rsid w:val="00273D48"/>
    <w:rsid w:val="002743E4"/>
    <w:rsid w:val="00276568"/>
    <w:rsid w:val="00291680"/>
    <w:rsid w:val="0029746A"/>
    <w:rsid w:val="002976ED"/>
    <w:rsid w:val="002A3A21"/>
    <w:rsid w:val="002A4235"/>
    <w:rsid w:val="002A4FF8"/>
    <w:rsid w:val="002B1B37"/>
    <w:rsid w:val="002B3734"/>
    <w:rsid w:val="002B5A8E"/>
    <w:rsid w:val="002B7D6E"/>
    <w:rsid w:val="002C25A9"/>
    <w:rsid w:val="002C52C2"/>
    <w:rsid w:val="002D2661"/>
    <w:rsid w:val="002D323B"/>
    <w:rsid w:val="002E1C4A"/>
    <w:rsid w:val="002E2E96"/>
    <w:rsid w:val="002E66CE"/>
    <w:rsid w:val="002E7839"/>
    <w:rsid w:val="002E7C79"/>
    <w:rsid w:val="002F2D26"/>
    <w:rsid w:val="00300D16"/>
    <w:rsid w:val="00302BD4"/>
    <w:rsid w:val="003030A8"/>
    <w:rsid w:val="00304F9A"/>
    <w:rsid w:val="003076DB"/>
    <w:rsid w:val="00311166"/>
    <w:rsid w:val="0031408A"/>
    <w:rsid w:val="00317AE0"/>
    <w:rsid w:val="00323864"/>
    <w:rsid w:val="003272C6"/>
    <w:rsid w:val="0032748E"/>
    <w:rsid w:val="0032795B"/>
    <w:rsid w:val="0033264C"/>
    <w:rsid w:val="0033304B"/>
    <w:rsid w:val="00333321"/>
    <w:rsid w:val="003348FE"/>
    <w:rsid w:val="003352CB"/>
    <w:rsid w:val="00336923"/>
    <w:rsid w:val="00340471"/>
    <w:rsid w:val="00340D51"/>
    <w:rsid w:val="003412D3"/>
    <w:rsid w:val="003417E4"/>
    <w:rsid w:val="0034239E"/>
    <w:rsid w:val="00344477"/>
    <w:rsid w:val="00346DE9"/>
    <w:rsid w:val="00346F34"/>
    <w:rsid w:val="00360A52"/>
    <w:rsid w:val="00361A36"/>
    <w:rsid w:val="00362242"/>
    <w:rsid w:val="00362E9A"/>
    <w:rsid w:val="00367CAD"/>
    <w:rsid w:val="00373EB8"/>
    <w:rsid w:val="003813BE"/>
    <w:rsid w:val="00387C57"/>
    <w:rsid w:val="00390275"/>
    <w:rsid w:val="00392482"/>
    <w:rsid w:val="00392D64"/>
    <w:rsid w:val="00396953"/>
    <w:rsid w:val="00397A84"/>
    <w:rsid w:val="003A13E6"/>
    <w:rsid w:val="003A44AB"/>
    <w:rsid w:val="003B1FBE"/>
    <w:rsid w:val="003B6C94"/>
    <w:rsid w:val="003C4467"/>
    <w:rsid w:val="003C44D5"/>
    <w:rsid w:val="003C5557"/>
    <w:rsid w:val="003D2D3B"/>
    <w:rsid w:val="003D69C2"/>
    <w:rsid w:val="003E04C7"/>
    <w:rsid w:val="003E6BD7"/>
    <w:rsid w:val="003E744F"/>
    <w:rsid w:val="003F2FE5"/>
    <w:rsid w:val="003F3E00"/>
    <w:rsid w:val="00402745"/>
    <w:rsid w:val="0040642E"/>
    <w:rsid w:val="0040661A"/>
    <w:rsid w:val="00410F10"/>
    <w:rsid w:val="00411869"/>
    <w:rsid w:val="00414907"/>
    <w:rsid w:val="00417F2A"/>
    <w:rsid w:val="00421FB9"/>
    <w:rsid w:val="00422AAC"/>
    <w:rsid w:val="0042748E"/>
    <w:rsid w:val="004359A5"/>
    <w:rsid w:val="004359F8"/>
    <w:rsid w:val="00440AEF"/>
    <w:rsid w:val="00440D84"/>
    <w:rsid w:val="00441640"/>
    <w:rsid w:val="00443534"/>
    <w:rsid w:val="00446746"/>
    <w:rsid w:val="00446EE9"/>
    <w:rsid w:val="004505FB"/>
    <w:rsid w:val="0045419A"/>
    <w:rsid w:val="00455D9F"/>
    <w:rsid w:val="004609C3"/>
    <w:rsid w:val="0046296C"/>
    <w:rsid w:val="00464614"/>
    <w:rsid w:val="00464C2D"/>
    <w:rsid w:val="00470339"/>
    <w:rsid w:val="0047124D"/>
    <w:rsid w:val="00472323"/>
    <w:rsid w:val="00475E03"/>
    <w:rsid w:val="004817B7"/>
    <w:rsid w:val="004922B8"/>
    <w:rsid w:val="00493F32"/>
    <w:rsid w:val="004A3197"/>
    <w:rsid w:val="004A7FEC"/>
    <w:rsid w:val="004B16F7"/>
    <w:rsid w:val="004C69A5"/>
    <w:rsid w:val="004C7234"/>
    <w:rsid w:val="004D15E6"/>
    <w:rsid w:val="004D3DD4"/>
    <w:rsid w:val="004D40B5"/>
    <w:rsid w:val="004D425C"/>
    <w:rsid w:val="004D7665"/>
    <w:rsid w:val="004E2427"/>
    <w:rsid w:val="004E32A5"/>
    <w:rsid w:val="004E4C0B"/>
    <w:rsid w:val="004E4C6D"/>
    <w:rsid w:val="004E4D7B"/>
    <w:rsid w:val="004E70BA"/>
    <w:rsid w:val="004E7E91"/>
    <w:rsid w:val="004F5618"/>
    <w:rsid w:val="004F76E2"/>
    <w:rsid w:val="00506722"/>
    <w:rsid w:val="005102B0"/>
    <w:rsid w:val="00513747"/>
    <w:rsid w:val="00513EBE"/>
    <w:rsid w:val="00513F47"/>
    <w:rsid w:val="00516737"/>
    <w:rsid w:val="0052054A"/>
    <w:rsid w:val="00520B30"/>
    <w:rsid w:val="00522931"/>
    <w:rsid w:val="00524A36"/>
    <w:rsid w:val="00526D29"/>
    <w:rsid w:val="0053044C"/>
    <w:rsid w:val="00530D74"/>
    <w:rsid w:val="005357D6"/>
    <w:rsid w:val="00546CEF"/>
    <w:rsid w:val="00547F72"/>
    <w:rsid w:val="005552C5"/>
    <w:rsid w:val="005631DA"/>
    <w:rsid w:val="005643F6"/>
    <w:rsid w:val="00564A9B"/>
    <w:rsid w:val="00564D82"/>
    <w:rsid w:val="00571003"/>
    <w:rsid w:val="0057155F"/>
    <w:rsid w:val="00575DAD"/>
    <w:rsid w:val="005778C6"/>
    <w:rsid w:val="005779DE"/>
    <w:rsid w:val="00581298"/>
    <w:rsid w:val="00581DB3"/>
    <w:rsid w:val="00582E75"/>
    <w:rsid w:val="0058545C"/>
    <w:rsid w:val="00590333"/>
    <w:rsid w:val="0059109D"/>
    <w:rsid w:val="00591BEB"/>
    <w:rsid w:val="005957C8"/>
    <w:rsid w:val="00597AA2"/>
    <w:rsid w:val="005A46A6"/>
    <w:rsid w:val="005B0F2D"/>
    <w:rsid w:val="005B6BA8"/>
    <w:rsid w:val="005C075E"/>
    <w:rsid w:val="005C10CE"/>
    <w:rsid w:val="005C651A"/>
    <w:rsid w:val="005D0912"/>
    <w:rsid w:val="005D43D9"/>
    <w:rsid w:val="005D4917"/>
    <w:rsid w:val="005D733B"/>
    <w:rsid w:val="005E0BA0"/>
    <w:rsid w:val="005E0D5F"/>
    <w:rsid w:val="005E2368"/>
    <w:rsid w:val="005E339E"/>
    <w:rsid w:val="005E4B06"/>
    <w:rsid w:val="005E7593"/>
    <w:rsid w:val="005F00E4"/>
    <w:rsid w:val="005F06D1"/>
    <w:rsid w:val="005F0CB1"/>
    <w:rsid w:val="005F1012"/>
    <w:rsid w:val="005F1DD4"/>
    <w:rsid w:val="005F510F"/>
    <w:rsid w:val="005F6CD7"/>
    <w:rsid w:val="005F77C9"/>
    <w:rsid w:val="006029E1"/>
    <w:rsid w:val="00605B54"/>
    <w:rsid w:val="00606309"/>
    <w:rsid w:val="00610C01"/>
    <w:rsid w:val="00612AEF"/>
    <w:rsid w:val="0061455C"/>
    <w:rsid w:val="00615A4D"/>
    <w:rsid w:val="00616B97"/>
    <w:rsid w:val="00617E5F"/>
    <w:rsid w:val="00621484"/>
    <w:rsid w:val="00623102"/>
    <w:rsid w:val="00625E6D"/>
    <w:rsid w:val="00625EE9"/>
    <w:rsid w:val="00626711"/>
    <w:rsid w:val="006269C3"/>
    <w:rsid w:val="00626B1A"/>
    <w:rsid w:val="0062713D"/>
    <w:rsid w:val="006305F1"/>
    <w:rsid w:val="00642767"/>
    <w:rsid w:val="006441D0"/>
    <w:rsid w:val="006450F2"/>
    <w:rsid w:val="00646938"/>
    <w:rsid w:val="00650EFF"/>
    <w:rsid w:val="00654569"/>
    <w:rsid w:val="0065687D"/>
    <w:rsid w:val="006579A0"/>
    <w:rsid w:val="006620A7"/>
    <w:rsid w:val="00663161"/>
    <w:rsid w:val="0068077D"/>
    <w:rsid w:val="00684009"/>
    <w:rsid w:val="006876EB"/>
    <w:rsid w:val="0069030F"/>
    <w:rsid w:val="00692B34"/>
    <w:rsid w:val="00693613"/>
    <w:rsid w:val="006A2108"/>
    <w:rsid w:val="006A25AC"/>
    <w:rsid w:val="006A57DF"/>
    <w:rsid w:val="006A7462"/>
    <w:rsid w:val="006A7B45"/>
    <w:rsid w:val="006B4290"/>
    <w:rsid w:val="006B747B"/>
    <w:rsid w:val="006C1A4D"/>
    <w:rsid w:val="006C34C0"/>
    <w:rsid w:val="006C5A60"/>
    <w:rsid w:val="006C7BEF"/>
    <w:rsid w:val="006D058A"/>
    <w:rsid w:val="006D1F6D"/>
    <w:rsid w:val="006D49B0"/>
    <w:rsid w:val="006E3959"/>
    <w:rsid w:val="006E6D18"/>
    <w:rsid w:val="006E785A"/>
    <w:rsid w:val="006F1276"/>
    <w:rsid w:val="006F1570"/>
    <w:rsid w:val="006F5E46"/>
    <w:rsid w:val="006F6AA3"/>
    <w:rsid w:val="00700B76"/>
    <w:rsid w:val="00702129"/>
    <w:rsid w:val="00703AB8"/>
    <w:rsid w:val="00703DB8"/>
    <w:rsid w:val="0070422D"/>
    <w:rsid w:val="00705FFA"/>
    <w:rsid w:val="00710350"/>
    <w:rsid w:val="00715B57"/>
    <w:rsid w:val="0071669F"/>
    <w:rsid w:val="00723845"/>
    <w:rsid w:val="00726126"/>
    <w:rsid w:val="00730B05"/>
    <w:rsid w:val="00733D1E"/>
    <w:rsid w:val="00735F88"/>
    <w:rsid w:val="0073712C"/>
    <w:rsid w:val="00737E55"/>
    <w:rsid w:val="0074421D"/>
    <w:rsid w:val="00745C25"/>
    <w:rsid w:val="00746D4D"/>
    <w:rsid w:val="007520CC"/>
    <w:rsid w:val="00755CA4"/>
    <w:rsid w:val="00756312"/>
    <w:rsid w:val="00756861"/>
    <w:rsid w:val="00756DA2"/>
    <w:rsid w:val="00760BA3"/>
    <w:rsid w:val="00763844"/>
    <w:rsid w:val="00766E95"/>
    <w:rsid w:val="007704A8"/>
    <w:rsid w:val="00770C8F"/>
    <w:rsid w:val="00771411"/>
    <w:rsid w:val="007745C0"/>
    <w:rsid w:val="00774D3E"/>
    <w:rsid w:val="00775DA9"/>
    <w:rsid w:val="0078318A"/>
    <w:rsid w:val="007854E5"/>
    <w:rsid w:val="0078737B"/>
    <w:rsid w:val="0079191A"/>
    <w:rsid w:val="00792210"/>
    <w:rsid w:val="00796548"/>
    <w:rsid w:val="0079707E"/>
    <w:rsid w:val="00797763"/>
    <w:rsid w:val="007A26F5"/>
    <w:rsid w:val="007A5C62"/>
    <w:rsid w:val="007B0069"/>
    <w:rsid w:val="007B1781"/>
    <w:rsid w:val="007B622A"/>
    <w:rsid w:val="007B6C59"/>
    <w:rsid w:val="007C35EE"/>
    <w:rsid w:val="007C59FE"/>
    <w:rsid w:val="007D7C4A"/>
    <w:rsid w:val="007E13C6"/>
    <w:rsid w:val="007E53A1"/>
    <w:rsid w:val="007F08E9"/>
    <w:rsid w:val="007F3300"/>
    <w:rsid w:val="007F4530"/>
    <w:rsid w:val="007F53DE"/>
    <w:rsid w:val="007F5F8F"/>
    <w:rsid w:val="007F752B"/>
    <w:rsid w:val="00804F5F"/>
    <w:rsid w:val="00806845"/>
    <w:rsid w:val="00807DFC"/>
    <w:rsid w:val="0081043C"/>
    <w:rsid w:val="00812DF2"/>
    <w:rsid w:val="008131BE"/>
    <w:rsid w:val="008134E2"/>
    <w:rsid w:val="008140A7"/>
    <w:rsid w:val="008142CB"/>
    <w:rsid w:val="00826481"/>
    <w:rsid w:val="00830922"/>
    <w:rsid w:val="00832EB4"/>
    <w:rsid w:val="00833304"/>
    <w:rsid w:val="00833BC4"/>
    <w:rsid w:val="008357AC"/>
    <w:rsid w:val="008376A5"/>
    <w:rsid w:val="008432EB"/>
    <w:rsid w:val="008453C1"/>
    <w:rsid w:val="00845488"/>
    <w:rsid w:val="00845EB7"/>
    <w:rsid w:val="00846034"/>
    <w:rsid w:val="0084618E"/>
    <w:rsid w:val="008531BF"/>
    <w:rsid w:val="0085639B"/>
    <w:rsid w:val="00857A68"/>
    <w:rsid w:val="00860D4C"/>
    <w:rsid w:val="0086180A"/>
    <w:rsid w:val="00865AD2"/>
    <w:rsid w:val="00865CE6"/>
    <w:rsid w:val="00867F51"/>
    <w:rsid w:val="00870DF8"/>
    <w:rsid w:val="008717EF"/>
    <w:rsid w:val="00872C7C"/>
    <w:rsid w:val="00873059"/>
    <w:rsid w:val="00873E60"/>
    <w:rsid w:val="00876274"/>
    <w:rsid w:val="00884E58"/>
    <w:rsid w:val="00887693"/>
    <w:rsid w:val="0089145E"/>
    <w:rsid w:val="0089400D"/>
    <w:rsid w:val="008944C4"/>
    <w:rsid w:val="008A2C8B"/>
    <w:rsid w:val="008A3091"/>
    <w:rsid w:val="008A3D80"/>
    <w:rsid w:val="008A4FA4"/>
    <w:rsid w:val="008A5F48"/>
    <w:rsid w:val="008A73D7"/>
    <w:rsid w:val="008A74E7"/>
    <w:rsid w:val="008B1EBC"/>
    <w:rsid w:val="008B1FF0"/>
    <w:rsid w:val="008B3DBB"/>
    <w:rsid w:val="008B6F9D"/>
    <w:rsid w:val="008C228A"/>
    <w:rsid w:val="008C2C38"/>
    <w:rsid w:val="008C573E"/>
    <w:rsid w:val="008C578B"/>
    <w:rsid w:val="008C6879"/>
    <w:rsid w:val="008D0AB5"/>
    <w:rsid w:val="008D2428"/>
    <w:rsid w:val="008D3BEB"/>
    <w:rsid w:val="008D3EC5"/>
    <w:rsid w:val="008D7226"/>
    <w:rsid w:val="008E3033"/>
    <w:rsid w:val="008F161F"/>
    <w:rsid w:val="008F694A"/>
    <w:rsid w:val="008F6AE7"/>
    <w:rsid w:val="00903ED0"/>
    <w:rsid w:val="0091128C"/>
    <w:rsid w:val="009117FE"/>
    <w:rsid w:val="00915691"/>
    <w:rsid w:val="00920424"/>
    <w:rsid w:val="0092088C"/>
    <w:rsid w:val="00921B99"/>
    <w:rsid w:val="00924EC1"/>
    <w:rsid w:val="00925C3C"/>
    <w:rsid w:val="00932721"/>
    <w:rsid w:val="0093352E"/>
    <w:rsid w:val="00934947"/>
    <w:rsid w:val="00941F4F"/>
    <w:rsid w:val="009442AD"/>
    <w:rsid w:val="00945485"/>
    <w:rsid w:val="00945C9C"/>
    <w:rsid w:val="00946010"/>
    <w:rsid w:val="00947835"/>
    <w:rsid w:val="009550B2"/>
    <w:rsid w:val="00955C71"/>
    <w:rsid w:val="00961A62"/>
    <w:rsid w:val="00964680"/>
    <w:rsid w:val="009753D0"/>
    <w:rsid w:val="00981306"/>
    <w:rsid w:val="00983F51"/>
    <w:rsid w:val="00984BDE"/>
    <w:rsid w:val="00987139"/>
    <w:rsid w:val="009902C2"/>
    <w:rsid w:val="009911FC"/>
    <w:rsid w:val="00994DBC"/>
    <w:rsid w:val="009972D5"/>
    <w:rsid w:val="009A1213"/>
    <w:rsid w:val="009A4680"/>
    <w:rsid w:val="009A78B3"/>
    <w:rsid w:val="009A7D3F"/>
    <w:rsid w:val="009B2203"/>
    <w:rsid w:val="009C2CB5"/>
    <w:rsid w:val="009C3781"/>
    <w:rsid w:val="009C471C"/>
    <w:rsid w:val="009C6410"/>
    <w:rsid w:val="009C7EA0"/>
    <w:rsid w:val="009D01B6"/>
    <w:rsid w:val="009D2EEF"/>
    <w:rsid w:val="009E0245"/>
    <w:rsid w:val="009F18CC"/>
    <w:rsid w:val="009F4302"/>
    <w:rsid w:val="009F7383"/>
    <w:rsid w:val="009F7E36"/>
    <w:rsid w:val="00A02503"/>
    <w:rsid w:val="00A04E9D"/>
    <w:rsid w:val="00A05BDC"/>
    <w:rsid w:val="00A05FF4"/>
    <w:rsid w:val="00A06161"/>
    <w:rsid w:val="00A06BBA"/>
    <w:rsid w:val="00A07780"/>
    <w:rsid w:val="00A11A45"/>
    <w:rsid w:val="00A1247A"/>
    <w:rsid w:val="00A14063"/>
    <w:rsid w:val="00A15EB7"/>
    <w:rsid w:val="00A25429"/>
    <w:rsid w:val="00A25EDE"/>
    <w:rsid w:val="00A371C6"/>
    <w:rsid w:val="00A40C0E"/>
    <w:rsid w:val="00A45C37"/>
    <w:rsid w:val="00A4751D"/>
    <w:rsid w:val="00A5257A"/>
    <w:rsid w:val="00A6263F"/>
    <w:rsid w:val="00A637E8"/>
    <w:rsid w:val="00A6399D"/>
    <w:rsid w:val="00A667F9"/>
    <w:rsid w:val="00A719E0"/>
    <w:rsid w:val="00A71B15"/>
    <w:rsid w:val="00A720CC"/>
    <w:rsid w:val="00A75BDC"/>
    <w:rsid w:val="00A76200"/>
    <w:rsid w:val="00A76790"/>
    <w:rsid w:val="00A867C8"/>
    <w:rsid w:val="00A93810"/>
    <w:rsid w:val="00AA5722"/>
    <w:rsid w:val="00AA7666"/>
    <w:rsid w:val="00AA7D84"/>
    <w:rsid w:val="00AB1018"/>
    <w:rsid w:val="00AB1B63"/>
    <w:rsid w:val="00AB274B"/>
    <w:rsid w:val="00AB4A06"/>
    <w:rsid w:val="00AB7819"/>
    <w:rsid w:val="00AC1341"/>
    <w:rsid w:val="00AC5BE5"/>
    <w:rsid w:val="00AC5E03"/>
    <w:rsid w:val="00AD0B46"/>
    <w:rsid w:val="00AD0C09"/>
    <w:rsid w:val="00AD289A"/>
    <w:rsid w:val="00AD3C8C"/>
    <w:rsid w:val="00AD439E"/>
    <w:rsid w:val="00AD6CC3"/>
    <w:rsid w:val="00AE39A9"/>
    <w:rsid w:val="00AE46DB"/>
    <w:rsid w:val="00AE5B64"/>
    <w:rsid w:val="00AF15D9"/>
    <w:rsid w:val="00AF2084"/>
    <w:rsid w:val="00AF6698"/>
    <w:rsid w:val="00B0675D"/>
    <w:rsid w:val="00B06AF3"/>
    <w:rsid w:val="00B07174"/>
    <w:rsid w:val="00B075BD"/>
    <w:rsid w:val="00B22D8A"/>
    <w:rsid w:val="00B27AD8"/>
    <w:rsid w:val="00B3171C"/>
    <w:rsid w:val="00B423CF"/>
    <w:rsid w:val="00B479CC"/>
    <w:rsid w:val="00B5030C"/>
    <w:rsid w:val="00B517C5"/>
    <w:rsid w:val="00B538F8"/>
    <w:rsid w:val="00B57024"/>
    <w:rsid w:val="00B60D6E"/>
    <w:rsid w:val="00B60FF0"/>
    <w:rsid w:val="00B66899"/>
    <w:rsid w:val="00B715B8"/>
    <w:rsid w:val="00B7566A"/>
    <w:rsid w:val="00B77D86"/>
    <w:rsid w:val="00B84058"/>
    <w:rsid w:val="00B84C62"/>
    <w:rsid w:val="00B87B78"/>
    <w:rsid w:val="00B87DAA"/>
    <w:rsid w:val="00B91E55"/>
    <w:rsid w:val="00B95BB3"/>
    <w:rsid w:val="00B95E49"/>
    <w:rsid w:val="00B96026"/>
    <w:rsid w:val="00B964AA"/>
    <w:rsid w:val="00B96C99"/>
    <w:rsid w:val="00BA0EF4"/>
    <w:rsid w:val="00BA13AE"/>
    <w:rsid w:val="00BA2D57"/>
    <w:rsid w:val="00BA2FCE"/>
    <w:rsid w:val="00BB191A"/>
    <w:rsid w:val="00BB5638"/>
    <w:rsid w:val="00BB73A3"/>
    <w:rsid w:val="00BC0D0F"/>
    <w:rsid w:val="00BC2330"/>
    <w:rsid w:val="00BC2F31"/>
    <w:rsid w:val="00BD046C"/>
    <w:rsid w:val="00BD1E3E"/>
    <w:rsid w:val="00BE15FD"/>
    <w:rsid w:val="00BE2655"/>
    <w:rsid w:val="00BE4CE4"/>
    <w:rsid w:val="00BF02D2"/>
    <w:rsid w:val="00BF2137"/>
    <w:rsid w:val="00BF2377"/>
    <w:rsid w:val="00BF5691"/>
    <w:rsid w:val="00BF5A1C"/>
    <w:rsid w:val="00BF7640"/>
    <w:rsid w:val="00BF7AD3"/>
    <w:rsid w:val="00C00872"/>
    <w:rsid w:val="00C01329"/>
    <w:rsid w:val="00C076AB"/>
    <w:rsid w:val="00C07CAE"/>
    <w:rsid w:val="00C07F30"/>
    <w:rsid w:val="00C104DE"/>
    <w:rsid w:val="00C10E29"/>
    <w:rsid w:val="00C1499A"/>
    <w:rsid w:val="00C16D64"/>
    <w:rsid w:val="00C17A58"/>
    <w:rsid w:val="00C248C9"/>
    <w:rsid w:val="00C25C8D"/>
    <w:rsid w:val="00C2660F"/>
    <w:rsid w:val="00C27418"/>
    <w:rsid w:val="00C2742F"/>
    <w:rsid w:val="00C3473C"/>
    <w:rsid w:val="00C3631E"/>
    <w:rsid w:val="00C40485"/>
    <w:rsid w:val="00C40BFF"/>
    <w:rsid w:val="00C4203A"/>
    <w:rsid w:val="00C431A6"/>
    <w:rsid w:val="00C453EC"/>
    <w:rsid w:val="00C538C8"/>
    <w:rsid w:val="00C54B10"/>
    <w:rsid w:val="00C55D11"/>
    <w:rsid w:val="00C56857"/>
    <w:rsid w:val="00C618DB"/>
    <w:rsid w:val="00C62411"/>
    <w:rsid w:val="00C63DFB"/>
    <w:rsid w:val="00C64851"/>
    <w:rsid w:val="00C6497F"/>
    <w:rsid w:val="00C66775"/>
    <w:rsid w:val="00C66998"/>
    <w:rsid w:val="00C70F16"/>
    <w:rsid w:val="00C71551"/>
    <w:rsid w:val="00C740CB"/>
    <w:rsid w:val="00C75FD4"/>
    <w:rsid w:val="00C77380"/>
    <w:rsid w:val="00C8495E"/>
    <w:rsid w:val="00C84BE7"/>
    <w:rsid w:val="00C852FB"/>
    <w:rsid w:val="00C866F5"/>
    <w:rsid w:val="00C867DA"/>
    <w:rsid w:val="00C91D58"/>
    <w:rsid w:val="00C9385E"/>
    <w:rsid w:val="00CA2109"/>
    <w:rsid w:val="00CA2172"/>
    <w:rsid w:val="00CA2F9A"/>
    <w:rsid w:val="00CA6EFC"/>
    <w:rsid w:val="00CA749E"/>
    <w:rsid w:val="00CA7838"/>
    <w:rsid w:val="00CB156B"/>
    <w:rsid w:val="00CB1FB4"/>
    <w:rsid w:val="00CB3F3E"/>
    <w:rsid w:val="00CB4F3E"/>
    <w:rsid w:val="00CC69A5"/>
    <w:rsid w:val="00CC6EA6"/>
    <w:rsid w:val="00CC7CBD"/>
    <w:rsid w:val="00CD0397"/>
    <w:rsid w:val="00CD2BA6"/>
    <w:rsid w:val="00CD2DFC"/>
    <w:rsid w:val="00CD3287"/>
    <w:rsid w:val="00CD366A"/>
    <w:rsid w:val="00CD5DA3"/>
    <w:rsid w:val="00CD76C0"/>
    <w:rsid w:val="00CE148A"/>
    <w:rsid w:val="00CE20DC"/>
    <w:rsid w:val="00CE4206"/>
    <w:rsid w:val="00CE592A"/>
    <w:rsid w:val="00CE7919"/>
    <w:rsid w:val="00CF085A"/>
    <w:rsid w:val="00D005C2"/>
    <w:rsid w:val="00D01F31"/>
    <w:rsid w:val="00D13F3B"/>
    <w:rsid w:val="00D1406A"/>
    <w:rsid w:val="00D14D30"/>
    <w:rsid w:val="00D25FA9"/>
    <w:rsid w:val="00D265FC"/>
    <w:rsid w:val="00D26812"/>
    <w:rsid w:val="00D27781"/>
    <w:rsid w:val="00D35555"/>
    <w:rsid w:val="00D3620D"/>
    <w:rsid w:val="00D36741"/>
    <w:rsid w:val="00D41F81"/>
    <w:rsid w:val="00D446F5"/>
    <w:rsid w:val="00D44993"/>
    <w:rsid w:val="00D53755"/>
    <w:rsid w:val="00D5497C"/>
    <w:rsid w:val="00D563AB"/>
    <w:rsid w:val="00D57EE7"/>
    <w:rsid w:val="00D611D5"/>
    <w:rsid w:val="00D62E6E"/>
    <w:rsid w:val="00D70E70"/>
    <w:rsid w:val="00D71519"/>
    <w:rsid w:val="00D72836"/>
    <w:rsid w:val="00D7436D"/>
    <w:rsid w:val="00D77973"/>
    <w:rsid w:val="00D83E89"/>
    <w:rsid w:val="00D83F16"/>
    <w:rsid w:val="00D85804"/>
    <w:rsid w:val="00D92822"/>
    <w:rsid w:val="00D94627"/>
    <w:rsid w:val="00D97203"/>
    <w:rsid w:val="00DA25BB"/>
    <w:rsid w:val="00DA5EF8"/>
    <w:rsid w:val="00DA6C02"/>
    <w:rsid w:val="00DB3A14"/>
    <w:rsid w:val="00DC287F"/>
    <w:rsid w:val="00DC2F7D"/>
    <w:rsid w:val="00DC3B0C"/>
    <w:rsid w:val="00DC5669"/>
    <w:rsid w:val="00DC5884"/>
    <w:rsid w:val="00DC60B1"/>
    <w:rsid w:val="00DC7380"/>
    <w:rsid w:val="00DD3782"/>
    <w:rsid w:val="00DD5DEB"/>
    <w:rsid w:val="00DD6126"/>
    <w:rsid w:val="00DD6995"/>
    <w:rsid w:val="00DD752F"/>
    <w:rsid w:val="00DE1D5E"/>
    <w:rsid w:val="00DE70FB"/>
    <w:rsid w:val="00DF036D"/>
    <w:rsid w:val="00DF081B"/>
    <w:rsid w:val="00DF16F6"/>
    <w:rsid w:val="00DF1E51"/>
    <w:rsid w:val="00DF2EC3"/>
    <w:rsid w:val="00E00C6F"/>
    <w:rsid w:val="00E0312D"/>
    <w:rsid w:val="00E03523"/>
    <w:rsid w:val="00E03C94"/>
    <w:rsid w:val="00E054C7"/>
    <w:rsid w:val="00E07770"/>
    <w:rsid w:val="00E132CF"/>
    <w:rsid w:val="00E14431"/>
    <w:rsid w:val="00E247DE"/>
    <w:rsid w:val="00E256B2"/>
    <w:rsid w:val="00E26053"/>
    <w:rsid w:val="00E31F53"/>
    <w:rsid w:val="00E3384B"/>
    <w:rsid w:val="00E4323F"/>
    <w:rsid w:val="00E45D5E"/>
    <w:rsid w:val="00E4639B"/>
    <w:rsid w:val="00E531AB"/>
    <w:rsid w:val="00E5697A"/>
    <w:rsid w:val="00E579FD"/>
    <w:rsid w:val="00E613B0"/>
    <w:rsid w:val="00E62786"/>
    <w:rsid w:val="00E62F0C"/>
    <w:rsid w:val="00E63269"/>
    <w:rsid w:val="00E64D12"/>
    <w:rsid w:val="00E71D37"/>
    <w:rsid w:val="00E74777"/>
    <w:rsid w:val="00E76CC0"/>
    <w:rsid w:val="00E77521"/>
    <w:rsid w:val="00E91513"/>
    <w:rsid w:val="00E915A4"/>
    <w:rsid w:val="00E9231D"/>
    <w:rsid w:val="00E93F45"/>
    <w:rsid w:val="00E9564F"/>
    <w:rsid w:val="00EA7772"/>
    <w:rsid w:val="00EB1231"/>
    <w:rsid w:val="00EB2548"/>
    <w:rsid w:val="00EB504A"/>
    <w:rsid w:val="00EB56C3"/>
    <w:rsid w:val="00EB5EB6"/>
    <w:rsid w:val="00EB7393"/>
    <w:rsid w:val="00EC2BDD"/>
    <w:rsid w:val="00EC4772"/>
    <w:rsid w:val="00ED0849"/>
    <w:rsid w:val="00ED1AD9"/>
    <w:rsid w:val="00ED1DA6"/>
    <w:rsid w:val="00ED3C7B"/>
    <w:rsid w:val="00ED7C10"/>
    <w:rsid w:val="00EE07E3"/>
    <w:rsid w:val="00EE3C2F"/>
    <w:rsid w:val="00EE5872"/>
    <w:rsid w:val="00EE67BD"/>
    <w:rsid w:val="00F0483F"/>
    <w:rsid w:val="00F04D5C"/>
    <w:rsid w:val="00F05A5D"/>
    <w:rsid w:val="00F10ADE"/>
    <w:rsid w:val="00F11492"/>
    <w:rsid w:val="00F12DA8"/>
    <w:rsid w:val="00F213E2"/>
    <w:rsid w:val="00F2238E"/>
    <w:rsid w:val="00F223FD"/>
    <w:rsid w:val="00F23229"/>
    <w:rsid w:val="00F26875"/>
    <w:rsid w:val="00F32F5C"/>
    <w:rsid w:val="00F34E26"/>
    <w:rsid w:val="00F40A61"/>
    <w:rsid w:val="00F4268D"/>
    <w:rsid w:val="00F44336"/>
    <w:rsid w:val="00F479FA"/>
    <w:rsid w:val="00F52FC3"/>
    <w:rsid w:val="00F54115"/>
    <w:rsid w:val="00F54132"/>
    <w:rsid w:val="00F5682A"/>
    <w:rsid w:val="00F64BA8"/>
    <w:rsid w:val="00F65DA5"/>
    <w:rsid w:val="00F67C40"/>
    <w:rsid w:val="00F71C4F"/>
    <w:rsid w:val="00F72283"/>
    <w:rsid w:val="00F726C6"/>
    <w:rsid w:val="00F74BB0"/>
    <w:rsid w:val="00F80589"/>
    <w:rsid w:val="00F83368"/>
    <w:rsid w:val="00F86DB4"/>
    <w:rsid w:val="00F877FD"/>
    <w:rsid w:val="00F90E45"/>
    <w:rsid w:val="00F93777"/>
    <w:rsid w:val="00F93D18"/>
    <w:rsid w:val="00F957F8"/>
    <w:rsid w:val="00F963A7"/>
    <w:rsid w:val="00F97328"/>
    <w:rsid w:val="00F97838"/>
    <w:rsid w:val="00FA140A"/>
    <w:rsid w:val="00FA2081"/>
    <w:rsid w:val="00FA2CB4"/>
    <w:rsid w:val="00FB22E5"/>
    <w:rsid w:val="00FB470A"/>
    <w:rsid w:val="00FB4951"/>
    <w:rsid w:val="00FD25E1"/>
    <w:rsid w:val="00FD39B3"/>
    <w:rsid w:val="00FD3F8A"/>
    <w:rsid w:val="00FD4A27"/>
    <w:rsid w:val="00FD4AA7"/>
    <w:rsid w:val="00FD58D3"/>
    <w:rsid w:val="00FD76B6"/>
    <w:rsid w:val="00FE1BEB"/>
    <w:rsid w:val="00FE1CB8"/>
    <w:rsid w:val="00FE3A29"/>
    <w:rsid w:val="00FE779E"/>
    <w:rsid w:val="00FE7FA7"/>
    <w:rsid w:val="00FF345A"/>
    <w:rsid w:val="00FF3912"/>
    <w:rsid w:val="00FF4E56"/>
    <w:rsid w:val="00FF5D51"/>
    <w:rsid w:val="00FF6EAE"/>
    <w:rsid w:val="01122117"/>
    <w:rsid w:val="01153DEB"/>
    <w:rsid w:val="01201F34"/>
    <w:rsid w:val="012C3BA6"/>
    <w:rsid w:val="012E512D"/>
    <w:rsid w:val="0134103E"/>
    <w:rsid w:val="0138050F"/>
    <w:rsid w:val="013932B1"/>
    <w:rsid w:val="013C3D23"/>
    <w:rsid w:val="014104F7"/>
    <w:rsid w:val="014854E5"/>
    <w:rsid w:val="014B0A27"/>
    <w:rsid w:val="014B0B48"/>
    <w:rsid w:val="01533042"/>
    <w:rsid w:val="01556D2F"/>
    <w:rsid w:val="01566198"/>
    <w:rsid w:val="01583DB2"/>
    <w:rsid w:val="015F3D89"/>
    <w:rsid w:val="016D40F7"/>
    <w:rsid w:val="017133F1"/>
    <w:rsid w:val="01764412"/>
    <w:rsid w:val="01800BB3"/>
    <w:rsid w:val="01817DBF"/>
    <w:rsid w:val="0183063C"/>
    <w:rsid w:val="01865B18"/>
    <w:rsid w:val="0189021B"/>
    <w:rsid w:val="01922596"/>
    <w:rsid w:val="0195364B"/>
    <w:rsid w:val="0196142E"/>
    <w:rsid w:val="01970CC8"/>
    <w:rsid w:val="019824D6"/>
    <w:rsid w:val="019A2C94"/>
    <w:rsid w:val="01AE7660"/>
    <w:rsid w:val="01B621F6"/>
    <w:rsid w:val="01B64F10"/>
    <w:rsid w:val="01B93919"/>
    <w:rsid w:val="01BC4E99"/>
    <w:rsid w:val="01BF3546"/>
    <w:rsid w:val="01C376A8"/>
    <w:rsid w:val="01C63125"/>
    <w:rsid w:val="01C902A9"/>
    <w:rsid w:val="01D341EB"/>
    <w:rsid w:val="01E822AF"/>
    <w:rsid w:val="01EB3E2C"/>
    <w:rsid w:val="01EB5930"/>
    <w:rsid w:val="01EE0097"/>
    <w:rsid w:val="01F17075"/>
    <w:rsid w:val="01FA233C"/>
    <w:rsid w:val="01FB2259"/>
    <w:rsid w:val="01FC7573"/>
    <w:rsid w:val="01FD2F8C"/>
    <w:rsid w:val="020141FD"/>
    <w:rsid w:val="020669C4"/>
    <w:rsid w:val="020A170C"/>
    <w:rsid w:val="020B3CE4"/>
    <w:rsid w:val="021B27CC"/>
    <w:rsid w:val="02203F77"/>
    <w:rsid w:val="02213012"/>
    <w:rsid w:val="0225738A"/>
    <w:rsid w:val="02292F17"/>
    <w:rsid w:val="022B6A83"/>
    <w:rsid w:val="02394F7F"/>
    <w:rsid w:val="023D6F26"/>
    <w:rsid w:val="02473158"/>
    <w:rsid w:val="024F2A24"/>
    <w:rsid w:val="025021E9"/>
    <w:rsid w:val="025072F4"/>
    <w:rsid w:val="02553AC7"/>
    <w:rsid w:val="025F17BD"/>
    <w:rsid w:val="0264344F"/>
    <w:rsid w:val="02660984"/>
    <w:rsid w:val="02696C94"/>
    <w:rsid w:val="02697D5F"/>
    <w:rsid w:val="026B5FDC"/>
    <w:rsid w:val="026D72DA"/>
    <w:rsid w:val="027049BD"/>
    <w:rsid w:val="027D6EC7"/>
    <w:rsid w:val="028A4764"/>
    <w:rsid w:val="029D28CD"/>
    <w:rsid w:val="029D4FD2"/>
    <w:rsid w:val="02A732BC"/>
    <w:rsid w:val="02B84666"/>
    <w:rsid w:val="02C14CE6"/>
    <w:rsid w:val="02C52FFC"/>
    <w:rsid w:val="02C91665"/>
    <w:rsid w:val="02EA220D"/>
    <w:rsid w:val="02EA6460"/>
    <w:rsid w:val="02EF474F"/>
    <w:rsid w:val="02F50C48"/>
    <w:rsid w:val="02F75FEA"/>
    <w:rsid w:val="03007FF2"/>
    <w:rsid w:val="0304294F"/>
    <w:rsid w:val="031461A2"/>
    <w:rsid w:val="031F21AE"/>
    <w:rsid w:val="03205067"/>
    <w:rsid w:val="032653E0"/>
    <w:rsid w:val="032B465B"/>
    <w:rsid w:val="03302D46"/>
    <w:rsid w:val="033326E7"/>
    <w:rsid w:val="03366EE4"/>
    <w:rsid w:val="033717DD"/>
    <w:rsid w:val="03377019"/>
    <w:rsid w:val="03496F89"/>
    <w:rsid w:val="034E1F10"/>
    <w:rsid w:val="0356303F"/>
    <w:rsid w:val="035E07F4"/>
    <w:rsid w:val="036F2312"/>
    <w:rsid w:val="037D4AC6"/>
    <w:rsid w:val="037D7155"/>
    <w:rsid w:val="03834CA2"/>
    <w:rsid w:val="0384346D"/>
    <w:rsid w:val="038B63EB"/>
    <w:rsid w:val="03912DC7"/>
    <w:rsid w:val="0393564F"/>
    <w:rsid w:val="039426A5"/>
    <w:rsid w:val="03B12525"/>
    <w:rsid w:val="03B343A9"/>
    <w:rsid w:val="03B6106F"/>
    <w:rsid w:val="03C179D2"/>
    <w:rsid w:val="03C260BC"/>
    <w:rsid w:val="03C677A3"/>
    <w:rsid w:val="03CB52CA"/>
    <w:rsid w:val="03D52B6E"/>
    <w:rsid w:val="03DB5435"/>
    <w:rsid w:val="03DE2A27"/>
    <w:rsid w:val="03EB1736"/>
    <w:rsid w:val="03EC6252"/>
    <w:rsid w:val="03ED6CE9"/>
    <w:rsid w:val="03FC7ACC"/>
    <w:rsid w:val="04070743"/>
    <w:rsid w:val="04093837"/>
    <w:rsid w:val="041550D9"/>
    <w:rsid w:val="04157BFC"/>
    <w:rsid w:val="041C02C5"/>
    <w:rsid w:val="042141CA"/>
    <w:rsid w:val="04266701"/>
    <w:rsid w:val="042D5A07"/>
    <w:rsid w:val="0430018B"/>
    <w:rsid w:val="04312457"/>
    <w:rsid w:val="04385E71"/>
    <w:rsid w:val="04521CA1"/>
    <w:rsid w:val="04531419"/>
    <w:rsid w:val="045E41BC"/>
    <w:rsid w:val="04624A45"/>
    <w:rsid w:val="046545EC"/>
    <w:rsid w:val="04690B3D"/>
    <w:rsid w:val="046F7332"/>
    <w:rsid w:val="04781DC8"/>
    <w:rsid w:val="04783B91"/>
    <w:rsid w:val="047B7649"/>
    <w:rsid w:val="047F3C63"/>
    <w:rsid w:val="04887A06"/>
    <w:rsid w:val="048B7BB5"/>
    <w:rsid w:val="048E1B5E"/>
    <w:rsid w:val="04943A6B"/>
    <w:rsid w:val="04993768"/>
    <w:rsid w:val="04AF5B4D"/>
    <w:rsid w:val="04B06AEA"/>
    <w:rsid w:val="04BE56D0"/>
    <w:rsid w:val="04CA69D6"/>
    <w:rsid w:val="04D131D4"/>
    <w:rsid w:val="04D234F1"/>
    <w:rsid w:val="04F05DEE"/>
    <w:rsid w:val="05044D1F"/>
    <w:rsid w:val="05063355"/>
    <w:rsid w:val="05155F18"/>
    <w:rsid w:val="051C7586"/>
    <w:rsid w:val="05215B5B"/>
    <w:rsid w:val="05277D9B"/>
    <w:rsid w:val="052E4863"/>
    <w:rsid w:val="05384891"/>
    <w:rsid w:val="05392DE0"/>
    <w:rsid w:val="053A1247"/>
    <w:rsid w:val="054216BC"/>
    <w:rsid w:val="05490D6E"/>
    <w:rsid w:val="05497FEA"/>
    <w:rsid w:val="054E6701"/>
    <w:rsid w:val="055A4EAC"/>
    <w:rsid w:val="055D1443"/>
    <w:rsid w:val="055D383F"/>
    <w:rsid w:val="056B2C4D"/>
    <w:rsid w:val="057906CF"/>
    <w:rsid w:val="057E4938"/>
    <w:rsid w:val="05812C75"/>
    <w:rsid w:val="05877488"/>
    <w:rsid w:val="05886F1F"/>
    <w:rsid w:val="05897985"/>
    <w:rsid w:val="058F13D0"/>
    <w:rsid w:val="058F13F1"/>
    <w:rsid w:val="0590641D"/>
    <w:rsid w:val="059A1AE3"/>
    <w:rsid w:val="059C41A4"/>
    <w:rsid w:val="05A0796E"/>
    <w:rsid w:val="05A7218C"/>
    <w:rsid w:val="05B94563"/>
    <w:rsid w:val="05C357F4"/>
    <w:rsid w:val="05CD2B7D"/>
    <w:rsid w:val="05CE0100"/>
    <w:rsid w:val="05CE016C"/>
    <w:rsid w:val="05D543A4"/>
    <w:rsid w:val="05D8411D"/>
    <w:rsid w:val="05DB2337"/>
    <w:rsid w:val="05E0687D"/>
    <w:rsid w:val="05E30A19"/>
    <w:rsid w:val="05E32325"/>
    <w:rsid w:val="05EE148C"/>
    <w:rsid w:val="05F160C1"/>
    <w:rsid w:val="05F352F3"/>
    <w:rsid w:val="05F641F7"/>
    <w:rsid w:val="05FE25D7"/>
    <w:rsid w:val="06025ED6"/>
    <w:rsid w:val="0612411E"/>
    <w:rsid w:val="06170929"/>
    <w:rsid w:val="061A7A1F"/>
    <w:rsid w:val="06214794"/>
    <w:rsid w:val="062334AA"/>
    <w:rsid w:val="06234845"/>
    <w:rsid w:val="06271A43"/>
    <w:rsid w:val="062865A5"/>
    <w:rsid w:val="0630490E"/>
    <w:rsid w:val="063C213C"/>
    <w:rsid w:val="063F613D"/>
    <w:rsid w:val="064778BE"/>
    <w:rsid w:val="065126C2"/>
    <w:rsid w:val="06546354"/>
    <w:rsid w:val="06581F3D"/>
    <w:rsid w:val="065F4479"/>
    <w:rsid w:val="065F4B75"/>
    <w:rsid w:val="0664726A"/>
    <w:rsid w:val="066564EC"/>
    <w:rsid w:val="066706FF"/>
    <w:rsid w:val="0669761A"/>
    <w:rsid w:val="066D5EEC"/>
    <w:rsid w:val="06840EFE"/>
    <w:rsid w:val="06940C10"/>
    <w:rsid w:val="06951108"/>
    <w:rsid w:val="06964606"/>
    <w:rsid w:val="0696535B"/>
    <w:rsid w:val="06981796"/>
    <w:rsid w:val="069D40E9"/>
    <w:rsid w:val="06BD31DC"/>
    <w:rsid w:val="06C079F1"/>
    <w:rsid w:val="06C3589B"/>
    <w:rsid w:val="06C56244"/>
    <w:rsid w:val="06D200DE"/>
    <w:rsid w:val="06D417DE"/>
    <w:rsid w:val="06DD0E9C"/>
    <w:rsid w:val="06E56073"/>
    <w:rsid w:val="06E73E1C"/>
    <w:rsid w:val="06EB20CB"/>
    <w:rsid w:val="07024AC0"/>
    <w:rsid w:val="07076182"/>
    <w:rsid w:val="070A6DB2"/>
    <w:rsid w:val="070E2DB0"/>
    <w:rsid w:val="071471B4"/>
    <w:rsid w:val="071C0155"/>
    <w:rsid w:val="071D59DC"/>
    <w:rsid w:val="07263260"/>
    <w:rsid w:val="07321938"/>
    <w:rsid w:val="07532804"/>
    <w:rsid w:val="075738F9"/>
    <w:rsid w:val="076B0DE8"/>
    <w:rsid w:val="077C27E2"/>
    <w:rsid w:val="077F526F"/>
    <w:rsid w:val="0789248A"/>
    <w:rsid w:val="078E0F80"/>
    <w:rsid w:val="078F1984"/>
    <w:rsid w:val="07907FA9"/>
    <w:rsid w:val="07917070"/>
    <w:rsid w:val="079409F2"/>
    <w:rsid w:val="079865C9"/>
    <w:rsid w:val="07986DCA"/>
    <w:rsid w:val="079D5281"/>
    <w:rsid w:val="079E0CCB"/>
    <w:rsid w:val="07A70A7C"/>
    <w:rsid w:val="07A82C51"/>
    <w:rsid w:val="07AE33F8"/>
    <w:rsid w:val="07B06E89"/>
    <w:rsid w:val="07B3486F"/>
    <w:rsid w:val="07C95BE8"/>
    <w:rsid w:val="07CD14AE"/>
    <w:rsid w:val="07CF5295"/>
    <w:rsid w:val="07D53C26"/>
    <w:rsid w:val="07E71BDF"/>
    <w:rsid w:val="07E80B35"/>
    <w:rsid w:val="07E854C5"/>
    <w:rsid w:val="07EC3A54"/>
    <w:rsid w:val="07F31F07"/>
    <w:rsid w:val="07FA39A0"/>
    <w:rsid w:val="080A5C4D"/>
    <w:rsid w:val="081142B7"/>
    <w:rsid w:val="08224FD2"/>
    <w:rsid w:val="082253B6"/>
    <w:rsid w:val="082334FE"/>
    <w:rsid w:val="08343E68"/>
    <w:rsid w:val="08361CD8"/>
    <w:rsid w:val="08444274"/>
    <w:rsid w:val="0849149F"/>
    <w:rsid w:val="08530DBC"/>
    <w:rsid w:val="08545FF0"/>
    <w:rsid w:val="085B37D8"/>
    <w:rsid w:val="08666724"/>
    <w:rsid w:val="086A3CDF"/>
    <w:rsid w:val="08700853"/>
    <w:rsid w:val="087E7C48"/>
    <w:rsid w:val="087F6A11"/>
    <w:rsid w:val="088145E3"/>
    <w:rsid w:val="08941D5C"/>
    <w:rsid w:val="0897090A"/>
    <w:rsid w:val="089956D7"/>
    <w:rsid w:val="089A001D"/>
    <w:rsid w:val="089B0168"/>
    <w:rsid w:val="08A043BF"/>
    <w:rsid w:val="08A26BF6"/>
    <w:rsid w:val="08A61837"/>
    <w:rsid w:val="08B375E3"/>
    <w:rsid w:val="08B50A49"/>
    <w:rsid w:val="08C1704F"/>
    <w:rsid w:val="08CE151B"/>
    <w:rsid w:val="08D60369"/>
    <w:rsid w:val="08DC27C3"/>
    <w:rsid w:val="08DD42AD"/>
    <w:rsid w:val="08E1303F"/>
    <w:rsid w:val="08F01FED"/>
    <w:rsid w:val="08FA3836"/>
    <w:rsid w:val="08FD14BA"/>
    <w:rsid w:val="09033725"/>
    <w:rsid w:val="09035D0D"/>
    <w:rsid w:val="0910752D"/>
    <w:rsid w:val="09131988"/>
    <w:rsid w:val="093025C7"/>
    <w:rsid w:val="09373473"/>
    <w:rsid w:val="093C448C"/>
    <w:rsid w:val="09400C32"/>
    <w:rsid w:val="09404785"/>
    <w:rsid w:val="09526771"/>
    <w:rsid w:val="095D1A57"/>
    <w:rsid w:val="095E36C3"/>
    <w:rsid w:val="09650310"/>
    <w:rsid w:val="096E205C"/>
    <w:rsid w:val="097E14ED"/>
    <w:rsid w:val="09824061"/>
    <w:rsid w:val="0988389A"/>
    <w:rsid w:val="0990284F"/>
    <w:rsid w:val="09A729BC"/>
    <w:rsid w:val="09AA41FD"/>
    <w:rsid w:val="09BB20C7"/>
    <w:rsid w:val="09C03050"/>
    <w:rsid w:val="09C43CF3"/>
    <w:rsid w:val="09CE5724"/>
    <w:rsid w:val="09D308CE"/>
    <w:rsid w:val="09D972C2"/>
    <w:rsid w:val="09E41D98"/>
    <w:rsid w:val="09E63C5B"/>
    <w:rsid w:val="09EB1DCE"/>
    <w:rsid w:val="09F869C2"/>
    <w:rsid w:val="09FD3461"/>
    <w:rsid w:val="0A087911"/>
    <w:rsid w:val="0A1B40CD"/>
    <w:rsid w:val="0A211CC4"/>
    <w:rsid w:val="0A25730A"/>
    <w:rsid w:val="0A2D3F4A"/>
    <w:rsid w:val="0A2E34FB"/>
    <w:rsid w:val="0A347C07"/>
    <w:rsid w:val="0A471C0B"/>
    <w:rsid w:val="0A4D15CE"/>
    <w:rsid w:val="0A503C7B"/>
    <w:rsid w:val="0A531900"/>
    <w:rsid w:val="0A5663EF"/>
    <w:rsid w:val="0A58519D"/>
    <w:rsid w:val="0A5F5390"/>
    <w:rsid w:val="0A622D02"/>
    <w:rsid w:val="0A7219C1"/>
    <w:rsid w:val="0A724F07"/>
    <w:rsid w:val="0A7B2B39"/>
    <w:rsid w:val="0A825D1C"/>
    <w:rsid w:val="0A831A15"/>
    <w:rsid w:val="0A85040A"/>
    <w:rsid w:val="0A8907F5"/>
    <w:rsid w:val="0A8C799A"/>
    <w:rsid w:val="0A8D2F64"/>
    <w:rsid w:val="0A900A5A"/>
    <w:rsid w:val="0A965226"/>
    <w:rsid w:val="0A9F0D84"/>
    <w:rsid w:val="0A9F79F6"/>
    <w:rsid w:val="0AA27987"/>
    <w:rsid w:val="0AA9544F"/>
    <w:rsid w:val="0AB22C67"/>
    <w:rsid w:val="0AB27EA7"/>
    <w:rsid w:val="0AB400C5"/>
    <w:rsid w:val="0AB625FB"/>
    <w:rsid w:val="0ABC37A6"/>
    <w:rsid w:val="0AD53EFF"/>
    <w:rsid w:val="0AE57685"/>
    <w:rsid w:val="0AED19E8"/>
    <w:rsid w:val="0AF73626"/>
    <w:rsid w:val="0AFD3850"/>
    <w:rsid w:val="0B0041ED"/>
    <w:rsid w:val="0B006F0F"/>
    <w:rsid w:val="0B085AED"/>
    <w:rsid w:val="0B0F7F6A"/>
    <w:rsid w:val="0B122534"/>
    <w:rsid w:val="0B1E2002"/>
    <w:rsid w:val="0B291FA1"/>
    <w:rsid w:val="0B2C11E0"/>
    <w:rsid w:val="0B2D3F94"/>
    <w:rsid w:val="0B331545"/>
    <w:rsid w:val="0B374902"/>
    <w:rsid w:val="0B444B50"/>
    <w:rsid w:val="0B4B3F2A"/>
    <w:rsid w:val="0B4F13C1"/>
    <w:rsid w:val="0B4F159B"/>
    <w:rsid w:val="0B5308C9"/>
    <w:rsid w:val="0B59250C"/>
    <w:rsid w:val="0B617DEF"/>
    <w:rsid w:val="0B70285B"/>
    <w:rsid w:val="0B72738C"/>
    <w:rsid w:val="0B77364F"/>
    <w:rsid w:val="0B77379B"/>
    <w:rsid w:val="0B793826"/>
    <w:rsid w:val="0B7E4644"/>
    <w:rsid w:val="0B9C50F0"/>
    <w:rsid w:val="0B9E0A73"/>
    <w:rsid w:val="0BA126FC"/>
    <w:rsid w:val="0BA814DA"/>
    <w:rsid w:val="0BBD2ED1"/>
    <w:rsid w:val="0BD00D22"/>
    <w:rsid w:val="0BD77AD7"/>
    <w:rsid w:val="0BDE4BF9"/>
    <w:rsid w:val="0BDF2275"/>
    <w:rsid w:val="0BE47727"/>
    <w:rsid w:val="0BED3DE6"/>
    <w:rsid w:val="0BF37E70"/>
    <w:rsid w:val="0BF55200"/>
    <w:rsid w:val="0BFA3F0E"/>
    <w:rsid w:val="0C024A69"/>
    <w:rsid w:val="0C0B1925"/>
    <w:rsid w:val="0C0F162C"/>
    <w:rsid w:val="0C124E58"/>
    <w:rsid w:val="0C1A73BF"/>
    <w:rsid w:val="0C1C3B81"/>
    <w:rsid w:val="0C2B4AE1"/>
    <w:rsid w:val="0C2F31BC"/>
    <w:rsid w:val="0C352CA4"/>
    <w:rsid w:val="0C39723A"/>
    <w:rsid w:val="0C3F3D2E"/>
    <w:rsid w:val="0C4633AD"/>
    <w:rsid w:val="0C4F35DF"/>
    <w:rsid w:val="0C6A3A7D"/>
    <w:rsid w:val="0C7B4708"/>
    <w:rsid w:val="0C7C37B5"/>
    <w:rsid w:val="0C8116FB"/>
    <w:rsid w:val="0C856562"/>
    <w:rsid w:val="0CA52CB2"/>
    <w:rsid w:val="0CAA0E92"/>
    <w:rsid w:val="0CB06705"/>
    <w:rsid w:val="0CB66A6E"/>
    <w:rsid w:val="0CB81AAA"/>
    <w:rsid w:val="0CBA4683"/>
    <w:rsid w:val="0CCA3AEB"/>
    <w:rsid w:val="0CD30083"/>
    <w:rsid w:val="0CD3526E"/>
    <w:rsid w:val="0CD45563"/>
    <w:rsid w:val="0CD45CBF"/>
    <w:rsid w:val="0CDB7181"/>
    <w:rsid w:val="0CDE5653"/>
    <w:rsid w:val="0CDF06F6"/>
    <w:rsid w:val="0CE427B3"/>
    <w:rsid w:val="0CED3318"/>
    <w:rsid w:val="0CEE614B"/>
    <w:rsid w:val="0CF1690F"/>
    <w:rsid w:val="0CF81BCB"/>
    <w:rsid w:val="0D073F11"/>
    <w:rsid w:val="0D0A06DD"/>
    <w:rsid w:val="0D0A22CD"/>
    <w:rsid w:val="0D0B55CE"/>
    <w:rsid w:val="0D0D1E9D"/>
    <w:rsid w:val="0D153693"/>
    <w:rsid w:val="0D270A2B"/>
    <w:rsid w:val="0D325B8D"/>
    <w:rsid w:val="0D33238C"/>
    <w:rsid w:val="0D342CDE"/>
    <w:rsid w:val="0D413491"/>
    <w:rsid w:val="0D5618C4"/>
    <w:rsid w:val="0D576C9B"/>
    <w:rsid w:val="0D5E5AE6"/>
    <w:rsid w:val="0D5F71F3"/>
    <w:rsid w:val="0D745A7E"/>
    <w:rsid w:val="0D7836C8"/>
    <w:rsid w:val="0D7B4A6D"/>
    <w:rsid w:val="0D963D4C"/>
    <w:rsid w:val="0DA06033"/>
    <w:rsid w:val="0DAB18E4"/>
    <w:rsid w:val="0DAE32D4"/>
    <w:rsid w:val="0DB22682"/>
    <w:rsid w:val="0DB54CA2"/>
    <w:rsid w:val="0DB90115"/>
    <w:rsid w:val="0DBF3352"/>
    <w:rsid w:val="0DC86150"/>
    <w:rsid w:val="0DCA3326"/>
    <w:rsid w:val="0DCB4D22"/>
    <w:rsid w:val="0DD75DAE"/>
    <w:rsid w:val="0DD8452C"/>
    <w:rsid w:val="0DFA4B65"/>
    <w:rsid w:val="0DFE2A68"/>
    <w:rsid w:val="0E067A02"/>
    <w:rsid w:val="0E140EA4"/>
    <w:rsid w:val="0E166488"/>
    <w:rsid w:val="0E16719A"/>
    <w:rsid w:val="0E210894"/>
    <w:rsid w:val="0E2143D9"/>
    <w:rsid w:val="0E281B33"/>
    <w:rsid w:val="0E3113C9"/>
    <w:rsid w:val="0E3E4594"/>
    <w:rsid w:val="0E413AE7"/>
    <w:rsid w:val="0E494F4F"/>
    <w:rsid w:val="0E4C1CC1"/>
    <w:rsid w:val="0E583EBE"/>
    <w:rsid w:val="0E6B5858"/>
    <w:rsid w:val="0E804BF6"/>
    <w:rsid w:val="0E8F301F"/>
    <w:rsid w:val="0E8F4F86"/>
    <w:rsid w:val="0E9A511F"/>
    <w:rsid w:val="0E9E46CB"/>
    <w:rsid w:val="0EA4711E"/>
    <w:rsid w:val="0EAA6580"/>
    <w:rsid w:val="0EB325E5"/>
    <w:rsid w:val="0EC17309"/>
    <w:rsid w:val="0EC21DEA"/>
    <w:rsid w:val="0EC55AD6"/>
    <w:rsid w:val="0ED27BEB"/>
    <w:rsid w:val="0EE10867"/>
    <w:rsid w:val="0EE51590"/>
    <w:rsid w:val="0EF03BB7"/>
    <w:rsid w:val="0EF37A62"/>
    <w:rsid w:val="0EFE1E7A"/>
    <w:rsid w:val="0F072CCF"/>
    <w:rsid w:val="0F102C7A"/>
    <w:rsid w:val="0F194E89"/>
    <w:rsid w:val="0F256A11"/>
    <w:rsid w:val="0F2920C6"/>
    <w:rsid w:val="0F303726"/>
    <w:rsid w:val="0F370A9D"/>
    <w:rsid w:val="0F443399"/>
    <w:rsid w:val="0F5718BF"/>
    <w:rsid w:val="0F593039"/>
    <w:rsid w:val="0F5A6532"/>
    <w:rsid w:val="0F62015D"/>
    <w:rsid w:val="0F67664B"/>
    <w:rsid w:val="0F69542A"/>
    <w:rsid w:val="0F75223E"/>
    <w:rsid w:val="0F796A0D"/>
    <w:rsid w:val="0F8137E7"/>
    <w:rsid w:val="0F817E0F"/>
    <w:rsid w:val="0F832AE3"/>
    <w:rsid w:val="0F847A6B"/>
    <w:rsid w:val="0F9271A1"/>
    <w:rsid w:val="0FA41D6F"/>
    <w:rsid w:val="0FA918B8"/>
    <w:rsid w:val="0FAC188C"/>
    <w:rsid w:val="0FAD0A4F"/>
    <w:rsid w:val="0FB6592B"/>
    <w:rsid w:val="0FBE1975"/>
    <w:rsid w:val="0FC6083D"/>
    <w:rsid w:val="0FC75050"/>
    <w:rsid w:val="0FD940B5"/>
    <w:rsid w:val="0FDA5482"/>
    <w:rsid w:val="0FF96549"/>
    <w:rsid w:val="0FFD4EFF"/>
    <w:rsid w:val="10021B71"/>
    <w:rsid w:val="10046001"/>
    <w:rsid w:val="100831D7"/>
    <w:rsid w:val="100C2223"/>
    <w:rsid w:val="100C71AB"/>
    <w:rsid w:val="100F3B2E"/>
    <w:rsid w:val="101445E4"/>
    <w:rsid w:val="101652DC"/>
    <w:rsid w:val="101D3A66"/>
    <w:rsid w:val="102039C8"/>
    <w:rsid w:val="10252DA3"/>
    <w:rsid w:val="103210DA"/>
    <w:rsid w:val="103236BF"/>
    <w:rsid w:val="10345490"/>
    <w:rsid w:val="103540C8"/>
    <w:rsid w:val="103B3ECE"/>
    <w:rsid w:val="10410E12"/>
    <w:rsid w:val="10433422"/>
    <w:rsid w:val="104B23B7"/>
    <w:rsid w:val="104D06D5"/>
    <w:rsid w:val="10693C1E"/>
    <w:rsid w:val="10696E32"/>
    <w:rsid w:val="106F467F"/>
    <w:rsid w:val="10785870"/>
    <w:rsid w:val="107A6DD5"/>
    <w:rsid w:val="107F658E"/>
    <w:rsid w:val="10884432"/>
    <w:rsid w:val="108B4EE7"/>
    <w:rsid w:val="108C4C7F"/>
    <w:rsid w:val="10A41B73"/>
    <w:rsid w:val="10AC361B"/>
    <w:rsid w:val="10B24E2E"/>
    <w:rsid w:val="10B32C55"/>
    <w:rsid w:val="10BB02C2"/>
    <w:rsid w:val="10BD08C1"/>
    <w:rsid w:val="10CA748F"/>
    <w:rsid w:val="10CB5581"/>
    <w:rsid w:val="10D01D6D"/>
    <w:rsid w:val="10D33E78"/>
    <w:rsid w:val="10FD4232"/>
    <w:rsid w:val="10FE2FFD"/>
    <w:rsid w:val="11000DE9"/>
    <w:rsid w:val="11061821"/>
    <w:rsid w:val="11066A39"/>
    <w:rsid w:val="110C3F11"/>
    <w:rsid w:val="110D26AC"/>
    <w:rsid w:val="110E092B"/>
    <w:rsid w:val="110F0ACD"/>
    <w:rsid w:val="1116481A"/>
    <w:rsid w:val="111E278F"/>
    <w:rsid w:val="1122007E"/>
    <w:rsid w:val="112B499C"/>
    <w:rsid w:val="11360BC9"/>
    <w:rsid w:val="114174A6"/>
    <w:rsid w:val="114544FF"/>
    <w:rsid w:val="115945DD"/>
    <w:rsid w:val="115E1A4E"/>
    <w:rsid w:val="116A4BD4"/>
    <w:rsid w:val="116D015E"/>
    <w:rsid w:val="116D2935"/>
    <w:rsid w:val="118E1329"/>
    <w:rsid w:val="1194242F"/>
    <w:rsid w:val="119A2313"/>
    <w:rsid w:val="11A7415B"/>
    <w:rsid w:val="11AA3A08"/>
    <w:rsid w:val="11AD46D6"/>
    <w:rsid w:val="11AF078A"/>
    <w:rsid w:val="11C15E0D"/>
    <w:rsid w:val="11C52B51"/>
    <w:rsid w:val="11C5765D"/>
    <w:rsid w:val="11DC61F1"/>
    <w:rsid w:val="11DE05A6"/>
    <w:rsid w:val="11E14C89"/>
    <w:rsid w:val="11E66AF6"/>
    <w:rsid w:val="11F059F8"/>
    <w:rsid w:val="12081941"/>
    <w:rsid w:val="120E35BA"/>
    <w:rsid w:val="120F17FA"/>
    <w:rsid w:val="12194347"/>
    <w:rsid w:val="121B282E"/>
    <w:rsid w:val="122F6E07"/>
    <w:rsid w:val="123436FC"/>
    <w:rsid w:val="1235689B"/>
    <w:rsid w:val="12416637"/>
    <w:rsid w:val="124E160F"/>
    <w:rsid w:val="125249EA"/>
    <w:rsid w:val="126964B1"/>
    <w:rsid w:val="126A4357"/>
    <w:rsid w:val="126E5FB2"/>
    <w:rsid w:val="127C5F82"/>
    <w:rsid w:val="127E1514"/>
    <w:rsid w:val="12807D1A"/>
    <w:rsid w:val="12821C8B"/>
    <w:rsid w:val="12841617"/>
    <w:rsid w:val="128A3F05"/>
    <w:rsid w:val="128A6C4A"/>
    <w:rsid w:val="129147FC"/>
    <w:rsid w:val="12A728DB"/>
    <w:rsid w:val="12B050F9"/>
    <w:rsid w:val="12B575CF"/>
    <w:rsid w:val="12CD2B76"/>
    <w:rsid w:val="12CE7C80"/>
    <w:rsid w:val="12D60E78"/>
    <w:rsid w:val="12DE62BD"/>
    <w:rsid w:val="12E51DF2"/>
    <w:rsid w:val="12E62836"/>
    <w:rsid w:val="12E6759A"/>
    <w:rsid w:val="12F10114"/>
    <w:rsid w:val="12FA5ED3"/>
    <w:rsid w:val="12FD7F14"/>
    <w:rsid w:val="12FF0EBB"/>
    <w:rsid w:val="13112C54"/>
    <w:rsid w:val="13116050"/>
    <w:rsid w:val="13172E6D"/>
    <w:rsid w:val="13246897"/>
    <w:rsid w:val="13285999"/>
    <w:rsid w:val="132E1A69"/>
    <w:rsid w:val="134140B9"/>
    <w:rsid w:val="13455D39"/>
    <w:rsid w:val="134A3989"/>
    <w:rsid w:val="134B56EF"/>
    <w:rsid w:val="135373FB"/>
    <w:rsid w:val="13575F3B"/>
    <w:rsid w:val="135C11C6"/>
    <w:rsid w:val="135C14DF"/>
    <w:rsid w:val="13632505"/>
    <w:rsid w:val="13676116"/>
    <w:rsid w:val="136C2389"/>
    <w:rsid w:val="137A57B9"/>
    <w:rsid w:val="13900D94"/>
    <w:rsid w:val="13953928"/>
    <w:rsid w:val="13992C37"/>
    <w:rsid w:val="139F16A2"/>
    <w:rsid w:val="13A77097"/>
    <w:rsid w:val="13AF7449"/>
    <w:rsid w:val="13C21F34"/>
    <w:rsid w:val="13C642F5"/>
    <w:rsid w:val="13DC2E36"/>
    <w:rsid w:val="13E1797E"/>
    <w:rsid w:val="13E34A26"/>
    <w:rsid w:val="13E7740F"/>
    <w:rsid w:val="13E976DA"/>
    <w:rsid w:val="13EE534E"/>
    <w:rsid w:val="13EE5596"/>
    <w:rsid w:val="13F12571"/>
    <w:rsid w:val="14022F19"/>
    <w:rsid w:val="14041B84"/>
    <w:rsid w:val="141A097D"/>
    <w:rsid w:val="141A3D25"/>
    <w:rsid w:val="142634AA"/>
    <w:rsid w:val="14275EC6"/>
    <w:rsid w:val="142E241F"/>
    <w:rsid w:val="14330119"/>
    <w:rsid w:val="144034DB"/>
    <w:rsid w:val="144C20C1"/>
    <w:rsid w:val="144E4BA5"/>
    <w:rsid w:val="14517C4D"/>
    <w:rsid w:val="14524159"/>
    <w:rsid w:val="14567C71"/>
    <w:rsid w:val="145F6256"/>
    <w:rsid w:val="146149B8"/>
    <w:rsid w:val="1463788A"/>
    <w:rsid w:val="146C5674"/>
    <w:rsid w:val="14720E4A"/>
    <w:rsid w:val="147708A7"/>
    <w:rsid w:val="147D5BC4"/>
    <w:rsid w:val="14860065"/>
    <w:rsid w:val="14871834"/>
    <w:rsid w:val="14906DCB"/>
    <w:rsid w:val="14967394"/>
    <w:rsid w:val="149F3FA3"/>
    <w:rsid w:val="14A006CE"/>
    <w:rsid w:val="14A042E6"/>
    <w:rsid w:val="14A458AA"/>
    <w:rsid w:val="14A542BD"/>
    <w:rsid w:val="14A912C4"/>
    <w:rsid w:val="14AA7A9B"/>
    <w:rsid w:val="14AF4C70"/>
    <w:rsid w:val="14B609DD"/>
    <w:rsid w:val="14B94ACA"/>
    <w:rsid w:val="14C91D37"/>
    <w:rsid w:val="14D92AC5"/>
    <w:rsid w:val="14DF127E"/>
    <w:rsid w:val="14E82CEB"/>
    <w:rsid w:val="14EB1875"/>
    <w:rsid w:val="14EC7B17"/>
    <w:rsid w:val="14F26C22"/>
    <w:rsid w:val="14F71BB2"/>
    <w:rsid w:val="14FD2D6F"/>
    <w:rsid w:val="14FF4B5B"/>
    <w:rsid w:val="15002A67"/>
    <w:rsid w:val="150A2CF9"/>
    <w:rsid w:val="1511148D"/>
    <w:rsid w:val="15125EB8"/>
    <w:rsid w:val="151F21DE"/>
    <w:rsid w:val="15237D1B"/>
    <w:rsid w:val="152950FA"/>
    <w:rsid w:val="152D3D60"/>
    <w:rsid w:val="152F7078"/>
    <w:rsid w:val="1530708B"/>
    <w:rsid w:val="1532045F"/>
    <w:rsid w:val="15324D5A"/>
    <w:rsid w:val="15403A32"/>
    <w:rsid w:val="154548B7"/>
    <w:rsid w:val="154B6701"/>
    <w:rsid w:val="155765EF"/>
    <w:rsid w:val="155A659B"/>
    <w:rsid w:val="15615428"/>
    <w:rsid w:val="157700C0"/>
    <w:rsid w:val="157A5C6C"/>
    <w:rsid w:val="15806FF0"/>
    <w:rsid w:val="158317E6"/>
    <w:rsid w:val="15863F01"/>
    <w:rsid w:val="15872D93"/>
    <w:rsid w:val="159D13B2"/>
    <w:rsid w:val="15A00579"/>
    <w:rsid w:val="15A14BCE"/>
    <w:rsid w:val="15A83A00"/>
    <w:rsid w:val="15AD0825"/>
    <w:rsid w:val="15B104D4"/>
    <w:rsid w:val="15B411F5"/>
    <w:rsid w:val="15BB2FDE"/>
    <w:rsid w:val="15BB5A49"/>
    <w:rsid w:val="15BB7F79"/>
    <w:rsid w:val="15CC47FA"/>
    <w:rsid w:val="15D4100A"/>
    <w:rsid w:val="15D4268C"/>
    <w:rsid w:val="15E5240C"/>
    <w:rsid w:val="15E700C4"/>
    <w:rsid w:val="15FE10A3"/>
    <w:rsid w:val="160E0988"/>
    <w:rsid w:val="161409C5"/>
    <w:rsid w:val="16207D57"/>
    <w:rsid w:val="16223E0F"/>
    <w:rsid w:val="162463BF"/>
    <w:rsid w:val="16302B3C"/>
    <w:rsid w:val="163C50F6"/>
    <w:rsid w:val="163D31CD"/>
    <w:rsid w:val="163D50E1"/>
    <w:rsid w:val="164202CA"/>
    <w:rsid w:val="164B6284"/>
    <w:rsid w:val="164F7381"/>
    <w:rsid w:val="165D645E"/>
    <w:rsid w:val="165E62E2"/>
    <w:rsid w:val="166318DF"/>
    <w:rsid w:val="1665309A"/>
    <w:rsid w:val="167A466B"/>
    <w:rsid w:val="168503D5"/>
    <w:rsid w:val="16A37313"/>
    <w:rsid w:val="16A576B4"/>
    <w:rsid w:val="16A81CAD"/>
    <w:rsid w:val="16AA05AF"/>
    <w:rsid w:val="16BD1133"/>
    <w:rsid w:val="16BF14E9"/>
    <w:rsid w:val="16C244FC"/>
    <w:rsid w:val="16D40614"/>
    <w:rsid w:val="16D45277"/>
    <w:rsid w:val="16D84E4A"/>
    <w:rsid w:val="16E906BF"/>
    <w:rsid w:val="16E962DB"/>
    <w:rsid w:val="16E970E1"/>
    <w:rsid w:val="16EB3DB7"/>
    <w:rsid w:val="16EB5326"/>
    <w:rsid w:val="16EE6DD7"/>
    <w:rsid w:val="16F3579C"/>
    <w:rsid w:val="16FA381E"/>
    <w:rsid w:val="17110442"/>
    <w:rsid w:val="171D7855"/>
    <w:rsid w:val="171E3FC0"/>
    <w:rsid w:val="171F7680"/>
    <w:rsid w:val="1723215F"/>
    <w:rsid w:val="172C3CBA"/>
    <w:rsid w:val="17320C7B"/>
    <w:rsid w:val="173E1F9B"/>
    <w:rsid w:val="174772C3"/>
    <w:rsid w:val="17492753"/>
    <w:rsid w:val="174E0389"/>
    <w:rsid w:val="175153DF"/>
    <w:rsid w:val="17517FE9"/>
    <w:rsid w:val="17567663"/>
    <w:rsid w:val="175A5757"/>
    <w:rsid w:val="175E247E"/>
    <w:rsid w:val="17600415"/>
    <w:rsid w:val="17864514"/>
    <w:rsid w:val="1788693D"/>
    <w:rsid w:val="178E4291"/>
    <w:rsid w:val="179F4EA1"/>
    <w:rsid w:val="17A03294"/>
    <w:rsid w:val="17A03743"/>
    <w:rsid w:val="17A34A00"/>
    <w:rsid w:val="17A574B7"/>
    <w:rsid w:val="17AE1F6E"/>
    <w:rsid w:val="17B67118"/>
    <w:rsid w:val="17B84AB0"/>
    <w:rsid w:val="17C33C87"/>
    <w:rsid w:val="17D42053"/>
    <w:rsid w:val="17F54407"/>
    <w:rsid w:val="17F767A8"/>
    <w:rsid w:val="17FF094F"/>
    <w:rsid w:val="17FF4242"/>
    <w:rsid w:val="18037ABD"/>
    <w:rsid w:val="180622C0"/>
    <w:rsid w:val="181800D8"/>
    <w:rsid w:val="181B50CD"/>
    <w:rsid w:val="181D795E"/>
    <w:rsid w:val="182259AA"/>
    <w:rsid w:val="182805BF"/>
    <w:rsid w:val="18297FB4"/>
    <w:rsid w:val="18315AC7"/>
    <w:rsid w:val="183854D5"/>
    <w:rsid w:val="183A4FDA"/>
    <w:rsid w:val="183B37A2"/>
    <w:rsid w:val="1850082D"/>
    <w:rsid w:val="1851362F"/>
    <w:rsid w:val="18594B76"/>
    <w:rsid w:val="185D0D60"/>
    <w:rsid w:val="18644778"/>
    <w:rsid w:val="186A6F02"/>
    <w:rsid w:val="186C0EFD"/>
    <w:rsid w:val="1870145E"/>
    <w:rsid w:val="187018D7"/>
    <w:rsid w:val="18746B01"/>
    <w:rsid w:val="187B7FDA"/>
    <w:rsid w:val="187E45CC"/>
    <w:rsid w:val="187F3A5F"/>
    <w:rsid w:val="18841B9C"/>
    <w:rsid w:val="18967EF2"/>
    <w:rsid w:val="18982850"/>
    <w:rsid w:val="189934F0"/>
    <w:rsid w:val="189B713D"/>
    <w:rsid w:val="189D560B"/>
    <w:rsid w:val="189E7D6D"/>
    <w:rsid w:val="18A341EC"/>
    <w:rsid w:val="18A85D6D"/>
    <w:rsid w:val="18AF34AD"/>
    <w:rsid w:val="18C813B2"/>
    <w:rsid w:val="18CC0A77"/>
    <w:rsid w:val="18E66E18"/>
    <w:rsid w:val="18E67B29"/>
    <w:rsid w:val="18ED799D"/>
    <w:rsid w:val="18EE2E60"/>
    <w:rsid w:val="190050EA"/>
    <w:rsid w:val="19043959"/>
    <w:rsid w:val="190C3DF3"/>
    <w:rsid w:val="191E6596"/>
    <w:rsid w:val="19245D04"/>
    <w:rsid w:val="19263CEE"/>
    <w:rsid w:val="1932352E"/>
    <w:rsid w:val="19361204"/>
    <w:rsid w:val="19435AA6"/>
    <w:rsid w:val="195259A0"/>
    <w:rsid w:val="19541129"/>
    <w:rsid w:val="195D5C77"/>
    <w:rsid w:val="196F0874"/>
    <w:rsid w:val="197D1858"/>
    <w:rsid w:val="19802557"/>
    <w:rsid w:val="198751D0"/>
    <w:rsid w:val="19885616"/>
    <w:rsid w:val="199C28BC"/>
    <w:rsid w:val="199F066D"/>
    <w:rsid w:val="199F4024"/>
    <w:rsid w:val="19AA38B1"/>
    <w:rsid w:val="19B04AE1"/>
    <w:rsid w:val="19B552FA"/>
    <w:rsid w:val="19B67B2D"/>
    <w:rsid w:val="19BE622E"/>
    <w:rsid w:val="19C81E37"/>
    <w:rsid w:val="19CA400D"/>
    <w:rsid w:val="19D14A3E"/>
    <w:rsid w:val="19E0456A"/>
    <w:rsid w:val="19E31BD8"/>
    <w:rsid w:val="19E45B32"/>
    <w:rsid w:val="19ED7DE4"/>
    <w:rsid w:val="19F86BD7"/>
    <w:rsid w:val="19FC77A7"/>
    <w:rsid w:val="19FD7921"/>
    <w:rsid w:val="1A0334E3"/>
    <w:rsid w:val="1A0B2AD4"/>
    <w:rsid w:val="1A0C1637"/>
    <w:rsid w:val="1A153ECD"/>
    <w:rsid w:val="1A2329E7"/>
    <w:rsid w:val="1A2C0471"/>
    <w:rsid w:val="1A3A6B27"/>
    <w:rsid w:val="1A3C1B51"/>
    <w:rsid w:val="1A3E7006"/>
    <w:rsid w:val="1A3F0762"/>
    <w:rsid w:val="1A492A8A"/>
    <w:rsid w:val="1A5C2886"/>
    <w:rsid w:val="1A610308"/>
    <w:rsid w:val="1A627AA5"/>
    <w:rsid w:val="1A6555D7"/>
    <w:rsid w:val="1A8672D9"/>
    <w:rsid w:val="1A8B5A71"/>
    <w:rsid w:val="1A9C3ECF"/>
    <w:rsid w:val="1AA251CA"/>
    <w:rsid w:val="1AA71BE0"/>
    <w:rsid w:val="1AB43968"/>
    <w:rsid w:val="1AB5496B"/>
    <w:rsid w:val="1AB70979"/>
    <w:rsid w:val="1ABE15B7"/>
    <w:rsid w:val="1AC046DA"/>
    <w:rsid w:val="1AC859CC"/>
    <w:rsid w:val="1ACB63E9"/>
    <w:rsid w:val="1AD22B5D"/>
    <w:rsid w:val="1ADD592A"/>
    <w:rsid w:val="1ADF4E67"/>
    <w:rsid w:val="1AE83D3A"/>
    <w:rsid w:val="1AF00CD3"/>
    <w:rsid w:val="1B064407"/>
    <w:rsid w:val="1B093A87"/>
    <w:rsid w:val="1B0B60DF"/>
    <w:rsid w:val="1B0C394B"/>
    <w:rsid w:val="1B0E46AE"/>
    <w:rsid w:val="1B137F3E"/>
    <w:rsid w:val="1B281A2D"/>
    <w:rsid w:val="1B2D175D"/>
    <w:rsid w:val="1B342516"/>
    <w:rsid w:val="1B34261E"/>
    <w:rsid w:val="1B3646BA"/>
    <w:rsid w:val="1B394B09"/>
    <w:rsid w:val="1B3E15FA"/>
    <w:rsid w:val="1B4250FF"/>
    <w:rsid w:val="1B4A5826"/>
    <w:rsid w:val="1B4B177B"/>
    <w:rsid w:val="1B536BA5"/>
    <w:rsid w:val="1B542771"/>
    <w:rsid w:val="1B5B4833"/>
    <w:rsid w:val="1B5D2FEB"/>
    <w:rsid w:val="1B5D3CAE"/>
    <w:rsid w:val="1B5F7CA8"/>
    <w:rsid w:val="1B627F5A"/>
    <w:rsid w:val="1B64061B"/>
    <w:rsid w:val="1B747079"/>
    <w:rsid w:val="1B773FF7"/>
    <w:rsid w:val="1B7E56AB"/>
    <w:rsid w:val="1B8270F2"/>
    <w:rsid w:val="1B8A06B5"/>
    <w:rsid w:val="1B8E4619"/>
    <w:rsid w:val="1BB5135B"/>
    <w:rsid w:val="1BB918B1"/>
    <w:rsid w:val="1BC160D0"/>
    <w:rsid w:val="1BC84A57"/>
    <w:rsid w:val="1BCE033A"/>
    <w:rsid w:val="1BD63BC2"/>
    <w:rsid w:val="1BDB35CA"/>
    <w:rsid w:val="1C04468B"/>
    <w:rsid w:val="1C0B16F3"/>
    <w:rsid w:val="1C0C5F0C"/>
    <w:rsid w:val="1C1450AB"/>
    <w:rsid w:val="1C162F48"/>
    <w:rsid w:val="1C2010CB"/>
    <w:rsid w:val="1C216D7B"/>
    <w:rsid w:val="1C257B34"/>
    <w:rsid w:val="1C2E22B2"/>
    <w:rsid w:val="1C2F12D8"/>
    <w:rsid w:val="1C330084"/>
    <w:rsid w:val="1C337770"/>
    <w:rsid w:val="1C38041F"/>
    <w:rsid w:val="1C38742A"/>
    <w:rsid w:val="1C3B0B5F"/>
    <w:rsid w:val="1C4213C2"/>
    <w:rsid w:val="1C55428C"/>
    <w:rsid w:val="1C5D103F"/>
    <w:rsid w:val="1C6269C4"/>
    <w:rsid w:val="1C70326D"/>
    <w:rsid w:val="1C7A2FDE"/>
    <w:rsid w:val="1C7A7EB5"/>
    <w:rsid w:val="1C7D149A"/>
    <w:rsid w:val="1C8161FA"/>
    <w:rsid w:val="1C876237"/>
    <w:rsid w:val="1C8A254B"/>
    <w:rsid w:val="1C8A6EF3"/>
    <w:rsid w:val="1C9B36C2"/>
    <w:rsid w:val="1CA81AEF"/>
    <w:rsid w:val="1CAC0B12"/>
    <w:rsid w:val="1CAD1EE5"/>
    <w:rsid w:val="1CC11039"/>
    <w:rsid w:val="1CC206C8"/>
    <w:rsid w:val="1CC62308"/>
    <w:rsid w:val="1CD13DF4"/>
    <w:rsid w:val="1CD40A36"/>
    <w:rsid w:val="1CD94342"/>
    <w:rsid w:val="1CF02731"/>
    <w:rsid w:val="1CF1048A"/>
    <w:rsid w:val="1CFC397A"/>
    <w:rsid w:val="1D0C72A6"/>
    <w:rsid w:val="1D2366E7"/>
    <w:rsid w:val="1D244008"/>
    <w:rsid w:val="1D2514C7"/>
    <w:rsid w:val="1D2A24A9"/>
    <w:rsid w:val="1D3663E3"/>
    <w:rsid w:val="1D3851DA"/>
    <w:rsid w:val="1D3910A6"/>
    <w:rsid w:val="1D3B7DCC"/>
    <w:rsid w:val="1D3C00FE"/>
    <w:rsid w:val="1D407EFB"/>
    <w:rsid w:val="1D5B7901"/>
    <w:rsid w:val="1D5F4932"/>
    <w:rsid w:val="1D604BA4"/>
    <w:rsid w:val="1D671F44"/>
    <w:rsid w:val="1D6C507B"/>
    <w:rsid w:val="1D715E2A"/>
    <w:rsid w:val="1D722069"/>
    <w:rsid w:val="1D735D33"/>
    <w:rsid w:val="1D785954"/>
    <w:rsid w:val="1D7A35E7"/>
    <w:rsid w:val="1D82078A"/>
    <w:rsid w:val="1D8442FD"/>
    <w:rsid w:val="1D930CA3"/>
    <w:rsid w:val="1D996C3D"/>
    <w:rsid w:val="1D9B7F41"/>
    <w:rsid w:val="1DA90310"/>
    <w:rsid w:val="1DAD5DDB"/>
    <w:rsid w:val="1DB6545D"/>
    <w:rsid w:val="1DCD1EB7"/>
    <w:rsid w:val="1DD950FB"/>
    <w:rsid w:val="1DDE65F4"/>
    <w:rsid w:val="1DDF56E2"/>
    <w:rsid w:val="1DE64E58"/>
    <w:rsid w:val="1DF27F20"/>
    <w:rsid w:val="1DF6544B"/>
    <w:rsid w:val="1DF87119"/>
    <w:rsid w:val="1DF878FD"/>
    <w:rsid w:val="1DFC4B83"/>
    <w:rsid w:val="1E0D65FF"/>
    <w:rsid w:val="1E182207"/>
    <w:rsid w:val="1E250A11"/>
    <w:rsid w:val="1E2A48F9"/>
    <w:rsid w:val="1E2E170F"/>
    <w:rsid w:val="1E313061"/>
    <w:rsid w:val="1E34041D"/>
    <w:rsid w:val="1E346BB6"/>
    <w:rsid w:val="1E3F6C7A"/>
    <w:rsid w:val="1E452268"/>
    <w:rsid w:val="1E491333"/>
    <w:rsid w:val="1E4D09E8"/>
    <w:rsid w:val="1E580F31"/>
    <w:rsid w:val="1E592334"/>
    <w:rsid w:val="1E5B48A4"/>
    <w:rsid w:val="1E640346"/>
    <w:rsid w:val="1E6D7B7D"/>
    <w:rsid w:val="1E756FB9"/>
    <w:rsid w:val="1E7C4D6E"/>
    <w:rsid w:val="1E7D75D4"/>
    <w:rsid w:val="1E8061BE"/>
    <w:rsid w:val="1E866B39"/>
    <w:rsid w:val="1E8768D7"/>
    <w:rsid w:val="1E896FCC"/>
    <w:rsid w:val="1E933F68"/>
    <w:rsid w:val="1E9529B0"/>
    <w:rsid w:val="1E995A12"/>
    <w:rsid w:val="1E9A09A9"/>
    <w:rsid w:val="1E9A5504"/>
    <w:rsid w:val="1E9B140D"/>
    <w:rsid w:val="1EA60981"/>
    <w:rsid w:val="1EAF3861"/>
    <w:rsid w:val="1EB12240"/>
    <w:rsid w:val="1EC72BB3"/>
    <w:rsid w:val="1EC73EDE"/>
    <w:rsid w:val="1EC92A35"/>
    <w:rsid w:val="1ECB0924"/>
    <w:rsid w:val="1ECF55C4"/>
    <w:rsid w:val="1EDC1017"/>
    <w:rsid w:val="1EDC1A24"/>
    <w:rsid w:val="1EDC74F3"/>
    <w:rsid w:val="1EDF10C1"/>
    <w:rsid w:val="1EE2283A"/>
    <w:rsid w:val="1EE95AE4"/>
    <w:rsid w:val="1EED33BC"/>
    <w:rsid w:val="1EEE653A"/>
    <w:rsid w:val="1EF06247"/>
    <w:rsid w:val="1EF6363D"/>
    <w:rsid w:val="1EF967A4"/>
    <w:rsid w:val="1F0F4482"/>
    <w:rsid w:val="1F287A44"/>
    <w:rsid w:val="1F2E41EA"/>
    <w:rsid w:val="1F3352EE"/>
    <w:rsid w:val="1F4C1514"/>
    <w:rsid w:val="1F4F2834"/>
    <w:rsid w:val="1F5A61B1"/>
    <w:rsid w:val="1F651F31"/>
    <w:rsid w:val="1F657307"/>
    <w:rsid w:val="1F657A54"/>
    <w:rsid w:val="1F6A2DED"/>
    <w:rsid w:val="1F6C473A"/>
    <w:rsid w:val="1F7061E1"/>
    <w:rsid w:val="1F7374D3"/>
    <w:rsid w:val="1F74008E"/>
    <w:rsid w:val="1F752047"/>
    <w:rsid w:val="1F7A1888"/>
    <w:rsid w:val="1F7A455D"/>
    <w:rsid w:val="1F9B7ABE"/>
    <w:rsid w:val="1F9E3625"/>
    <w:rsid w:val="1FA03766"/>
    <w:rsid w:val="1FA3180E"/>
    <w:rsid w:val="1FA63980"/>
    <w:rsid w:val="1FB17912"/>
    <w:rsid w:val="1FB74189"/>
    <w:rsid w:val="1FBB79D1"/>
    <w:rsid w:val="1FC8696A"/>
    <w:rsid w:val="1FD1710F"/>
    <w:rsid w:val="1FD354FA"/>
    <w:rsid w:val="1FE30DD4"/>
    <w:rsid w:val="1FEB3B27"/>
    <w:rsid w:val="1FEE71F7"/>
    <w:rsid w:val="1FF50FD7"/>
    <w:rsid w:val="1FF8216F"/>
    <w:rsid w:val="1FFE60AF"/>
    <w:rsid w:val="20072269"/>
    <w:rsid w:val="200B4C17"/>
    <w:rsid w:val="20131746"/>
    <w:rsid w:val="201C2AFC"/>
    <w:rsid w:val="20212070"/>
    <w:rsid w:val="203A2FF1"/>
    <w:rsid w:val="20451D02"/>
    <w:rsid w:val="205F2DCF"/>
    <w:rsid w:val="20635877"/>
    <w:rsid w:val="206D2D46"/>
    <w:rsid w:val="20757E46"/>
    <w:rsid w:val="207B6AEA"/>
    <w:rsid w:val="209338BA"/>
    <w:rsid w:val="20A53E15"/>
    <w:rsid w:val="20A553C8"/>
    <w:rsid w:val="20A569FE"/>
    <w:rsid w:val="20AA5AAC"/>
    <w:rsid w:val="20AF330B"/>
    <w:rsid w:val="20C4431C"/>
    <w:rsid w:val="20CA6A50"/>
    <w:rsid w:val="20CD0C1C"/>
    <w:rsid w:val="20D75A6B"/>
    <w:rsid w:val="20D8703E"/>
    <w:rsid w:val="20DC2F0D"/>
    <w:rsid w:val="20DE54F6"/>
    <w:rsid w:val="20F63892"/>
    <w:rsid w:val="20F816EB"/>
    <w:rsid w:val="21001530"/>
    <w:rsid w:val="21136E19"/>
    <w:rsid w:val="211D3E9D"/>
    <w:rsid w:val="212A21D4"/>
    <w:rsid w:val="212C3CBD"/>
    <w:rsid w:val="212D01F3"/>
    <w:rsid w:val="21341D29"/>
    <w:rsid w:val="21391B15"/>
    <w:rsid w:val="213C0F4B"/>
    <w:rsid w:val="213D32EA"/>
    <w:rsid w:val="213F7175"/>
    <w:rsid w:val="214263EE"/>
    <w:rsid w:val="214838CD"/>
    <w:rsid w:val="214C40F7"/>
    <w:rsid w:val="215622B3"/>
    <w:rsid w:val="215A417F"/>
    <w:rsid w:val="215C3C5B"/>
    <w:rsid w:val="21691A25"/>
    <w:rsid w:val="21696882"/>
    <w:rsid w:val="21703F43"/>
    <w:rsid w:val="217150D0"/>
    <w:rsid w:val="21754EB5"/>
    <w:rsid w:val="217B30BF"/>
    <w:rsid w:val="2180631E"/>
    <w:rsid w:val="218C6DC3"/>
    <w:rsid w:val="218E1969"/>
    <w:rsid w:val="218F45B4"/>
    <w:rsid w:val="2193399C"/>
    <w:rsid w:val="21983C5E"/>
    <w:rsid w:val="219C4C4E"/>
    <w:rsid w:val="21A61250"/>
    <w:rsid w:val="21AB193E"/>
    <w:rsid w:val="21B730D1"/>
    <w:rsid w:val="21BC7F6E"/>
    <w:rsid w:val="21BF1E9F"/>
    <w:rsid w:val="21C207B9"/>
    <w:rsid w:val="21D10C6D"/>
    <w:rsid w:val="21D121E9"/>
    <w:rsid w:val="21D65753"/>
    <w:rsid w:val="21D821E5"/>
    <w:rsid w:val="21D92E62"/>
    <w:rsid w:val="21DC7527"/>
    <w:rsid w:val="21E201F2"/>
    <w:rsid w:val="21E520DB"/>
    <w:rsid w:val="21EA2BED"/>
    <w:rsid w:val="21ED6AF1"/>
    <w:rsid w:val="21F21400"/>
    <w:rsid w:val="21F2588D"/>
    <w:rsid w:val="21FC0BB7"/>
    <w:rsid w:val="21FD4D92"/>
    <w:rsid w:val="220B36E4"/>
    <w:rsid w:val="221F1283"/>
    <w:rsid w:val="22302CEB"/>
    <w:rsid w:val="2230728D"/>
    <w:rsid w:val="223C3960"/>
    <w:rsid w:val="22401DA2"/>
    <w:rsid w:val="224562D0"/>
    <w:rsid w:val="224B239B"/>
    <w:rsid w:val="224E15FD"/>
    <w:rsid w:val="22530571"/>
    <w:rsid w:val="226070BB"/>
    <w:rsid w:val="22691191"/>
    <w:rsid w:val="226E5C8E"/>
    <w:rsid w:val="227B0E7E"/>
    <w:rsid w:val="227F31C0"/>
    <w:rsid w:val="22807966"/>
    <w:rsid w:val="22833605"/>
    <w:rsid w:val="228571A4"/>
    <w:rsid w:val="22873E79"/>
    <w:rsid w:val="22946E36"/>
    <w:rsid w:val="22AA2C22"/>
    <w:rsid w:val="22B41694"/>
    <w:rsid w:val="22BC7F6F"/>
    <w:rsid w:val="22C16930"/>
    <w:rsid w:val="22C849D2"/>
    <w:rsid w:val="22CB756B"/>
    <w:rsid w:val="22D51682"/>
    <w:rsid w:val="22DB7003"/>
    <w:rsid w:val="22E1685D"/>
    <w:rsid w:val="22E3790D"/>
    <w:rsid w:val="22F00F54"/>
    <w:rsid w:val="22F25822"/>
    <w:rsid w:val="22F94B25"/>
    <w:rsid w:val="22FF721F"/>
    <w:rsid w:val="23164668"/>
    <w:rsid w:val="23186735"/>
    <w:rsid w:val="231A3865"/>
    <w:rsid w:val="231B772C"/>
    <w:rsid w:val="231F0343"/>
    <w:rsid w:val="233014B2"/>
    <w:rsid w:val="233120E5"/>
    <w:rsid w:val="233E2788"/>
    <w:rsid w:val="234230A4"/>
    <w:rsid w:val="23556059"/>
    <w:rsid w:val="23611B8F"/>
    <w:rsid w:val="2368064F"/>
    <w:rsid w:val="23780712"/>
    <w:rsid w:val="23826658"/>
    <w:rsid w:val="238D19B7"/>
    <w:rsid w:val="238F50BE"/>
    <w:rsid w:val="2395559C"/>
    <w:rsid w:val="239C3296"/>
    <w:rsid w:val="23A81F24"/>
    <w:rsid w:val="23AB60C3"/>
    <w:rsid w:val="23B127C2"/>
    <w:rsid w:val="23B976B6"/>
    <w:rsid w:val="23C029F0"/>
    <w:rsid w:val="23CC59D0"/>
    <w:rsid w:val="23D05174"/>
    <w:rsid w:val="23D10F94"/>
    <w:rsid w:val="23D70C0D"/>
    <w:rsid w:val="23D719C8"/>
    <w:rsid w:val="23E2733B"/>
    <w:rsid w:val="23EA7C08"/>
    <w:rsid w:val="23EA7CE3"/>
    <w:rsid w:val="23EC7CC9"/>
    <w:rsid w:val="23EE491B"/>
    <w:rsid w:val="23F432FD"/>
    <w:rsid w:val="23F65385"/>
    <w:rsid w:val="2403202D"/>
    <w:rsid w:val="240B6695"/>
    <w:rsid w:val="240E0B30"/>
    <w:rsid w:val="242B5B6A"/>
    <w:rsid w:val="24382C7C"/>
    <w:rsid w:val="243C3752"/>
    <w:rsid w:val="24455A92"/>
    <w:rsid w:val="24484E5B"/>
    <w:rsid w:val="244976E8"/>
    <w:rsid w:val="24527ED1"/>
    <w:rsid w:val="245360B6"/>
    <w:rsid w:val="24547314"/>
    <w:rsid w:val="245A54E0"/>
    <w:rsid w:val="245F28D6"/>
    <w:rsid w:val="246363CE"/>
    <w:rsid w:val="24675183"/>
    <w:rsid w:val="246F6584"/>
    <w:rsid w:val="24754CAF"/>
    <w:rsid w:val="24947761"/>
    <w:rsid w:val="24A33741"/>
    <w:rsid w:val="24A407E1"/>
    <w:rsid w:val="24A40825"/>
    <w:rsid w:val="24AE729A"/>
    <w:rsid w:val="24B23B22"/>
    <w:rsid w:val="24B54606"/>
    <w:rsid w:val="24B722B3"/>
    <w:rsid w:val="24C12D87"/>
    <w:rsid w:val="24C61455"/>
    <w:rsid w:val="24D0314C"/>
    <w:rsid w:val="24D07EE2"/>
    <w:rsid w:val="24D4111E"/>
    <w:rsid w:val="24D9076B"/>
    <w:rsid w:val="24DD5256"/>
    <w:rsid w:val="24DD5960"/>
    <w:rsid w:val="24E47F2A"/>
    <w:rsid w:val="24F04500"/>
    <w:rsid w:val="24F75566"/>
    <w:rsid w:val="24F86B71"/>
    <w:rsid w:val="24F86D1D"/>
    <w:rsid w:val="25065589"/>
    <w:rsid w:val="251174BC"/>
    <w:rsid w:val="25152D44"/>
    <w:rsid w:val="252331A4"/>
    <w:rsid w:val="252A05F5"/>
    <w:rsid w:val="25351485"/>
    <w:rsid w:val="25372E2B"/>
    <w:rsid w:val="253A4C86"/>
    <w:rsid w:val="25461219"/>
    <w:rsid w:val="254D0D66"/>
    <w:rsid w:val="25593D0F"/>
    <w:rsid w:val="255A5B3C"/>
    <w:rsid w:val="25640AAE"/>
    <w:rsid w:val="257A177E"/>
    <w:rsid w:val="25840411"/>
    <w:rsid w:val="25854420"/>
    <w:rsid w:val="2586729E"/>
    <w:rsid w:val="25972E0F"/>
    <w:rsid w:val="25B102BB"/>
    <w:rsid w:val="25B83196"/>
    <w:rsid w:val="25C27F09"/>
    <w:rsid w:val="25C67F0D"/>
    <w:rsid w:val="25CE7F9E"/>
    <w:rsid w:val="25CF4D2E"/>
    <w:rsid w:val="25DC4BA2"/>
    <w:rsid w:val="25E16BAA"/>
    <w:rsid w:val="25E568BF"/>
    <w:rsid w:val="25E93C05"/>
    <w:rsid w:val="25EB5031"/>
    <w:rsid w:val="25ED7616"/>
    <w:rsid w:val="25F62F5E"/>
    <w:rsid w:val="25F9053E"/>
    <w:rsid w:val="25FB2545"/>
    <w:rsid w:val="25FB6EEB"/>
    <w:rsid w:val="26025CB1"/>
    <w:rsid w:val="26187426"/>
    <w:rsid w:val="261A010A"/>
    <w:rsid w:val="26250F8F"/>
    <w:rsid w:val="262D18F2"/>
    <w:rsid w:val="262D1B8E"/>
    <w:rsid w:val="2631675A"/>
    <w:rsid w:val="26375133"/>
    <w:rsid w:val="26627C84"/>
    <w:rsid w:val="266F392C"/>
    <w:rsid w:val="26705531"/>
    <w:rsid w:val="26775B5F"/>
    <w:rsid w:val="26787CA9"/>
    <w:rsid w:val="2679716C"/>
    <w:rsid w:val="26807E67"/>
    <w:rsid w:val="26830F4A"/>
    <w:rsid w:val="26835861"/>
    <w:rsid w:val="268A59AC"/>
    <w:rsid w:val="268E35C1"/>
    <w:rsid w:val="268E61B7"/>
    <w:rsid w:val="269B7477"/>
    <w:rsid w:val="269E2D0F"/>
    <w:rsid w:val="26A97D9C"/>
    <w:rsid w:val="26AD22CC"/>
    <w:rsid w:val="26B679A0"/>
    <w:rsid w:val="26BA5C87"/>
    <w:rsid w:val="26BA67CD"/>
    <w:rsid w:val="26C25A70"/>
    <w:rsid w:val="26C3147D"/>
    <w:rsid w:val="26C478BC"/>
    <w:rsid w:val="26D035AF"/>
    <w:rsid w:val="26D7245C"/>
    <w:rsid w:val="26DE224B"/>
    <w:rsid w:val="26EE68B8"/>
    <w:rsid w:val="26F30402"/>
    <w:rsid w:val="26FD69FF"/>
    <w:rsid w:val="26FE399A"/>
    <w:rsid w:val="27036DF5"/>
    <w:rsid w:val="270C730C"/>
    <w:rsid w:val="27105A62"/>
    <w:rsid w:val="27222BD5"/>
    <w:rsid w:val="27272B68"/>
    <w:rsid w:val="27292004"/>
    <w:rsid w:val="27305F8B"/>
    <w:rsid w:val="27327709"/>
    <w:rsid w:val="27366AF8"/>
    <w:rsid w:val="273C3B8F"/>
    <w:rsid w:val="27420450"/>
    <w:rsid w:val="27465CCA"/>
    <w:rsid w:val="274E46D8"/>
    <w:rsid w:val="27522F70"/>
    <w:rsid w:val="275B6770"/>
    <w:rsid w:val="276E0C61"/>
    <w:rsid w:val="276F175B"/>
    <w:rsid w:val="27812CD6"/>
    <w:rsid w:val="27835B33"/>
    <w:rsid w:val="278A2A42"/>
    <w:rsid w:val="278A3A85"/>
    <w:rsid w:val="278B1C6B"/>
    <w:rsid w:val="27904B92"/>
    <w:rsid w:val="279756FD"/>
    <w:rsid w:val="27BE689B"/>
    <w:rsid w:val="27CA17DF"/>
    <w:rsid w:val="27D60CF9"/>
    <w:rsid w:val="27D67943"/>
    <w:rsid w:val="27DB0A92"/>
    <w:rsid w:val="27E81CBE"/>
    <w:rsid w:val="27E93179"/>
    <w:rsid w:val="27F437D0"/>
    <w:rsid w:val="27F74A18"/>
    <w:rsid w:val="27FC7C53"/>
    <w:rsid w:val="280127D5"/>
    <w:rsid w:val="280D607D"/>
    <w:rsid w:val="282B44DF"/>
    <w:rsid w:val="282B4753"/>
    <w:rsid w:val="282D18D5"/>
    <w:rsid w:val="282E3CEE"/>
    <w:rsid w:val="28320689"/>
    <w:rsid w:val="28333C62"/>
    <w:rsid w:val="28385C67"/>
    <w:rsid w:val="284E61BA"/>
    <w:rsid w:val="2858133A"/>
    <w:rsid w:val="285A1F58"/>
    <w:rsid w:val="285B3160"/>
    <w:rsid w:val="285C76B2"/>
    <w:rsid w:val="285D6D6F"/>
    <w:rsid w:val="28673162"/>
    <w:rsid w:val="286F7AB3"/>
    <w:rsid w:val="287743B0"/>
    <w:rsid w:val="287759F3"/>
    <w:rsid w:val="288E0EA5"/>
    <w:rsid w:val="28992114"/>
    <w:rsid w:val="28995FBA"/>
    <w:rsid w:val="289C6609"/>
    <w:rsid w:val="289F7F1A"/>
    <w:rsid w:val="28A00C8E"/>
    <w:rsid w:val="28A03DCA"/>
    <w:rsid w:val="28A5197B"/>
    <w:rsid w:val="28AE2A23"/>
    <w:rsid w:val="28AF6B87"/>
    <w:rsid w:val="28B0048B"/>
    <w:rsid w:val="28C52410"/>
    <w:rsid w:val="28D14E79"/>
    <w:rsid w:val="28D8401F"/>
    <w:rsid w:val="28E17E04"/>
    <w:rsid w:val="28E2384A"/>
    <w:rsid w:val="28E9431D"/>
    <w:rsid w:val="28ED6FBB"/>
    <w:rsid w:val="28EF2062"/>
    <w:rsid w:val="28FE27C3"/>
    <w:rsid w:val="29006A88"/>
    <w:rsid w:val="291150EA"/>
    <w:rsid w:val="291B3FC9"/>
    <w:rsid w:val="291C529B"/>
    <w:rsid w:val="29214349"/>
    <w:rsid w:val="29254A47"/>
    <w:rsid w:val="2944422C"/>
    <w:rsid w:val="295521C4"/>
    <w:rsid w:val="2957404B"/>
    <w:rsid w:val="295E5469"/>
    <w:rsid w:val="295E7D2D"/>
    <w:rsid w:val="296A16F4"/>
    <w:rsid w:val="296D165C"/>
    <w:rsid w:val="296D575D"/>
    <w:rsid w:val="296F0169"/>
    <w:rsid w:val="29711265"/>
    <w:rsid w:val="297F5E0F"/>
    <w:rsid w:val="298427A1"/>
    <w:rsid w:val="298A0FB6"/>
    <w:rsid w:val="29AA67DB"/>
    <w:rsid w:val="29AB3EE9"/>
    <w:rsid w:val="29AC41C2"/>
    <w:rsid w:val="29B145D3"/>
    <w:rsid w:val="29BA1F19"/>
    <w:rsid w:val="29BF5FE1"/>
    <w:rsid w:val="29C42CD7"/>
    <w:rsid w:val="29CD022C"/>
    <w:rsid w:val="29D268FC"/>
    <w:rsid w:val="29DC542C"/>
    <w:rsid w:val="29E11A5F"/>
    <w:rsid w:val="29E92048"/>
    <w:rsid w:val="29EA6D10"/>
    <w:rsid w:val="29FA463D"/>
    <w:rsid w:val="29FE0E64"/>
    <w:rsid w:val="2A02754A"/>
    <w:rsid w:val="2A035BEA"/>
    <w:rsid w:val="2A0E7664"/>
    <w:rsid w:val="2A1324B0"/>
    <w:rsid w:val="2A2232BE"/>
    <w:rsid w:val="2A234591"/>
    <w:rsid w:val="2A2400EC"/>
    <w:rsid w:val="2A2827B4"/>
    <w:rsid w:val="2A3679BD"/>
    <w:rsid w:val="2A41788B"/>
    <w:rsid w:val="2A457118"/>
    <w:rsid w:val="2A4769B4"/>
    <w:rsid w:val="2A4A56C9"/>
    <w:rsid w:val="2A4C71D1"/>
    <w:rsid w:val="2A552B93"/>
    <w:rsid w:val="2A6B6105"/>
    <w:rsid w:val="2A756277"/>
    <w:rsid w:val="2A784555"/>
    <w:rsid w:val="2A827BC4"/>
    <w:rsid w:val="2A9E7267"/>
    <w:rsid w:val="2AA42120"/>
    <w:rsid w:val="2AA448D7"/>
    <w:rsid w:val="2AA85795"/>
    <w:rsid w:val="2AA9099A"/>
    <w:rsid w:val="2AAD37BF"/>
    <w:rsid w:val="2AB03DF9"/>
    <w:rsid w:val="2AB1018C"/>
    <w:rsid w:val="2AB118FA"/>
    <w:rsid w:val="2AB602A9"/>
    <w:rsid w:val="2ABF0C94"/>
    <w:rsid w:val="2ACA3584"/>
    <w:rsid w:val="2ACB4971"/>
    <w:rsid w:val="2AD0126B"/>
    <w:rsid w:val="2AD06210"/>
    <w:rsid w:val="2AD175E8"/>
    <w:rsid w:val="2AD513CF"/>
    <w:rsid w:val="2AD87DBB"/>
    <w:rsid w:val="2AD934D0"/>
    <w:rsid w:val="2AE66F3A"/>
    <w:rsid w:val="2AEB4F3D"/>
    <w:rsid w:val="2AEE7547"/>
    <w:rsid w:val="2AF04EA1"/>
    <w:rsid w:val="2AF2180A"/>
    <w:rsid w:val="2AF84EC6"/>
    <w:rsid w:val="2AF86E39"/>
    <w:rsid w:val="2B016C94"/>
    <w:rsid w:val="2B04126B"/>
    <w:rsid w:val="2B0A1409"/>
    <w:rsid w:val="2B1971E0"/>
    <w:rsid w:val="2B1F1D5A"/>
    <w:rsid w:val="2B2543C1"/>
    <w:rsid w:val="2B2B7262"/>
    <w:rsid w:val="2B2C1043"/>
    <w:rsid w:val="2B2C1BD1"/>
    <w:rsid w:val="2B3267E5"/>
    <w:rsid w:val="2B3F6119"/>
    <w:rsid w:val="2B455D09"/>
    <w:rsid w:val="2B4A3480"/>
    <w:rsid w:val="2B4E633D"/>
    <w:rsid w:val="2B4F204B"/>
    <w:rsid w:val="2B5776C3"/>
    <w:rsid w:val="2B5A3AB9"/>
    <w:rsid w:val="2B643402"/>
    <w:rsid w:val="2B7E78CB"/>
    <w:rsid w:val="2B8308D8"/>
    <w:rsid w:val="2B863D8D"/>
    <w:rsid w:val="2BAA3AAA"/>
    <w:rsid w:val="2BB60039"/>
    <w:rsid w:val="2BB842AE"/>
    <w:rsid w:val="2BC5666B"/>
    <w:rsid w:val="2BC752DB"/>
    <w:rsid w:val="2BC81259"/>
    <w:rsid w:val="2BCE21A5"/>
    <w:rsid w:val="2BE26511"/>
    <w:rsid w:val="2BE37B22"/>
    <w:rsid w:val="2BE4006F"/>
    <w:rsid w:val="2BE97015"/>
    <w:rsid w:val="2BED1628"/>
    <w:rsid w:val="2BEF78BC"/>
    <w:rsid w:val="2BF277A2"/>
    <w:rsid w:val="2C012713"/>
    <w:rsid w:val="2C0D162A"/>
    <w:rsid w:val="2C1500FC"/>
    <w:rsid w:val="2C1C7A44"/>
    <w:rsid w:val="2C22025B"/>
    <w:rsid w:val="2C2774E2"/>
    <w:rsid w:val="2C2B008D"/>
    <w:rsid w:val="2C2C5324"/>
    <w:rsid w:val="2C337A6F"/>
    <w:rsid w:val="2C374491"/>
    <w:rsid w:val="2C3E26D1"/>
    <w:rsid w:val="2C416C1F"/>
    <w:rsid w:val="2C4308E9"/>
    <w:rsid w:val="2C574545"/>
    <w:rsid w:val="2C5878B5"/>
    <w:rsid w:val="2C5C7BE0"/>
    <w:rsid w:val="2C607461"/>
    <w:rsid w:val="2C637834"/>
    <w:rsid w:val="2C6852F4"/>
    <w:rsid w:val="2C6F094E"/>
    <w:rsid w:val="2C792ADB"/>
    <w:rsid w:val="2C7D5F82"/>
    <w:rsid w:val="2C830107"/>
    <w:rsid w:val="2C880321"/>
    <w:rsid w:val="2C9577A5"/>
    <w:rsid w:val="2C9C3722"/>
    <w:rsid w:val="2C9F5DAF"/>
    <w:rsid w:val="2CB54DCF"/>
    <w:rsid w:val="2CBC7E51"/>
    <w:rsid w:val="2CBE15A0"/>
    <w:rsid w:val="2CC41B9B"/>
    <w:rsid w:val="2CC54665"/>
    <w:rsid w:val="2CCC09E7"/>
    <w:rsid w:val="2CD947FF"/>
    <w:rsid w:val="2CE0496F"/>
    <w:rsid w:val="2CE87CF3"/>
    <w:rsid w:val="2CF147D1"/>
    <w:rsid w:val="2CF449E4"/>
    <w:rsid w:val="2CF47054"/>
    <w:rsid w:val="2CF644AA"/>
    <w:rsid w:val="2CF662E5"/>
    <w:rsid w:val="2CFE7567"/>
    <w:rsid w:val="2D000851"/>
    <w:rsid w:val="2D104245"/>
    <w:rsid w:val="2D1637F1"/>
    <w:rsid w:val="2D1811D3"/>
    <w:rsid w:val="2D1A0E64"/>
    <w:rsid w:val="2D2C1BF5"/>
    <w:rsid w:val="2D2F0988"/>
    <w:rsid w:val="2D374799"/>
    <w:rsid w:val="2D3E1605"/>
    <w:rsid w:val="2D3F1A8D"/>
    <w:rsid w:val="2D42577A"/>
    <w:rsid w:val="2D474C0C"/>
    <w:rsid w:val="2D4F1EDC"/>
    <w:rsid w:val="2D514BE7"/>
    <w:rsid w:val="2D5647FD"/>
    <w:rsid w:val="2D58356B"/>
    <w:rsid w:val="2D6042C3"/>
    <w:rsid w:val="2D715990"/>
    <w:rsid w:val="2D82737C"/>
    <w:rsid w:val="2D8A0B5E"/>
    <w:rsid w:val="2D8B3CB2"/>
    <w:rsid w:val="2D8F1D5C"/>
    <w:rsid w:val="2D900FE1"/>
    <w:rsid w:val="2D910647"/>
    <w:rsid w:val="2DB41A22"/>
    <w:rsid w:val="2DBC196E"/>
    <w:rsid w:val="2DCC586B"/>
    <w:rsid w:val="2DD4501F"/>
    <w:rsid w:val="2DE40D88"/>
    <w:rsid w:val="2DF25288"/>
    <w:rsid w:val="2DF73299"/>
    <w:rsid w:val="2DF82FFD"/>
    <w:rsid w:val="2E2272E3"/>
    <w:rsid w:val="2E246D48"/>
    <w:rsid w:val="2E25247D"/>
    <w:rsid w:val="2E312288"/>
    <w:rsid w:val="2E350A02"/>
    <w:rsid w:val="2E361BAE"/>
    <w:rsid w:val="2E3B5143"/>
    <w:rsid w:val="2E457F59"/>
    <w:rsid w:val="2E4B5A16"/>
    <w:rsid w:val="2E4D5BDE"/>
    <w:rsid w:val="2E5234B5"/>
    <w:rsid w:val="2E576461"/>
    <w:rsid w:val="2E600127"/>
    <w:rsid w:val="2E683388"/>
    <w:rsid w:val="2E79176B"/>
    <w:rsid w:val="2E823DAE"/>
    <w:rsid w:val="2E84046E"/>
    <w:rsid w:val="2E857249"/>
    <w:rsid w:val="2E912718"/>
    <w:rsid w:val="2E991589"/>
    <w:rsid w:val="2EAD62F4"/>
    <w:rsid w:val="2EAE171C"/>
    <w:rsid w:val="2EB239FE"/>
    <w:rsid w:val="2EBE3C7F"/>
    <w:rsid w:val="2EC233C8"/>
    <w:rsid w:val="2EC57A10"/>
    <w:rsid w:val="2ED02FB0"/>
    <w:rsid w:val="2EDF1FC2"/>
    <w:rsid w:val="2EDF4558"/>
    <w:rsid w:val="2EE213CE"/>
    <w:rsid w:val="2EE21852"/>
    <w:rsid w:val="2EEE03F7"/>
    <w:rsid w:val="2EF57471"/>
    <w:rsid w:val="2EFA51C2"/>
    <w:rsid w:val="2EFD494E"/>
    <w:rsid w:val="2EFE497F"/>
    <w:rsid w:val="2F00629E"/>
    <w:rsid w:val="2F2157C4"/>
    <w:rsid w:val="2F2D279E"/>
    <w:rsid w:val="2F306902"/>
    <w:rsid w:val="2F3D270D"/>
    <w:rsid w:val="2F3E1B11"/>
    <w:rsid w:val="2F3E6ABD"/>
    <w:rsid w:val="2F4E6D0C"/>
    <w:rsid w:val="2F5A0DCD"/>
    <w:rsid w:val="2F5B116F"/>
    <w:rsid w:val="2F5B7584"/>
    <w:rsid w:val="2F613D11"/>
    <w:rsid w:val="2F6C57ED"/>
    <w:rsid w:val="2F812EFC"/>
    <w:rsid w:val="2F891DE2"/>
    <w:rsid w:val="2F8E18FB"/>
    <w:rsid w:val="2F992173"/>
    <w:rsid w:val="2F9E27A5"/>
    <w:rsid w:val="2F9E39E9"/>
    <w:rsid w:val="2FA4595C"/>
    <w:rsid w:val="2FA90E57"/>
    <w:rsid w:val="2FAA0105"/>
    <w:rsid w:val="2FAD05D3"/>
    <w:rsid w:val="2FAD63A0"/>
    <w:rsid w:val="2FB41F13"/>
    <w:rsid w:val="2FB45BFC"/>
    <w:rsid w:val="2FB65089"/>
    <w:rsid w:val="2FC20E26"/>
    <w:rsid w:val="2FC334B3"/>
    <w:rsid w:val="2FC92033"/>
    <w:rsid w:val="2FD74847"/>
    <w:rsid w:val="2FD90228"/>
    <w:rsid w:val="2FEC4E35"/>
    <w:rsid w:val="2FF50202"/>
    <w:rsid w:val="2FF93BBE"/>
    <w:rsid w:val="2FFD0C03"/>
    <w:rsid w:val="2FFF39F7"/>
    <w:rsid w:val="300450F0"/>
    <w:rsid w:val="300513D9"/>
    <w:rsid w:val="300F75F3"/>
    <w:rsid w:val="30173962"/>
    <w:rsid w:val="301F6590"/>
    <w:rsid w:val="3032195F"/>
    <w:rsid w:val="303701C2"/>
    <w:rsid w:val="30371002"/>
    <w:rsid w:val="303F2029"/>
    <w:rsid w:val="30540014"/>
    <w:rsid w:val="305777A3"/>
    <w:rsid w:val="305D327F"/>
    <w:rsid w:val="306842A4"/>
    <w:rsid w:val="30716201"/>
    <w:rsid w:val="307B05AD"/>
    <w:rsid w:val="30882C18"/>
    <w:rsid w:val="308842D7"/>
    <w:rsid w:val="308C7E37"/>
    <w:rsid w:val="308D6511"/>
    <w:rsid w:val="309A0946"/>
    <w:rsid w:val="309B09F5"/>
    <w:rsid w:val="30A86C6A"/>
    <w:rsid w:val="30A902A7"/>
    <w:rsid w:val="30AB3D89"/>
    <w:rsid w:val="30BA0B5D"/>
    <w:rsid w:val="30BB7C84"/>
    <w:rsid w:val="30BE430F"/>
    <w:rsid w:val="30DC4D7C"/>
    <w:rsid w:val="30DD1F3C"/>
    <w:rsid w:val="30E5230E"/>
    <w:rsid w:val="30E53109"/>
    <w:rsid w:val="30F84056"/>
    <w:rsid w:val="30F94127"/>
    <w:rsid w:val="30FC05AF"/>
    <w:rsid w:val="31147D76"/>
    <w:rsid w:val="31173713"/>
    <w:rsid w:val="311A291E"/>
    <w:rsid w:val="311E03D0"/>
    <w:rsid w:val="3124751B"/>
    <w:rsid w:val="313C2581"/>
    <w:rsid w:val="31514574"/>
    <w:rsid w:val="31617F7B"/>
    <w:rsid w:val="31666652"/>
    <w:rsid w:val="316B6B3A"/>
    <w:rsid w:val="316B7E00"/>
    <w:rsid w:val="316E1264"/>
    <w:rsid w:val="317166C4"/>
    <w:rsid w:val="31717D2A"/>
    <w:rsid w:val="31963A70"/>
    <w:rsid w:val="3197502D"/>
    <w:rsid w:val="319B7119"/>
    <w:rsid w:val="319E261A"/>
    <w:rsid w:val="31A949EF"/>
    <w:rsid w:val="31AC0825"/>
    <w:rsid w:val="31B21F7C"/>
    <w:rsid w:val="31B50DFC"/>
    <w:rsid w:val="31B83BC3"/>
    <w:rsid w:val="31C245CD"/>
    <w:rsid w:val="31C90AD9"/>
    <w:rsid w:val="31D40E9F"/>
    <w:rsid w:val="31DD0C42"/>
    <w:rsid w:val="31E42250"/>
    <w:rsid w:val="31F24D8E"/>
    <w:rsid w:val="31F46AAF"/>
    <w:rsid w:val="32030A52"/>
    <w:rsid w:val="320723E9"/>
    <w:rsid w:val="32173A83"/>
    <w:rsid w:val="32336983"/>
    <w:rsid w:val="32384C0C"/>
    <w:rsid w:val="32395AC8"/>
    <w:rsid w:val="32401CF8"/>
    <w:rsid w:val="32406433"/>
    <w:rsid w:val="324124B1"/>
    <w:rsid w:val="32462AC2"/>
    <w:rsid w:val="324633CA"/>
    <w:rsid w:val="32475E92"/>
    <w:rsid w:val="32484A9D"/>
    <w:rsid w:val="32496ABB"/>
    <w:rsid w:val="324B2300"/>
    <w:rsid w:val="32501550"/>
    <w:rsid w:val="3253244A"/>
    <w:rsid w:val="32537ECA"/>
    <w:rsid w:val="32541BD9"/>
    <w:rsid w:val="32736372"/>
    <w:rsid w:val="32756F6A"/>
    <w:rsid w:val="327C0580"/>
    <w:rsid w:val="327D7552"/>
    <w:rsid w:val="328208C1"/>
    <w:rsid w:val="32A14A94"/>
    <w:rsid w:val="32A244AC"/>
    <w:rsid w:val="32A613BD"/>
    <w:rsid w:val="32B94B87"/>
    <w:rsid w:val="32BE20DF"/>
    <w:rsid w:val="32BE3365"/>
    <w:rsid w:val="32C07BD7"/>
    <w:rsid w:val="32C527E3"/>
    <w:rsid w:val="32D1137F"/>
    <w:rsid w:val="32D37FE2"/>
    <w:rsid w:val="32DB1E1D"/>
    <w:rsid w:val="32DF5ED9"/>
    <w:rsid w:val="32EF4862"/>
    <w:rsid w:val="32F12010"/>
    <w:rsid w:val="32F6474E"/>
    <w:rsid w:val="32F73F50"/>
    <w:rsid w:val="32FE520E"/>
    <w:rsid w:val="33042CE7"/>
    <w:rsid w:val="330957A1"/>
    <w:rsid w:val="330E5CF3"/>
    <w:rsid w:val="330F4A7C"/>
    <w:rsid w:val="3334143A"/>
    <w:rsid w:val="333A7F8E"/>
    <w:rsid w:val="334159A1"/>
    <w:rsid w:val="334A499C"/>
    <w:rsid w:val="334C1744"/>
    <w:rsid w:val="3365319E"/>
    <w:rsid w:val="33733331"/>
    <w:rsid w:val="33790FB6"/>
    <w:rsid w:val="337E70CA"/>
    <w:rsid w:val="33802B5C"/>
    <w:rsid w:val="33943C2F"/>
    <w:rsid w:val="33986657"/>
    <w:rsid w:val="339A1463"/>
    <w:rsid w:val="33A94458"/>
    <w:rsid w:val="33AB1A81"/>
    <w:rsid w:val="33B01D66"/>
    <w:rsid w:val="33B81B07"/>
    <w:rsid w:val="33C02795"/>
    <w:rsid w:val="33CD32AC"/>
    <w:rsid w:val="33D50354"/>
    <w:rsid w:val="33D54A8E"/>
    <w:rsid w:val="33EC4D50"/>
    <w:rsid w:val="34011DC4"/>
    <w:rsid w:val="340308D5"/>
    <w:rsid w:val="340F18B3"/>
    <w:rsid w:val="34137F99"/>
    <w:rsid w:val="341A3FDC"/>
    <w:rsid w:val="342528C7"/>
    <w:rsid w:val="343732B1"/>
    <w:rsid w:val="344B0FE6"/>
    <w:rsid w:val="34546E01"/>
    <w:rsid w:val="34592EA7"/>
    <w:rsid w:val="34655A57"/>
    <w:rsid w:val="346A72BA"/>
    <w:rsid w:val="346B68D6"/>
    <w:rsid w:val="346C3C7C"/>
    <w:rsid w:val="3484546D"/>
    <w:rsid w:val="34877266"/>
    <w:rsid w:val="348935D9"/>
    <w:rsid w:val="348B727E"/>
    <w:rsid w:val="349E61CA"/>
    <w:rsid w:val="34A616DA"/>
    <w:rsid w:val="34A74A94"/>
    <w:rsid w:val="34B22B60"/>
    <w:rsid w:val="34B33650"/>
    <w:rsid w:val="34BB1685"/>
    <w:rsid w:val="34C64ABC"/>
    <w:rsid w:val="34CD7D1C"/>
    <w:rsid w:val="34D7677F"/>
    <w:rsid w:val="34DA1558"/>
    <w:rsid w:val="34E93697"/>
    <w:rsid w:val="34EA37F3"/>
    <w:rsid w:val="34EC4EE4"/>
    <w:rsid w:val="34EE2012"/>
    <w:rsid w:val="34FE163D"/>
    <w:rsid w:val="34FE479C"/>
    <w:rsid w:val="350843D6"/>
    <w:rsid w:val="35097D2E"/>
    <w:rsid w:val="350B4BAA"/>
    <w:rsid w:val="35156896"/>
    <w:rsid w:val="35185ACB"/>
    <w:rsid w:val="351D1E0D"/>
    <w:rsid w:val="351D6260"/>
    <w:rsid w:val="351D7A98"/>
    <w:rsid w:val="352013EA"/>
    <w:rsid w:val="353A4FC8"/>
    <w:rsid w:val="35414770"/>
    <w:rsid w:val="35456467"/>
    <w:rsid w:val="35476034"/>
    <w:rsid w:val="35515162"/>
    <w:rsid w:val="35526B07"/>
    <w:rsid w:val="355E2938"/>
    <w:rsid w:val="35615EEC"/>
    <w:rsid w:val="356775F9"/>
    <w:rsid w:val="3576506F"/>
    <w:rsid w:val="35835F72"/>
    <w:rsid w:val="358A360B"/>
    <w:rsid w:val="359B4C76"/>
    <w:rsid w:val="35A759F0"/>
    <w:rsid w:val="35A83779"/>
    <w:rsid w:val="35A95F3B"/>
    <w:rsid w:val="35AA1105"/>
    <w:rsid w:val="35AD36BE"/>
    <w:rsid w:val="35B47722"/>
    <w:rsid w:val="35B736EF"/>
    <w:rsid w:val="35B74E41"/>
    <w:rsid w:val="35BE16A2"/>
    <w:rsid w:val="35C35D84"/>
    <w:rsid w:val="35C759AB"/>
    <w:rsid w:val="35CA36CE"/>
    <w:rsid w:val="35E46A51"/>
    <w:rsid w:val="35E53B1D"/>
    <w:rsid w:val="35E57725"/>
    <w:rsid w:val="35EE795A"/>
    <w:rsid w:val="36041511"/>
    <w:rsid w:val="360D698B"/>
    <w:rsid w:val="360E23E8"/>
    <w:rsid w:val="361D21DD"/>
    <w:rsid w:val="36225FE8"/>
    <w:rsid w:val="362D1EC7"/>
    <w:rsid w:val="363D2BBD"/>
    <w:rsid w:val="363D5BFC"/>
    <w:rsid w:val="364723FC"/>
    <w:rsid w:val="364F5E90"/>
    <w:rsid w:val="3654238D"/>
    <w:rsid w:val="3656473F"/>
    <w:rsid w:val="36591158"/>
    <w:rsid w:val="365C607B"/>
    <w:rsid w:val="36686967"/>
    <w:rsid w:val="36694C7F"/>
    <w:rsid w:val="36696A71"/>
    <w:rsid w:val="366A67AE"/>
    <w:rsid w:val="366B1BAE"/>
    <w:rsid w:val="366E5123"/>
    <w:rsid w:val="36786388"/>
    <w:rsid w:val="367E0109"/>
    <w:rsid w:val="3683535C"/>
    <w:rsid w:val="36877E76"/>
    <w:rsid w:val="368A2B90"/>
    <w:rsid w:val="368C045A"/>
    <w:rsid w:val="368E41E5"/>
    <w:rsid w:val="36916734"/>
    <w:rsid w:val="36986219"/>
    <w:rsid w:val="36987727"/>
    <w:rsid w:val="36A41658"/>
    <w:rsid w:val="36A5235C"/>
    <w:rsid w:val="36AB7849"/>
    <w:rsid w:val="36AD08EE"/>
    <w:rsid w:val="36BB1D28"/>
    <w:rsid w:val="36D001D3"/>
    <w:rsid w:val="36D45DB9"/>
    <w:rsid w:val="36D52E39"/>
    <w:rsid w:val="36D53F07"/>
    <w:rsid w:val="36D8190E"/>
    <w:rsid w:val="36E31A95"/>
    <w:rsid w:val="36F325F9"/>
    <w:rsid w:val="36F67629"/>
    <w:rsid w:val="36FE0692"/>
    <w:rsid w:val="37014289"/>
    <w:rsid w:val="37080982"/>
    <w:rsid w:val="370C7E94"/>
    <w:rsid w:val="37206C89"/>
    <w:rsid w:val="372A0128"/>
    <w:rsid w:val="372D7F50"/>
    <w:rsid w:val="37302006"/>
    <w:rsid w:val="373A7204"/>
    <w:rsid w:val="375671F5"/>
    <w:rsid w:val="375A68BE"/>
    <w:rsid w:val="375C11CA"/>
    <w:rsid w:val="376549C4"/>
    <w:rsid w:val="37745BE2"/>
    <w:rsid w:val="37796F01"/>
    <w:rsid w:val="377B3AED"/>
    <w:rsid w:val="37811DAE"/>
    <w:rsid w:val="378519F7"/>
    <w:rsid w:val="378B2394"/>
    <w:rsid w:val="378E5AD2"/>
    <w:rsid w:val="37903C23"/>
    <w:rsid w:val="379171E3"/>
    <w:rsid w:val="37927ABC"/>
    <w:rsid w:val="37A45CD5"/>
    <w:rsid w:val="37AD7EA1"/>
    <w:rsid w:val="37BC4A0B"/>
    <w:rsid w:val="37BC599A"/>
    <w:rsid w:val="37C078B7"/>
    <w:rsid w:val="37C22079"/>
    <w:rsid w:val="37C90616"/>
    <w:rsid w:val="37CF5667"/>
    <w:rsid w:val="37E72175"/>
    <w:rsid w:val="37F76245"/>
    <w:rsid w:val="37FC18A1"/>
    <w:rsid w:val="38037BFE"/>
    <w:rsid w:val="38104010"/>
    <w:rsid w:val="38145E01"/>
    <w:rsid w:val="381C0E8F"/>
    <w:rsid w:val="38215D0F"/>
    <w:rsid w:val="38230802"/>
    <w:rsid w:val="382818A7"/>
    <w:rsid w:val="382B2D01"/>
    <w:rsid w:val="383C5701"/>
    <w:rsid w:val="383D75E6"/>
    <w:rsid w:val="3855057B"/>
    <w:rsid w:val="38572A26"/>
    <w:rsid w:val="386032B3"/>
    <w:rsid w:val="38630DB6"/>
    <w:rsid w:val="386C795C"/>
    <w:rsid w:val="387211D5"/>
    <w:rsid w:val="38790DBF"/>
    <w:rsid w:val="388577FC"/>
    <w:rsid w:val="388977A5"/>
    <w:rsid w:val="388C376B"/>
    <w:rsid w:val="38A20DF8"/>
    <w:rsid w:val="38A4783F"/>
    <w:rsid w:val="38A53792"/>
    <w:rsid w:val="38AD18D8"/>
    <w:rsid w:val="38B3644E"/>
    <w:rsid w:val="38BF2498"/>
    <w:rsid w:val="38C55387"/>
    <w:rsid w:val="38CB059D"/>
    <w:rsid w:val="38CE0C6D"/>
    <w:rsid w:val="38CE27BF"/>
    <w:rsid w:val="38D01372"/>
    <w:rsid w:val="38D105F9"/>
    <w:rsid w:val="38D4484A"/>
    <w:rsid w:val="38E02C6C"/>
    <w:rsid w:val="38E052B0"/>
    <w:rsid w:val="38E07CB7"/>
    <w:rsid w:val="38E542B0"/>
    <w:rsid w:val="38ED5900"/>
    <w:rsid w:val="38F063AF"/>
    <w:rsid w:val="38FC3F14"/>
    <w:rsid w:val="39021EE4"/>
    <w:rsid w:val="39092AEC"/>
    <w:rsid w:val="391324DB"/>
    <w:rsid w:val="3914291C"/>
    <w:rsid w:val="391A7CF1"/>
    <w:rsid w:val="39214726"/>
    <w:rsid w:val="392A6E45"/>
    <w:rsid w:val="392B73B4"/>
    <w:rsid w:val="39423F77"/>
    <w:rsid w:val="39491B9B"/>
    <w:rsid w:val="394E0FE9"/>
    <w:rsid w:val="39523836"/>
    <w:rsid w:val="395D0CB9"/>
    <w:rsid w:val="395D26FF"/>
    <w:rsid w:val="395D56DC"/>
    <w:rsid w:val="396A56DC"/>
    <w:rsid w:val="396D1502"/>
    <w:rsid w:val="397F407C"/>
    <w:rsid w:val="39811D15"/>
    <w:rsid w:val="39874E9E"/>
    <w:rsid w:val="3988605D"/>
    <w:rsid w:val="39915D54"/>
    <w:rsid w:val="39931B60"/>
    <w:rsid w:val="39993C91"/>
    <w:rsid w:val="399A18ED"/>
    <w:rsid w:val="39B54729"/>
    <w:rsid w:val="39C351DD"/>
    <w:rsid w:val="39C80848"/>
    <w:rsid w:val="39CA1D60"/>
    <w:rsid w:val="39CB3D79"/>
    <w:rsid w:val="39D07F32"/>
    <w:rsid w:val="39D44690"/>
    <w:rsid w:val="39D463D5"/>
    <w:rsid w:val="39E3734F"/>
    <w:rsid w:val="39EB3224"/>
    <w:rsid w:val="39EC2069"/>
    <w:rsid w:val="39EE4EAB"/>
    <w:rsid w:val="39EE5953"/>
    <w:rsid w:val="39F16C38"/>
    <w:rsid w:val="3A0F6B83"/>
    <w:rsid w:val="3A1144D4"/>
    <w:rsid w:val="3A1B35E0"/>
    <w:rsid w:val="3A2047CE"/>
    <w:rsid w:val="3A210D9F"/>
    <w:rsid w:val="3A215EE2"/>
    <w:rsid w:val="3A244899"/>
    <w:rsid w:val="3A3A01DB"/>
    <w:rsid w:val="3A3F5A10"/>
    <w:rsid w:val="3A4643E3"/>
    <w:rsid w:val="3A5275C7"/>
    <w:rsid w:val="3A590334"/>
    <w:rsid w:val="3A593F1C"/>
    <w:rsid w:val="3A5F53FF"/>
    <w:rsid w:val="3A6B5A94"/>
    <w:rsid w:val="3A6D065B"/>
    <w:rsid w:val="3A7B486C"/>
    <w:rsid w:val="3A822D71"/>
    <w:rsid w:val="3A8A5ACB"/>
    <w:rsid w:val="3A8C31D2"/>
    <w:rsid w:val="3AA3535C"/>
    <w:rsid w:val="3AA53CCC"/>
    <w:rsid w:val="3AB50B9D"/>
    <w:rsid w:val="3AB661EE"/>
    <w:rsid w:val="3ACB5C7E"/>
    <w:rsid w:val="3ADF7A8D"/>
    <w:rsid w:val="3AE5662C"/>
    <w:rsid w:val="3AEE1387"/>
    <w:rsid w:val="3AF17CE6"/>
    <w:rsid w:val="3AF6472F"/>
    <w:rsid w:val="3B0D407E"/>
    <w:rsid w:val="3B117CFB"/>
    <w:rsid w:val="3B144862"/>
    <w:rsid w:val="3B1A30CB"/>
    <w:rsid w:val="3B3402C6"/>
    <w:rsid w:val="3B390ADE"/>
    <w:rsid w:val="3B542862"/>
    <w:rsid w:val="3B5655CF"/>
    <w:rsid w:val="3B661968"/>
    <w:rsid w:val="3B681906"/>
    <w:rsid w:val="3B681DC6"/>
    <w:rsid w:val="3B68397D"/>
    <w:rsid w:val="3B6B7D4C"/>
    <w:rsid w:val="3B774C60"/>
    <w:rsid w:val="3B7F5CBE"/>
    <w:rsid w:val="3B8248E9"/>
    <w:rsid w:val="3B85627D"/>
    <w:rsid w:val="3B8B058D"/>
    <w:rsid w:val="3B8F2E77"/>
    <w:rsid w:val="3B8F5BFA"/>
    <w:rsid w:val="3B9F20E2"/>
    <w:rsid w:val="3B9F3B50"/>
    <w:rsid w:val="3BA545F8"/>
    <w:rsid w:val="3BAD232A"/>
    <w:rsid w:val="3BAF4BC7"/>
    <w:rsid w:val="3BC2693E"/>
    <w:rsid w:val="3BC74FF8"/>
    <w:rsid w:val="3BCA3471"/>
    <w:rsid w:val="3BCF0C5D"/>
    <w:rsid w:val="3BD81D19"/>
    <w:rsid w:val="3BE03345"/>
    <w:rsid w:val="3BE77A41"/>
    <w:rsid w:val="3BEE6910"/>
    <w:rsid w:val="3BFB0FC1"/>
    <w:rsid w:val="3C0A1F29"/>
    <w:rsid w:val="3C0C38CC"/>
    <w:rsid w:val="3C1E1252"/>
    <w:rsid w:val="3C2444EF"/>
    <w:rsid w:val="3C2E3533"/>
    <w:rsid w:val="3C300AA3"/>
    <w:rsid w:val="3C3418A4"/>
    <w:rsid w:val="3C504798"/>
    <w:rsid w:val="3C591DDD"/>
    <w:rsid w:val="3C69709B"/>
    <w:rsid w:val="3C6F567C"/>
    <w:rsid w:val="3C704963"/>
    <w:rsid w:val="3C750ACD"/>
    <w:rsid w:val="3C771CD9"/>
    <w:rsid w:val="3C7A2D46"/>
    <w:rsid w:val="3C7A4F0A"/>
    <w:rsid w:val="3C7C3D11"/>
    <w:rsid w:val="3C7C791A"/>
    <w:rsid w:val="3C826B99"/>
    <w:rsid w:val="3C8932D0"/>
    <w:rsid w:val="3C917585"/>
    <w:rsid w:val="3C9D7C6D"/>
    <w:rsid w:val="3CAB2E41"/>
    <w:rsid w:val="3CB87F17"/>
    <w:rsid w:val="3CE05AFF"/>
    <w:rsid w:val="3CE20C99"/>
    <w:rsid w:val="3CED2502"/>
    <w:rsid w:val="3CEF48C8"/>
    <w:rsid w:val="3CF32AFE"/>
    <w:rsid w:val="3CF36B0F"/>
    <w:rsid w:val="3CF541C0"/>
    <w:rsid w:val="3CF84DA6"/>
    <w:rsid w:val="3CFD5BEC"/>
    <w:rsid w:val="3D0C1987"/>
    <w:rsid w:val="3D170458"/>
    <w:rsid w:val="3D22233B"/>
    <w:rsid w:val="3D260E8C"/>
    <w:rsid w:val="3D272056"/>
    <w:rsid w:val="3D274DF7"/>
    <w:rsid w:val="3D2B023D"/>
    <w:rsid w:val="3D336D7B"/>
    <w:rsid w:val="3D3534CB"/>
    <w:rsid w:val="3D36359B"/>
    <w:rsid w:val="3D370BF4"/>
    <w:rsid w:val="3D423F08"/>
    <w:rsid w:val="3D480119"/>
    <w:rsid w:val="3D4E08B7"/>
    <w:rsid w:val="3D50699E"/>
    <w:rsid w:val="3D550B57"/>
    <w:rsid w:val="3D5C42C3"/>
    <w:rsid w:val="3D6E563B"/>
    <w:rsid w:val="3D73698D"/>
    <w:rsid w:val="3D7967D1"/>
    <w:rsid w:val="3D872407"/>
    <w:rsid w:val="3D8D10B0"/>
    <w:rsid w:val="3D960B87"/>
    <w:rsid w:val="3D961E88"/>
    <w:rsid w:val="3D974099"/>
    <w:rsid w:val="3D9F7426"/>
    <w:rsid w:val="3DAF0C6E"/>
    <w:rsid w:val="3DB01DF3"/>
    <w:rsid w:val="3DB06B94"/>
    <w:rsid w:val="3DB46905"/>
    <w:rsid w:val="3DB60EF9"/>
    <w:rsid w:val="3DB94D11"/>
    <w:rsid w:val="3DBD1C11"/>
    <w:rsid w:val="3DC003D8"/>
    <w:rsid w:val="3DC611B1"/>
    <w:rsid w:val="3DD75155"/>
    <w:rsid w:val="3DDC4F53"/>
    <w:rsid w:val="3DEB0510"/>
    <w:rsid w:val="3DEE53BA"/>
    <w:rsid w:val="3DF5791A"/>
    <w:rsid w:val="3DFF398E"/>
    <w:rsid w:val="3E0B7212"/>
    <w:rsid w:val="3E0D5AE6"/>
    <w:rsid w:val="3E0E5BAA"/>
    <w:rsid w:val="3E1879EA"/>
    <w:rsid w:val="3E1E7789"/>
    <w:rsid w:val="3E1F3369"/>
    <w:rsid w:val="3E2754D8"/>
    <w:rsid w:val="3E2F3BCB"/>
    <w:rsid w:val="3E312982"/>
    <w:rsid w:val="3E3A4933"/>
    <w:rsid w:val="3E403C4B"/>
    <w:rsid w:val="3E4517A4"/>
    <w:rsid w:val="3E676A3F"/>
    <w:rsid w:val="3E77040B"/>
    <w:rsid w:val="3E774259"/>
    <w:rsid w:val="3E7E7D06"/>
    <w:rsid w:val="3E8816D3"/>
    <w:rsid w:val="3E8A5F9F"/>
    <w:rsid w:val="3E947F1A"/>
    <w:rsid w:val="3E963A7E"/>
    <w:rsid w:val="3E9E74D1"/>
    <w:rsid w:val="3EA3489F"/>
    <w:rsid w:val="3EA67587"/>
    <w:rsid w:val="3EA84B79"/>
    <w:rsid w:val="3EB25F1B"/>
    <w:rsid w:val="3EB470F1"/>
    <w:rsid w:val="3EBD0B7C"/>
    <w:rsid w:val="3EC17DDA"/>
    <w:rsid w:val="3EC93F94"/>
    <w:rsid w:val="3ED94294"/>
    <w:rsid w:val="3EDB2C7C"/>
    <w:rsid w:val="3EDF264D"/>
    <w:rsid w:val="3EDF2747"/>
    <w:rsid w:val="3EF0319F"/>
    <w:rsid w:val="3EF06600"/>
    <w:rsid w:val="3EF23A36"/>
    <w:rsid w:val="3EF730D9"/>
    <w:rsid w:val="3EFB34AA"/>
    <w:rsid w:val="3EFC01CE"/>
    <w:rsid w:val="3EFE0A86"/>
    <w:rsid w:val="3F0065A5"/>
    <w:rsid w:val="3F023FB5"/>
    <w:rsid w:val="3F0526DC"/>
    <w:rsid w:val="3F0C00F6"/>
    <w:rsid w:val="3F102672"/>
    <w:rsid w:val="3F102A30"/>
    <w:rsid w:val="3F1477E8"/>
    <w:rsid w:val="3F240986"/>
    <w:rsid w:val="3F3718E9"/>
    <w:rsid w:val="3F3B5A31"/>
    <w:rsid w:val="3F562326"/>
    <w:rsid w:val="3F5934E4"/>
    <w:rsid w:val="3F5B7619"/>
    <w:rsid w:val="3F5E2C6D"/>
    <w:rsid w:val="3F6E5E5D"/>
    <w:rsid w:val="3F7A199B"/>
    <w:rsid w:val="3F8376D4"/>
    <w:rsid w:val="3F876628"/>
    <w:rsid w:val="3F9031DF"/>
    <w:rsid w:val="3FA84622"/>
    <w:rsid w:val="3FAF13FB"/>
    <w:rsid w:val="3FB95EC9"/>
    <w:rsid w:val="3FC94338"/>
    <w:rsid w:val="3FCC7236"/>
    <w:rsid w:val="3FD31830"/>
    <w:rsid w:val="3FE31D60"/>
    <w:rsid w:val="3FE360A5"/>
    <w:rsid w:val="3FF30944"/>
    <w:rsid w:val="3FF3464F"/>
    <w:rsid w:val="3FFC4DEF"/>
    <w:rsid w:val="3FFD201B"/>
    <w:rsid w:val="40103C7D"/>
    <w:rsid w:val="40176C35"/>
    <w:rsid w:val="40191B08"/>
    <w:rsid w:val="40212848"/>
    <w:rsid w:val="40265EAD"/>
    <w:rsid w:val="402C1C89"/>
    <w:rsid w:val="402D338F"/>
    <w:rsid w:val="4031527F"/>
    <w:rsid w:val="40352646"/>
    <w:rsid w:val="40396D47"/>
    <w:rsid w:val="403E524A"/>
    <w:rsid w:val="40473A43"/>
    <w:rsid w:val="404D7E44"/>
    <w:rsid w:val="404F3034"/>
    <w:rsid w:val="40504795"/>
    <w:rsid w:val="40541050"/>
    <w:rsid w:val="40547036"/>
    <w:rsid w:val="40550362"/>
    <w:rsid w:val="40570F69"/>
    <w:rsid w:val="40596350"/>
    <w:rsid w:val="405A649B"/>
    <w:rsid w:val="405D3B15"/>
    <w:rsid w:val="405F15B0"/>
    <w:rsid w:val="4077478D"/>
    <w:rsid w:val="407B7A59"/>
    <w:rsid w:val="407D7713"/>
    <w:rsid w:val="407F346B"/>
    <w:rsid w:val="408019FF"/>
    <w:rsid w:val="40803BF2"/>
    <w:rsid w:val="409765ED"/>
    <w:rsid w:val="409917BF"/>
    <w:rsid w:val="409974CD"/>
    <w:rsid w:val="40A931BD"/>
    <w:rsid w:val="40C05869"/>
    <w:rsid w:val="40C26485"/>
    <w:rsid w:val="40CF0465"/>
    <w:rsid w:val="40CF52BF"/>
    <w:rsid w:val="40E0113B"/>
    <w:rsid w:val="40E9717A"/>
    <w:rsid w:val="40F012C2"/>
    <w:rsid w:val="40FA2399"/>
    <w:rsid w:val="410974B7"/>
    <w:rsid w:val="41107A0D"/>
    <w:rsid w:val="412B4F86"/>
    <w:rsid w:val="414077C1"/>
    <w:rsid w:val="41464514"/>
    <w:rsid w:val="41474631"/>
    <w:rsid w:val="415416AE"/>
    <w:rsid w:val="41572C27"/>
    <w:rsid w:val="416C6ED3"/>
    <w:rsid w:val="41710BEB"/>
    <w:rsid w:val="41715BA4"/>
    <w:rsid w:val="41762B11"/>
    <w:rsid w:val="41766276"/>
    <w:rsid w:val="417B7A29"/>
    <w:rsid w:val="418747A5"/>
    <w:rsid w:val="418B279F"/>
    <w:rsid w:val="419E3651"/>
    <w:rsid w:val="41A144B2"/>
    <w:rsid w:val="41A85723"/>
    <w:rsid w:val="41AF6757"/>
    <w:rsid w:val="41B27E42"/>
    <w:rsid w:val="41B37848"/>
    <w:rsid w:val="41BB0454"/>
    <w:rsid w:val="41BF42B6"/>
    <w:rsid w:val="41C711B1"/>
    <w:rsid w:val="41C9632E"/>
    <w:rsid w:val="41E044A8"/>
    <w:rsid w:val="41E124A5"/>
    <w:rsid w:val="41EC1276"/>
    <w:rsid w:val="41EF7055"/>
    <w:rsid w:val="41F25A36"/>
    <w:rsid w:val="4206439C"/>
    <w:rsid w:val="4206655B"/>
    <w:rsid w:val="420B6336"/>
    <w:rsid w:val="420D77C5"/>
    <w:rsid w:val="42161875"/>
    <w:rsid w:val="421861F4"/>
    <w:rsid w:val="421A3AA9"/>
    <w:rsid w:val="4228185F"/>
    <w:rsid w:val="422D508F"/>
    <w:rsid w:val="4230417C"/>
    <w:rsid w:val="42313A1B"/>
    <w:rsid w:val="42314D77"/>
    <w:rsid w:val="423236ED"/>
    <w:rsid w:val="423456E5"/>
    <w:rsid w:val="424722B3"/>
    <w:rsid w:val="4249002C"/>
    <w:rsid w:val="424E10BE"/>
    <w:rsid w:val="424F6577"/>
    <w:rsid w:val="42531E18"/>
    <w:rsid w:val="42575519"/>
    <w:rsid w:val="4259013C"/>
    <w:rsid w:val="425979D7"/>
    <w:rsid w:val="42737D18"/>
    <w:rsid w:val="42747833"/>
    <w:rsid w:val="42781D72"/>
    <w:rsid w:val="427B721F"/>
    <w:rsid w:val="42837675"/>
    <w:rsid w:val="428A0BCB"/>
    <w:rsid w:val="429E515B"/>
    <w:rsid w:val="429E5FBC"/>
    <w:rsid w:val="42BC3D8F"/>
    <w:rsid w:val="42C32F9B"/>
    <w:rsid w:val="42C724B9"/>
    <w:rsid w:val="42C97788"/>
    <w:rsid w:val="42CF2493"/>
    <w:rsid w:val="42D04E32"/>
    <w:rsid w:val="42DD7177"/>
    <w:rsid w:val="42DF0172"/>
    <w:rsid w:val="42E80019"/>
    <w:rsid w:val="42F16391"/>
    <w:rsid w:val="42F57CF6"/>
    <w:rsid w:val="42F7315E"/>
    <w:rsid w:val="42FA1F8B"/>
    <w:rsid w:val="430903B9"/>
    <w:rsid w:val="430B098D"/>
    <w:rsid w:val="43222E2A"/>
    <w:rsid w:val="4339688C"/>
    <w:rsid w:val="433E3B26"/>
    <w:rsid w:val="434F5472"/>
    <w:rsid w:val="43544527"/>
    <w:rsid w:val="43557F47"/>
    <w:rsid w:val="4357470F"/>
    <w:rsid w:val="435D30DD"/>
    <w:rsid w:val="435D7782"/>
    <w:rsid w:val="436032F9"/>
    <w:rsid w:val="43693C48"/>
    <w:rsid w:val="436D5F93"/>
    <w:rsid w:val="436E41BA"/>
    <w:rsid w:val="43700B3B"/>
    <w:rsid w:val="43791B69"/>
    <w:rsid w:val="437A3A72"/>
    <w:rsid w:val="437B2FAA"/>
    <w:rsid w:val="437D00B4"/>
    <w:rsid w:val="438302A1"/>
    <w:rsid w:val="43855964"/>
    <w:rsid w:val="43863688"/>
    <w:rsid w:val="438B2529"/>
    <w:rsid w:val="43911E82"/>
    <w:rsid w:val="43976F60"/>
    <w:rsid w:val="439840C0"/>
    <w:rsid w:val="43A177F9"/>
    <w:rsid w:val="43AA39F3"/>
    <w:rsid w:val="43B4392B"/>
    <w:rsid w:val="43B62254"/>
    <w:rsid w:val="43C66111"/>
    <w:rsid w:val="43C75138"/>
    <w:rsid w:val="43C92E92"/>
    <w:rsid w:val="43CC0BA3"/>
    <w:rsid w:val="43D172F9"/>
    <w:rsid w:val="43D701A9"/>
    <w:rsid w:val="43DD0EF2"/>
    <w:rsid w:val="43DF6AB8"/>
    <w:rsid w:val="43E06DA3"/>
    <w:rsid w:val="43E12A3F"/>
    <w:rsid w:val="43F00C01"/>
    <w:rsid w:val="43F64E31"/>
    <w:rsid w:val="43F75B74"/>
    <w:rsid w:val="43FC4201"/>
    <w:rsid w:val="43FD0C5B"/>
    <w:rsid w:val="44020156"/>
    <w:rsid w:val="44033AA5"/>
    <w:rsid w:val="44066076"/>
    <w:rsid w:val="44090123"/>
    <w:rsid w:val="440B68B9"/>
    <w:rsid w:val="440C2A97"/>
    <w:rsid w:val="44130B04"/>
    <w:rsid w:val="4414164B"/>
    <w:rsid w:val="44142436"/>
    <w:rsid w:val="44197845"/>
    <w:rsid w:val="441F269C"/>
    <w:rsid w:val="44261645"/>
    <w:rsid w:val="4426177E"/>
    <w:rsid w:val="442745A4"/>
    <w:rsid w:val="4428594E"/>
    <w:rsid w:val="442A2586"/>
    <w:rsid w:val="442B1B41"/>
    <w:rsid w:val="44337E1E"/>
    <w:rsid w:val="4438587E"/>
    <w:rsid w:val="444F4524"/>
    <w:rsid w:val="446055F0"/>
    <w:rsid w:val="44616FA9"/>
    <w:rsid w:val="446C0192"/>
    <w:rsid w:val="446F6F39"/>
    <w:rsid w:val="44811425"/>
    <w:rsid w:val="44834FA9"/>
    <w:rsid w:val="44A43571"/>
    <w:rsid w:val="44AA4897"/>
    <w:rsid w:val="44B43032"/>
    <w:rsid w:val="44B50FDB"/>
    <w:rsid w:val="44C10F7C"/>
    <w:rsid w:val="44CA4C39"/>
    <w:rsid w:val="44CF3599"/>
    <w:rsid w:val="44D00CDB"/>
    <w:rsid w:val="44D630D3"/>
    <w:rsid w:val="44E7415E"/>
    <w:rsid w:val="44E86E3E"/>
    <w:rsid w:val="44EE3FA3"/>
    <w:rsid w:val="4505058A"/>
    <w:rsid w:val="450E0B4D"/>
    <w:rsid w:val="45100FA0"/>
    <w:rsid w:val="4513556B"/>
    <w:rsid w:val="45262AE8"/>
    <w:rsid w:val="45300537"/>
    <w:rsid w:val="453D0C35"/>
    <w:rsid w:val="454267A6"/>
    <w:rsid w:val="45474ECC"/>
    <w:rsid w:val="45510FC2"/>
    <w:rsid w:val="45651581"/>
    <w:rsid w:val="456E74AC"/>
    <w:rsid w:val="457F71A0"/>
    <w:rsid w:val="45863C64"/>
    <w:rsid w:val="458A1735"/>
    <w:rsid w:val="458A724B"/>
    <w:rsid w:val="45940CAB"/>
    <w:rsid w:val="459508AA"/>
    <w:rsid w:val="45AC660F"/>
    <w:rsid w:val="45B57303"/>
    <w:rsid w:val="45B75EEC"/>
    <w:rsid w:val="45BB34B8"/>
    <w:rsid w:val="45D33F8A"/>
    <w:rsid w:val="45D60035"/>
    <w:rsid w:val="45DF78FC"/>
    <w:rsid w:val="45E13405"/>
    <w:rsid w:val="45E3292D"/>
    <w:rsid w:val="45E8461B"/>
    <w:rsid w:val="45F9721D"/>
    <w:rsid w:val="46096DCD"/>
    <w:rsid w:val="461F00A1"/>
    <w:rsid w:val="46302A6E"/>
    <w:rsid w:val="463213C5"/>
    <w:rsid w:val="4638050D"/>
    <w:rsid w:val="463E043A"/>
    <w:rsid w:val="464027D1"/>
    <w:rsid w:val="46470520"/>
    <w:rsid w:val="46531E35"/>
    <w:rsid w:val="465807CC"/>
    <w:rsid w:val="466A0BEB"/>
    <w:rsid w:val="46766381"/>
    <w:rsid w:val="467C5FAF"/>
    <w:rsid w:val="468377CE"/>
    <w:rsid w:val="46876D5B"/>
    <w:rsid w:val="469039FC"/>
    <w:rsid w:val="469219F1"/>
    <w:rsid w:val="46987EF2"/>
    <w:rsid w:val="46A7342E"/>
    <w:rsid w:val="46B35B66"/>
    <w:rsid w:val="46CA49CB"/>
    <w:rsid w:val="46CD686F"/>
    <w:rsid w:val="46D36292"/>
    <w:rsid w:val="46D84267"/>
    <w:rsid w:val="46D947FA"/>
    <w:rsid w:val="46DF0ADA"/>
    <w:rsid w:val="46E124C5"/>
    <w:rsid w:val="46E14E53"/>
    <w:rsid w:val="46E44574"/>
    <w:rsid w:val="46E91610"/>
    <w:rsid w:val="46F66FEB"/>
    <w:rsid w:val="46FA6274"/>
    <w:rsid w:val="46FB0DD6"/>
    <w:rsid w:val="46FF6416"/>
    <w:rsid w:val="47040ECD"/>
    <w:rsid w:val="47071DB6"/>
    <w:rsid w:val="470D0521"/>
    <w:rsid w:val="47105054"/>
    <w:rsid w:val="47193C25"/>
    <w:rsid w:val="471F14B0"/>
    <w:rsid w:val="4723148B"/>
    <w:rsid w:val="472C5FF1"/>
    <w:rsid w:val="4730371D"/>
    <w:rsid w:val="47354E57"/>
    <w:rsid w:val="47435F6D"/>
    <w:rsid w:val="474D21E8"/>
    <w:rsid w:val="475A7BA0"/>
    <w:rsid w:val="47624490"/>
    <w:rsid w:val="476B2A05"/>
    <w:rsid w:val="476F5841"/>
    <w:rsid w:val="47744C9A"/>
    <w:rsid w:val="477D384B"/>
    <w:rsid w:val="478B3369"/>
    <w:rsid w:val="478C0137"/>
    <w:rsid w:val="478D68E0"/>
    <w:rsid w:val="479122B1"/>
    <w:rsid w:val="479641E8"/>
    <w:rsid w:val="47977897"/>
    <w:rsid w:val="47A37CD3"/>
    <w:rsid w:val="47A85C0E"/>
    <w:rsid w:val="47B65001"/>
    <w:rsid w:val="47B6718F"/>
    <w:rsid w:val="47C0212D"/>
    <w:rsid w:val="47C62422"/>
    <w:rsid w:val="47C63BBC"/>
    <w:rsid w:val="47C84D87"/>
    <w:rsid w:val="47CD73EA"/>
    <w:rsid w:val="47CF3AE7"/>
    <w:rsid w:val="47DE0987"/>
    <w:rsid w:val="47DF7356"/>
    <w:rsid w:val="47E5253E"/>
    <w:rsid w:val="47EA21E1"/>
    <w:rsid w:val="47FE3B14"/>
    <w:rsid w:val="47FF3193"/>
    <w:rsid w:val="48082471"/>
    <w:rsid w:val="4812398B"/>
    <w:rsid w:val="48232419"/>
    <w:rsid w:val="48282A5D"/>
    <w:rsid w:val="482D5B3E"/>
    <w:rsid w:val="482E7EBE"/>
    <w:rsid w:val="483E331B"/>
    <w:rsid w:val="4844699B"/>
    <w:rsid w:val="48626F3C"/>
    <w:rsid w:val="48661AE6"/>
    <w:rsid w:val="48671672"/>
    <w:rsid w:val="48705B5E"/>
    <w:rsid w:val="4879244F"/>
    <w:rsid w:val="487947DE"/>
    <w:rsid w:val="488015E3"/>
    <w:rsid w:val="48801702"/>
    <w:rsid w:val="488274F2"/>
    <w:rsid w:val="48837238"/>
    <w:rsid w:val="488A07A4"/>
    <w:rsid w:val="488B670C"/>
    <w:rsid w:val="488C269B"/>
    <w:rsid w:val="489848DF"/>
    <w:rsid w:val="48986C65"/>
    <w:rsid w:val="48A13070"/>
    <w:rsid w:val="48B97F7B"/>
    <w:rsid w:val="48BC07A5"/>
    <w:rsid w:val="48BE5007"/>
    <w:rsid w:val="48C149ED"/>
    <w:rsid w:val="48C95F8E"/>
    <w:rsid w:val="48CB503B"/>
    <w:rsid w:val="48D61719"/>
    <w:rsid w:val="48D936C8"/>
    <w:rsid w:val="48DE3620"/>
    <w:rsid w:val="48E01AC0"/>
    <w:rsid w:val="48E35EEB"/>
    <w:rsid w:val="48E54D39"/>
    <w:rsid w:val="48E97BBF"/>
    <w:rsid w:val="48F1513B"/>
    <w:rsid w:val="48FB3585"/>
    <w:rsid w:val="491877C8"/>
    <w:rsid w:val="49253FD8"/>
    <w:rsid w:val="49303B01"/>
    <w:rsid w:val="49352999"/>
    <w:rsid w:val="493D281F"/>
    <w:rsid w:val="493E593F"/>
    <w:rsid w:val="4942688C"/>
    <w:rsid w:val="494279DE"/>
    <w:rsid w:val="494953C0"/>
    <w:rsid w:val="495216B9"/>
    <w:rsid w:val="49543C12"/>
    <w:rsid w:val="495A37D0"/>
    <w:rsid w:val="4966556C"/>
    <w:rsid w:val="496A5F8D"/>
    <w:rsid w:val="496C56DE"/>
    <w:rsid w:val="49710E69"/>
    <w:rsid w:val="49714BE2"/>
    <w:rsid w:val="49732C64"/>
    <w:rsid w:val="497B36E9"/>
    <w:rsid w:val="497B5ED2"/>
    <w:rsid w:val="497E2508"/>
    <w:rsid w:val="49895F4E"/>
    <w:rsid w:val="498B5770"/>
    <w:rsid w:val="498F5688"/>
    <w:rsid w:val="499B715D"/>
    <w:rsid w:val="499C00ED"/>
    <w:rsid w:val="499C13CC"/>
    <w:rsid w:val="499E5063"/>
    <w:rsid w:val="49A405C5"/>
    <w:rsid w:val="49A566EB"/>
    <w:rsid w:val="49A76EFC"/>
    <w:rsid w:val="49B477AD"/>
    <w:rsid w:val="49BE372B"/>
    <w:rsid w:val="49CC7640"/>
    <w:rsid w:val="49D62F44"/>
    <w:rsid w:val="49DC5DC1"/>
    <w:rsid w:val="49DD328F"/>
    <w:rsid w:val="49E26C49"/>
    <w:rsid w:val="49F408E5"/>
    <w:rsid w:val="49FF1467"/>
    <w:rsid w:val="4A090DBD"/>
    <w:rsid w:val="4A0A1049"/>
    <w:rsid w:val="4A0E4A12"/>
    <w:rsid w:val="4A177CA3"/>
    <w:rsid w:val="4A190761"/>
    <w:rsid w:val="4A1A4945"/>
    <w:rsid w:val="4A236AA3"/>
    <w:rsid w:val="4A2765B8"/>
    <w:rsid w:val="4A313576"/>
    <w:rsid w:val="4A361AD1"/>
    <w:rsid w:val="4A361AD4"/>
    <w:rsid w:val="4A3B43AE"/>
    <w:rsid w:val="4A415530"/>
    <w:rsid w:val="4A4227C5"/>
    <w:rsid w:val="4A4B3484"/>
    <w:rsid w:val="4A540686"/>
    <w:rsid w:val="4A5632BC"/>
    <w:rsid w:val="4A5934C6"/>
    <w:rsid w:val="4A5A4ADB"/>
    <w:rsid w:val="4A5F71C1"/>
    <w:rsid w:val="4A695C6D"/>
    <w:rsid w:val="4A785AB6"/>
    <w:rsid w:val="4A7C25F5"/>
    <w:rsid w:val="4A9D44B8"/>
    <w:rsid w:val="4AA52F00"/>
    <w:rsid w:val="4AB71C24"/>
    <w:rsid w:val="4AC32E8D"/>
    <w:rsid w:val="4AC66448"/>
    <w:rsid w:val="4ACF62DA"/>
    <w:rsid w:val="4AD87CBA"/>
    <w:rsid w:val="4ADC66E0"/>
    <w:rsid w:val="4AF97484"/>
    <w:rsid w:val="4AFC0857"/>
    <w:rsid w:val="4AFF4F8D"/>
    <w:rsid w:val="4B0E24B7"/>
    <w:rsid w:val="4B114CD0"/>
    <w:rsid w:val="4B1161D9"/>
    <w:rsid w:val="4B1659A9"/>
    <w:rsid w:val="4B1A453C"/>
    <w:rsid w:val="4B1F44CD"/>
    <w:rsid w:val="4B211900"/>
    <w:rsid w:val="4B292D08"/>
    <w:rsid w:val="4B2965D9"/>
    <w:rsid w:val="4B324F74"/>
    <w:rsid w:val="4B362FAA"/>
    <w:rsid w:val="4B3E041D"/>
    <w:rsid w:val="4B4D0974"/>
    <w:rsid w:val="4B543518"/>
    <w:rsid w:val="4B5628EB"/>
    <w:rsid w:val="4B5C223D"/>
    <w:rsid w:val="4B5D76BE"/>
    <w:rsid w:val="4B6233E5"/>
    <w:rsid w:val="4B640D8B"/>
    <w:rsid w:val="4B72594F"/>
    <w:rsid w:val="4B74336C"/>
    <w:rsid w:val="4B7822E8"/>
    <w:rsid w:val="4B792BB6"/>
    <w:rsid w:val="4B7F7841"/>
    <w:rsid w:val="4B92398B"/>
    <w:rsid w:val="4B97234A"/>
    <w:rsid w:val="4B9D4409"/>
    <w:rsid w:val="4B9D6383"/>
    <w:rsid w:val="4B9E2B04"/>
    <w:rsid w:val="4BAE098E"/>
    <w:rsid w:val="4BB069DD"/>
    <w:rsid w:val="4BB51F2F"/>
    <w:rsid w:val="4BB84C61"/>
    <w:rsid w:val="4BB92F0A"/>
    <w:rsid w:val="4BBE17B8"/>
    <w:rsid w:val="4BC73FE6"/>
    <w:rsid w:val="4BC81C21"/>
    <w:rsid w:val="4BD964DA"/>
    <w:rsid w:val="4BDF0EA4"/>
    <w:rsid w:val="4BE07910"/>
    <w:rsid w:val="4BE130A1"/>
    <w:rsid w:val="4BE52059"/>
    <w:rsid w:val="4BED3898"/>
    <w:rsid w:val="4BF06B75"/>
    <w:rsid w:val="4BF45F89"/>
    <w:rsid w:val="4BFD2B41"/>
    <w:rsid w:val="4BFD30BE"/>
    <w:rsid w:val="4BFE45F9"/>
    <w:rsid w:val="4C1766A7"/>
    <w:rsid w:val="4C176A07"/>
    <w:rsid w:val="4C1B0694"/>
    <w:rsid w:val="4C1C60C0"/>
    <w:rsid w:val="4C2151F1"/>
    <w:rsid w:val="4C230B3F"/>
    <w:rsid w:val="4C265F4C"/>
    <w:rsid w:val="4C32188D"/>
    <w:rsid w:val="4C3B33E9"/>
    <w:rsid w:val="4C3F62CE"/>
    <w:rsid w:val="4C455499"/>
    <w:rsid w:val="4C4C0FAE"/>
    <w:rsid w:val="4C4D3A9B"/>
    <w:rsid w:val="4C512860"/>
    <w:rsid w:val="4C537E98"/>
    <w:rsid w:val="4C5A346B"/>
    <w:rsid w:val="4C671946"/>
    <w:rsid w:val="4C7316AB"/>
    <w:rsid w:val="4C7350EC"/>
    <w:rsid w:val="4C735C77"/>
    <w:rsid w:val="4C746216"/>
    <w:rsid w:val="4C863E28"/>
    <w:rsid w:val="4C8868D4"/>
    <w:rsid w:val="4C8C4E4C"/>
    <w:rsid w:val="4C9217A7"/>
    <w:rsid w:val="4C9B6390"/>
    <w:rsid w:val="4CA162C7"/>
    <w:rsid w:val="4CB537C5"/>
    <w:rsid w:val="4CBA5C78"/>
    <w:rsid w:val="4CC7419C"/>
    <w:rsid w:val="4CD22091"/>
    <w:rsid w:val="4CD27110"/>
    <w:rsid w:val="4CD85528"/>
    <w:rsid w:val="4CDE060A"/>
    <w:rsid w:val="4CEA0410"/>
    <w:rsid w:val="4CEB3FF4"/>
    <w:rsid w:val="4CEF5EC4"/>
    <w:rsid w:val="4CEF7641"/>
    <w:rsid w:val="4CF1405A"/>
    <w:rsid w:val="4CF9281C"/>
    <w:rsid w:val="4D0178F9"/>
    <w:rsid w:val="4D0945BD"/>
    <w:rsid w:val="4D0D357E"/>
    <w:rsid w:val="4D10074A"/>
    <w:rsid w:val="4D130A77"/>
    <w:rsid w:val="4D1700B2"/>
    <w:rsid w:val="4D2025BB"/>
    <w:rsid w:val="4D2A7B2C"/>
    <w:rsid w:val="4D2B1FC7"/>
    <w:rsid w:val="4D317A63"/>
    <w:rsid w:val="4D387345"/>
    <w:rsid w:val="4D3B2188"/>
    <w:rsid w:val="4D3C11FC"/>
    <w:rsid w:val="4D3E37EA"/>
    <w:rsid w:val="4D5D1C47"/>
    <w:rsid w:val="4D614346"/>
    <w:rsid w:val="4D621BCE"/>
    <w:rsid w:val="4D6B6144"/>
    <w:rsid w:val="4D710FAA"/>
    <w:rsid w:val="4D713A43"/>
    <w:rsid w:val="4D7F1ACD"/>
    <w:rsid w:val="4D812892"/>
    <w:rsid w:val="4D937DBB"/>
    <w:rsid w:val="4D9E5A83"/>
    <w:rsid w:val="4DA85AD0"/>
    <w:rsid w:val="4DAA3F99"/>
    <w:rsid w:val="4DAC1D74"/>
    <w:rsid w:val="4DC5523B"/>
    <w:rsid w:val="4DC80A23"/>
    <w:rsid w:val="4DD2701C"/>
    <w:rsid w:val="4DD559DD"/>
    <w:rsid w:val="4DE11F04"/>
    <w:rsid w:val="4DEF3719"/>
    <w:rsid w:val="4DFB4E13"/>
    <w:rsid w:val="4DFF6842"/>
    <w:rsid w:val="4E086D16"/>
    <w:rsid w:val="4E10238A"/>
    <w:rsid w:val="4E124559"/>
    <w:rsid w:val="4E246407"/>
    <w:rsid w:val="4E294087"/>
    <w:rsid w:val="4E2F6B82"/>
    <w:rsid w:val="4E2F6DA6"/>
    <w:rsid w:val="4E334ACA"/>
    <w:rsid w:val="4E3C43E9"/>
    <w:rsid w:val="4E476D32"/>
    <w:rsid w:val="4E4C182C"/>
    <w:rsid w:val="4E4F05E9"/>
    <w:rsid w:val="4E7024DE"/>
    <w:rsid w:val="4E7413D3"/>
    <w:rsid w:val="4E7866A8"/>
    <w:rsid w:val="4E790126"/>
    <w:rsid w:val="4E7C5FC8"/>
    <w:rsid w:val="4E7C6467"/>
    <w:rsid w:val="4E7D26EF"/>
    <w:rsid w:val="4E8C72E8"/>
    <w:rsid w:val="4E8F6E3C"/>
    <w:rsid w:val="4E9F3A66"/>
    <w:rsid w:val="4EAA7ABD"/>
    <w:rsid w:val="4EC226B2"/>
    <w:rsid w:val="4EC77DCA"/>
    <w:rsid w:val="4ECC40EB"/>
    <w:rsid w:val="4EEC3738"/>
    <w:rsid w:val="4EF65709"/>
    <w:rsid w:val="4F125DAE"/>
    <w:rsid w:val="4F1512D9"/>
    <w:rsid w:val="4F19106B"/>
    <w:rsid w:val="4F207A47"/>
    <w:rsid w:val="4F216485"/>
    <w:rsid w:val="4F2958B0"/>
    <w:rsid w:val="4F2F39D5"/>
    <w:rsid w:val="4F314312"/>
    <w:rsid w:val="4F500B14"/>
    <w:rsid w:val="4F501607"/>
    <w:rsid w:val="4F574EF7"/>
    <w:rsid w:val="4F5E40EF"/>
    <w:rsid w:val="4F6563D3"/>
    <w:rsid w:val="4F701534"/>
    <w:rsid w:val="4F7F3389"/>
    <w:rsid w:val="4F850BDE"/>
    <w:rsid w:val="4F961A28"/>
    <w:rsid w:val="4F9832FC"/>
    <w:rsid w:val="4F98448C"/>
    <w:rsid w:val="4FAE49E5"/>
    <w:rsid w:val="4FB0323B"/>
    <w:rsid w:val="4FB07994"/>
    <w:rsid w:val="4FC06F97"/>
    <w:rsid w:val="4FC81F75"/>
    <w:rsid w:val="4FCA726E"/>
    <w:rsid w:val="4FD63212"/>
    <w:rsid w:val="4FD65D45"/>
    <w:rsid w:val="4FD73867"/>
    <w:rsid w:val="4FDF30EC"/>
    <w:rsid w:val="4FE11C89"/>
    <w:rsid w:val="4FEA0B9A"/>
    <w:rsid w:val="4FF45B2F"/>
    <w:rsid w:val="4FFA36B8"/>
    <w:rsid w:val="50081CB9"/>
    <w:rsid w:val="501C559C"/>
    <w:rsid w:val="502309F2"/>
    <w:rsid w:val="50270538"/>
    <w:rsid w:val="50306B62"/>
    <w:rsid w:val="50314D8A"/>
    <w:rsid w:val="50387900"/>
    <w:rsid w:val="505A6B5E"/>
    <w:rsid w:val="506D4104"/>
    <w:rsid w:val="506F32D4"/>
    <w:rsid w:val="50737244"/>
    <w:rsid w:val="507A58B2"/>
    <w:rsid w:val="5081258C"/>
    <w:rsid w:val="508155E3"/>
    <w:rsid w:val="50817C88"/>
    <w:rsid w:val="508D6C89"/>
    <w:rsid w:val="509250EF"/>
    <w:rsid w:val="5094061D"/>
    <w:rsid w:val="50B6572C"/>
    <w:rsid w:val="50BF6700"/>
    <w:rsid w:val="50C11227"/>
    <w:rsid w:val="50C37CD9"/>
    <w:rsid w:val="50D87F36"/>
    <w:rsid w:val="50DD5863"/>
    <w:rsid w:val="50E277BD"/>
    <w:rsid w:val="50E3690A"/>
    <w:rsid w:val="50F341EB"/>
    <w:rsid w:val="50F46E48"/>
    <w:rsid w:val="50F80DBA"/>
    <w:rsid w:val="50FA3DBC"/>
    <w:rsid w:val="50FA6A5B"/>
    <w:rsid w:val="50FE3A23"/>
    <w:rsid w:val="51010C41"/>
    <w:rsid w:val="51140D00"/>
    <w:rsid w:val="511C427E"/>
    <w:rsid w:val="511E478C"/>
    <w:rsid w:val="512719DC"/>
    <w:rsid w:val="512A3C65"/>
    <w:rsid w:val="51304E37"/>
    <w:rsid w:val="513E1F2C"/>
    <w:rsid w:val="51423F15"/>
    <w:rsid w:val="515425E8"/>
    <w:rsid w:val="51595DEF"/>
    <w:rsid w:val="516162A2"/>
    <w:rsid w:val="516906EE"/>
    <w:rsid w:val="516C5380"/>
    <w:rsid w:val="517823A3"/>
    <w:rsid w:val="51787D33"/>
    <w:rsid w:val="517E1428"/>
    <w:rsid w:val="518179CA"/>
    <w:rsid w:val="51862CEA"/>
    <w:rsid w:val="51862E05"/>
    <w:rsid w:val="518C6832"/>
    <w:rsid w:val="51A00527"/>
    <w:rsid w:val="51A16A6E"/>
    <w:rsid w:val="51A8152E"/>
    <w:rsid w:val="51A96BAC"/>
    <w:rsid w:val="51B101A1"/>
    <w:rsid w:val="51B40F6D"/>
    <w:rsid w:val="51BD5F16"/>
    <w:rsid w:val="51C254EF"/>
    <w:rsid w:val="51E661FB"/>
    <w:rsid w:val="51E9520B"/>
    <w:rsid w:val="51EC0889"/>
    <w:rsid w:val="51EC0B28"/>
    <w:rsid w:val="51F27415"/>
    <w:rsid w:val="51FB05E7"/>
    <w:rsid w:val="51FB5B90"/>
    <w:rsid w:val="52080ADF"/>
    <w:rsid w:val="520E2E97"/>
    <w:rsid w:val="52171163"/>
    <w:rsid w:val="52172172"/>
    <w:rsid w:val="521C534D"/>
    <w:rsid w:val="521D57D7"/>
    <w:rsid w:val="52246A18"/>
    <w:rsid w:val="522541B7"/>
    <w:rsid w:val="522A1A1C"/>
    <w:rsid w:val="52314AB7"/>
    <w:rsid w:val="52344919"/>
    <w:rsid w:val="52384498"/>
    <w:rsid w:val="52393AAB"/>
    <w:rsid w:val="523B432A"/>
    <w:rsid w:val="523C56A7"/>
    <w:rsid w:val="52457638"/>
    <w:rsid w:val="524C0C5F"/>
    <w:rsid w:val="524F5A8B"/>
    <w:rsid w:val="52511129"/>
    <w:rsid w:val="52523245"/>
    <w:rsid w:val="5258025F"/>
    <w:rsid w:val="52667113"/>
    <w:rsid w:val="5289015E"/>
    <w:rsid w:val="52896F7D"/>
    <w:rsid w:val="528A09D9"/>
    <w:rsid w:val="528C38A9"/>
    <w:rsid w:val="528E6B07"/>
    <w:rsid w:val="5292699B"/>
    <w:rsid w:val="52986BF8"/>
    <w:rsid w:val="529B7968"/>
    <w:rsid w:val="52A215E7"/>
    <w:rsid w:val="52A34EB7"/>
    <w:rsid w:val="52A62877"/>
    <w:rsid w:val="52AF123E"/>
    <w:rsid w:val="52B12F48"/>
    <w:rsid w:val="52B33049"/>
    <w:rsid w:val="52B66E58"/>
    <w:rsid w:val="52C246A9"/>
    <w:rsid w:val="52C25C03"/>
    <w:rsid w:val="52C344CA"/>
    <w:rsid w:val="52C627B5"/>
    <w:rsid w:val="52C70634"/>
    <w:rsid w:val="52CE0B6D"/>
    <w:rsid w:val="52D83F62"/>
    <w:rsid w:val="52D9544D"/>
    <w:rsid w:val="52DD6C73"/>
    <w:rsid w:val="52E566CB"/>
    <w:rsid w:val="52F65FB8"/>
    <w:rsid w:val="53014570"/>
    <w:rsid w:val="53086611"/>
    <w:rsid w:val="530E1F04"/>
    <w:rsid w:val="530E2B3C"/>
    <w:rsid w:val="530E429D"/>
    <w:rsid w:val="531868B9"/>
    <w:rsid w:val="53255A94"/>
    <w:rsid w:val="532610BD"/>
    <w:rsid w:val="53262784"/>
    <w:rsid w:val="532E48A7"/>
    <w:rsid w:val="533673A7"/>
    <w:rsid w:val="533D0260"/>
    <w:rsid w:val="534122D7"/>
    <w:rsid w:val="534C41A7"/>
    <w:rsid w:val="534F01AF"/>
    <w:rsid w:val="535445C6"/>
    <w:rsid w:val="535C7B83"/>
    <w:rsid w:val="535E765E"/>
    <w:rsid w:val="53647AF6"/>
    <w:rsid w:val="536C2A73"/>
    <w:rsid w:val="53735E79"/>
    <w:rsid w:val="53786B12"/>
    <w:rsid w:val="537E3F1F"/>
    <w:rsid w:val="538B7EC4"/>
    <w:rsid w:val="538F040D"/>
    <w:rsid w:val="53901403"/>
    <w:rsid w:val="53927FE7"/>
    <w:rsid w:val="539807E3"/>
    <w:rsid w:val="539D4B38"/>
    <w:rsid w:val="53A43094"/>
    <w:rsid w:val="53AD7B87"/>
    <w:rsid w:val="53AE3C44"/>
    <w:rsid w:val="53B142F6"/>
    <w:rsid w:val="53BC5482"/>
    <w:rsid w:val="53C56ABC"/>
    <w:rsid w:val="53C83BA1"/>
    <w:rsid w:val="53CA1E75"/>
    <w:rsid w:val="53DA13FC"/>
    <w:rsid w:val="53DA6467"/>
    <w:rsid w:val="53E370E1"/>
    <w:rsid w:val="53E57517"/>
    <w:rsid w:val="53E70212"/>
    <w:rsid w:val="53E74E8A"/>
    <w:rsid w:val="53EA3DA4"/>
    <w:rsid w:val="53F548C0"/>
    <w:rsid w:val="53FD4840"/>
    <w:rsid w:val="53FE0D27"/>
    <w:rsid w:val="54005759"/>
    <w:rsid w:val="540128D7"/>
    <w:rsid w:val="542B47B7"/>
    <w:rsid w:val="543763D3"/>
    <w:rsid w:val="54397230"/>
    <w:rsid w:val="543A5502"/>
    <w:rsid w:val="543D5D96"/>
    <w:rsid w:val="5448524E"/>
    <w:rsid w:val="54537D63"/>
    <w:rsid w:val="545426C9"/>
    <w:rsid w:val="54553FF9"/>
    <w:rsid w:val="54664AB7"/>
    <w:rsid w:val="546A6FC8"/>
    <w:rsid w:val="547B2348"/>
    <w:rsid w:val="547B5C98"/>
    <w:rsid w:val="54876700"/>
    <w:rsid w:val="54976E1A"/>
    <w:rsid w:val="54BE4639"/>
    <w:rsid w:val="54C57BC7"/>
    <w:rsid w:val="54C61F88"/>
    <w:rsid w:val="54DF3A30"/>
    <w:rsid w:val="54E056B4"/>
    <w:rsid w:val="54E30706"/>
    <w:rsid w:val="54E82F43"/>
    <w:rsid w:val="54EC3363"/>
    <w:rsid w:val="54F163B5"/>
    <w:rsid w:val="54F45EE6"/>
    <w:rsid w:val="54F707CD"/>
    <w:rsid w:val="54F70B2E"/>
    <w:rsid w:val="54FD5EB5"/>
    <w:rsid w:val="55022909"/>
    <w:rsid w:val="55086D1E"/>
    <w:rsid w:val="550C1993"/>
    <w:rsid w:val="55285182"/>
    <w:rsid w:val="55296213"/>
    <w:rsid w:val="552E4BE2"/>
    <w:rsid w:val="553B403E"/>
    <w:rsid w:val="554826D2"/>
    <w:rsid w:val="554C6C45"/>
    <w:rsid w:val="554D19BA"/>
    <w:rsid w:val="55525AB7"/>
    <w:rsid w:val="556B0BF4"/>
    <w:rsid w:val="556F70C8"/>
    <w:rsid w:val="5573628E"/>
    <w:rsid w:val="55774A2F"/>
    <w:rsid w:val="559238BF"/>
    <w:rsid w:val="55932C14"/>
    <w:rsid w:val="55941D6F"/>
    <w:rsid w:val="55A30714"/>
    <w:rsid w:val="55A339AD"/>
    <w:rsid w:val="55A71CCD"/>
    <w:rsid w:val="55A739F1"/>
    <w:rsid w:val="55BD54F2"/>
    <w:rsid w:val="55C51A5C"/>
    <w:rsid w:val="55D907E9"/>
    <w:rsid w:val="55DD659A"/>
    <w:rsid w:val="55E0464E"/>
    <w:rsid w:val="55E055F3"/>
    <w:rsid w:val="55E169AC"/>
    <w:rsid w:val="55E9571B"/>
    <w:rsid w:val="55F646D6"/>
    <w:rsid w:val="561B332E"/>
    <w:rsid w:val="561B5919"/>
    <w:rsid w:val="56255AA6"/>
    <w:rsid w:val="562E45A4"/>
    <w:rsid w:val="56482559"/>
    <w:rsid w:val="564967E3"/>
    <w:rsid w:val="564E2257"/>
    <w:rsid w:val="564F05EA"/>
    <w:rsid w:val="565714E3"/>
    <w:rsid w:val="5658107F"/>
    <w:rsid w:val="565B5D13"/>
    <w:rsid w:val="56604CDE"/>
    <w:rsid w:val="56685A0A"/>
    <w:rsid w:val="566B49C3"/>
    <w:rsid w:val="566E0DD7"/>
    <w:rsid w:val="56704F89"/>
    <w:rsid w:val="5682162A"/>
    <w:rsid w:val="568226B3"/>
    <w:rsid w:val="568A1675"/>
    <w:rsid w:val="568A29B5"/>
    <w:rsid w:val="56900F3A"/>
    <w:rsid w:val="5692023E"/>
    <w:rsid w:val="569E2268"/>
    <w:rsid w:val="56A7424A"/>
    <w:rsid w:val="56AE153C"/>
    <w:rsid w:val="56AF2C24"/>
    <w:rsid w:val="56C62B6A"/>
    <w:rsid w:val="56C63D23"/>
    <w:rsid w:val="56D578FB"/>
    <w:rsid w:val="56D65E02"/>
    <w:rsid w:val="56E41959"/>
    <w:rsid w:val="56E63E5E"/>
    <w:rsid w:val="56E855AE"/>
    <w:rsid w:val="56EC65F8"/>
    <w:rsid w:val="56F73272"/>
    <w:rsid w:val="56FE6B15"/>
    <w:rsid w:val="570F09C2"/>
    <w:rsid w:val="57126B55"/>
    <w:rsid w:val="57221DE4"/>
    <w:rsid w:val="572E7781"/>
    <w:rsid w:val="57305E27"/>
    <w:rsid w:val="574447DC"/>
    <w:rsid w:val="57582BC7"/>
    <w:rsid w:val="57633355"/>
    <w:rsid w:val="57652F5D"/>
    <w:rsid w:val="576A2E6A"/>
    <w:rsid w:val="576A6058"/>
    <w:rsid w:val="5775048B"/>
    <w:rsid w:val="577B0F7B"/>
    <w:rsid w:val="57855567"/>
    <w:rsid w:val="578577C5"/>
    <w:rsid w:val="578E1403"/>
    <w:rsid w:val="579B5865"/>
    <w:rsid w:val="579D57A0"/>
    <w:rsid w:val="579F4A2E"/>
    <w:rsid w:val="57A3130F"/>
    <w:rsid w:val="57B4032B"/>
    <w:rsid w:val="57D7511A"/>
    <w:rsid w:val="57E600D9"/>
    <w:rsid w:val="57EF01DE"/>
    <w:rsid w:val="57FF36AC"/>
    <w:rsid w:val="58062039"/>
    <w:rsid w:val="580A633C"/>
    <w:rsid w:val="580B0E6E"/>
    <w:rsid w:val="58120AAD"/>
    <w:rsid w:val="58120B4F"/>
    <w:rsid w:val="581475DC"/>
    <w:rsid w:val="58210610"/>
    <w:rsid w:val="582F7106"/>
    <w:rsid w:val="584910C5"/>
    <w:rsid w:val="584A0920"/>
    <w:rsid w:val="584B13FD"/>
    <w:rsid w:val="584B7751"/>
    <w:rsid w:val="5854279B"/>
    <w:rsid w:val="58555455"/>
    <w:rsid w:val="58557628"/>
    <w:rsid w:val="585A2980"/>
    <w:rsid w:val="58660C8F"/>
    <w:rsid w:val="58661B52"/>
    <w:rsid w:val="586724D0"/>
    <w:rsid w:val="586A09AB"/>
    <w:rsid w:val="586A40DF"/>
    <w:rsid w:val="5873188B"/>
    <w:rsid w:val="587A2B8B"/>
    <w:rsid w:val="587F0507"/>
    <w:rsid w:val="589E3D09"/>
    <w:rsid w:val="58AD0F3A"/>
    <w:rsid w:val="58B012D8"/>
    <w:rsid w:val="58B517E9"/>
    <w:rsid w:val="58BF1F32"/>
    <w:rsid w:val="58DC2089"/>
    <w:rsid w:val="58F04948"/>
    <w:rsid w:val="58F27FF6"/>
    <w:rsid w:val="58FA644A"/>
    <w:rsid w:val="58FE08DB"/>
    <w:rsid w:val="590334BA"/>
    <w:rsid w:val="59056EAD"/>
    <w:rsid w:val="59162CED"/>
    <w:rsid w:val="591D74BC"/>
    <w:rsid w:val="591E620E"/>
    <w:rsid w:val="59232794"/>
    <w:rsid w:val="5927001B"/>
    <w:rsid w:val="59306EAB"/>
    <w:rsid w:val="593B4174"/>
    <w:rsid w:val="593D1713"/>
    <w:rsid w:val="594714AE"/>
    <w:rsid w:val="594E4051"/>
    <w:rsid w:val="595B78DB"/>
    <w:rsid w:val="59603F33"/>
    <w:rsid w:val="5968407E"/>
    <w:rsid w:val="596A6D06"/>
    <w:rsid w:val="596C3497"/>
    <w:rsid w:val="59734AA7"/>
    <w:rsid w:val="5978731C"/>
    <w:rsid w:val="59795107"/>
    <w:rsid w:val="59886CF5"/>
    <w:rsid w:val="598D703D"/>
    <w:rsid w:val="59917355"/>
    <w:rsid w:val="59921E01"/>
    <w:rsid w:val="59972D19"/>
    <w:rsid w:val="599735A8"/>
    <w:rsid w:val="599E7A8B"/>
    <w:rsid w:val="599F1C9A"/>
    <w:rsid w:val="59A51467"/>
    <w:rsid w:val="59AC01AB"/>
    <w:rsid w:val="59AD689C"/>
    <w:rsid w:val="59C62A3C"/>
    <w:rsid w:val="59CA44BC"/>
    <w:rsid w:val="59D125FD"/>
    <w:rsid w:val="59E4197D"/>
    <w:rsid w:val="59E65617"/>
    <w:rsid w:val="59F9145E"/>
    <w:rsid w:val="5A0656A3"/>
    <w:rsid w:val="5A135315"/>
    <w:rsid w:val="5A153EE4"/>
    <w:rsid w:val="5A2A4454"/>
    <w:rsid w:val="5A2E31D2"/>
    <w:rsid w:val="5A3272F0"/>
    <w:rsid w:val="5A3514F7"/>
    <w:rsid w:val="5A426D4A"/>
    <w:rsid w:val="5A4435F8"/>
    <w:rsid w:val="5A4459E1"/>
    <w:rsid w:val="5A460ED0"/>
    <w:rsid w:val="5A501A0D"/>
    <w:rsid w:val="5A5F1746"/>
    <w:rsid w:val="5A610C13"/>
    <w:rsid w:val="5A613FE0"/>
    <w:rsid w:val="5A616BA9"/>
    <w:rsid w:val="5A632766"/>
    <w:rsid w:val="5A6F1F82"/>
    <w:rsid w:val="5A70308E"/>
    <w:rsid w:val="5A742E9E"/>
    <w:rsid w:val="5A753D77"/>
    <w:rsid w:val="5A757BB0"/>
    <w:rsid w:val="5A786953"/>
    <w:rsid w:val="5A891306"/>
    <w:rsid w:val="5A8B3626"/>
    <w:rsid w:val="5A8C2419"/>
    <w:rsid w:val="5A8D3D37"/>
    <w:rsid w:val="5A8E38CD"/>
    <w:rsid w:val="5A8E529D"/>
    <w:rsid w:val="5A971620"/>
    <w:rsid w:val="5A9F0FA8"/>
    <w:rsid w:val="5AA23D22"/>
    <w:rsid w:val="5AA93ACF"/>
    <w:rsid w:val="5AA966DD"/>
    <w:rsid w:val="5AAE08B0"/>
    <w:rsid w:val="5AB866BE"/>
    <w:rsid w:val="5AC84D0F"/>
    <w:rsid w:val="5AC954EC"/>
    <w:rsid w:val="5ACB62C2"/>
    <w:rsid w:val="5ADB7366"/>
    <w:rsid w:val="5AF06EE3"/>
    <w:rsid w:val="5AF1303B"/>
    <w:rsid w:val="5AFB6C2F"/>
    <w:rsid w:val="5AFD7D20"/>
    <w:rsid w:val="5B02268D"/>
    <w:rsid w:val="5B040516"/>
    <w:rsid w:val="5B0C6B6C"/>
    <w:rsid w:val="5B0F3828"/>
    <w:rsid w:val="5B1031A0"/>
    <w:rsid w:val="5B1D0C0C"/>
    <w:rsid w:val="5B1F31D0"/>
    <w:rsid w:val="5B203DA3"/>
    <w:rsid w:val="5B3E12DA"/>
    <w:rsid w:val="5B544900"/>
    <w:rsid w:val="5B5B2169"/>
    <w:rsid w:val="5B6A0664"/>
    <w:rsid w:val="5B735490"/>
    <w:rsid w:val="5B743942"/>
    <w:rsid w:val="5B7B1822"/>
    <w:rsid w:val="5B7B517B"/>
    <w:rsid w:val="5B7E2010"/>
    <w:rsid w:val="5B826AFC"/>
    <w:rsid w:val="5B9232F0"/>
    <w:rsid w:val="5B924E59"/>
    <w:rsid w:val="5B9E59CE"/>
    <w:rsid w:val="5BA36079"/>
    <w:rsid w:val="5BA86F7F"/>
    <w:rsid w:val="5BA9113B"/>
    <w:rsid w:val="5BAE0513"/>
    <w:rsid w:val="5BB5703D"/>
    <w:rsid w:val="5BBA6B7E"/>
    <w:rsid w:val="5BBE4641"/>
    <w:rsid w:val="5BBF6B2E"/>
    <w:rsid w:val="5BC61822"/>
    <w:rsid w:val="5BD0530B"/>
    <w:rsid w:val="5BD67796"/>
    <w:rsid w:val="5BE60076"/>
    <w:rsid w:val="5BEA56A6"/>
    <w:rsid w:val="5BF4437D"/>
    <w:rsid w:val="5BFA6A7D"/>
    <w:rsid w:val="5C0628DB"/>
    <w:rsid w:val="5C1126B9"/>
    <w:rsid w:val="5C143F9B"/>
    <w:rsid w:val="5C147F5F"/>
    <w:rsid w:val="5C176D82"/>
    <w:rsid w:val="5C1B4771"/>
    <w:rsid w:val="5C216416"/>
    <w:rsid w:val="5C24282A"/>
    <w:rsid w:val="5C2726AA"/>
    <w:rsid w:val="5C364675"/>
    <w:rsid w:val="5C3D15EF"/>
    <w:rsid w:val="5C3D1C98"/>
    <w:rsid w:val="5C4251AC"/>
    <w:rsid w:val="5C4978E9"/>
    <w:rsid w:val="5C4C485A"/>
    <w:rsid w:val="5C520259"/>
    <w:rsid w:val="5C5F4E62"/>
    <w:rsid w:val="5C640EDF"/>
    <w:rsid w:val="5C6A6D85"/>
    <w:rsid w:val="5C7A2C27"/>
    <w:rsid w:val="5C7C3818"/>
    <w:rsid w:val="5C844D6E"/>
    <w:rsid w:val="5C870CFB"/>
    <w:rsid w:val="5C900F87"/>
    <w:rsid w:val="5C9264EC"/>
    <w:rsid w:val="5C9300F4"/>
    <w:rsid w:val="5CA16762"/>
    <w:rsid w:val="5CA27CAC"/>
    <w:rsid w:val="5CA4642D"/>
    <w:rsid w:val="5CA72E45"/>
    <w:rsid w:val="5CA91D67"/>
    <w:rsid w:val="5CAC5390"/>
    <w:rsid w:val="5CB636B4"/>
    <w:rsid w:val="5CD341FA"/>
    <w:rsid w:val="5CDB36E8"/>
    <w:rsid w:val="5CDF53E2"/>
    <w:rsid w:val="5CE04535"/>
    <w:rsid w:val="5CE222D4"/>
    <w:rsid w:val="5CF46462"/>
    <w:rsid w:val="5CF770E0"/>
    <w:rsid w:val="5CF979C2"/>
    <w:rsid w:val="5CFA23D2"/>
    <w:rsid w:val="5CFC786A"/>
    <w:rsid w:val="5CFF54A5"/>
    <w:rsid w:val="5D033B31"/>
    <w:rsid w:val="5D043C21"/>
    <w:rsid w:val="5D044768"/>
    <w:rsid w:val="5D0A7C8E"/>
    <w:rsid w:val="5D0F5DF8"/>
    <w:rsid w:val="5D167C2B"/>
    <w:rsid w:val="5D1A2C8C"/>
    <w:rsid w:val="5D2222AB"/>
    <w:rsid w:val="5D237FEA"/>
    <w:rsid w:val="5D29497B"/>
    <w:rsid w:val="5D330559"/>
    <w:rsid w:val="5D36349F"/>
    <w:rsid w:val="5D3B4B0E"/>
    <w:rsid w:val="5D3B68DB"/>
    <w:rsid w:val="5D423F1C"/>
    <w:rsid w:val="5D440975"/>
    <w:rsid w:val="5D5341AA"/>
    <w:rsid w:val="5D5835D1"/>
    <w:rsid w:val="5D5F6713"/>
    <w:rsid w:val="5D642355"/>
    <w:rsid w:val="5D6E7575"/>
    <w:rsid w:val="5D6F14F5"/>
    <w:rsid w:val="5D7912C1"/>
    <w:rsid w:val="5D7A0B63"/>
    <w:rsid w:val="5D826946"/>
    <w:rsid w:val="5D89675B"/>
    <w:rsid w:val="5D9D11B1"/>
    <w:rsid w:val="5DA84941"/>
    <w:rsid w:val="5DB4436E"/>
    <w:rsid w:val="5DB77D1C"/>
    <w:rsid w:val="5DC11675"/>
    <w:rsid w:val="5DC903E5"/>
    <w:rsid w:val="5DD27564"/>
    <w:rsid w:val="5DD331C2"/>
    <w:rsid w:val="5DD40C04"/>
    <w:rsid w:val="5DDA4F7A"/>
    <w:rsid w:val="5DEB1AF6"/>
    <w:rsid w:val="5DED4547"/>
    <w:rsid w:val="5DFD46D8"/>
    <w:rsid w:val="5E093FF7"/>
    <w:rsid w:val="5E0E5E42"/>
    <w:rsid w:val="5E0F1384"/>
    <w:rsid w:val="5E1A7665"/>
    <w:rsid w:val="5E1F1FFD"/>
    <w:rsid w:val="5E2167E8"/>
    <w:rsid w:val="5E2747A6"/>
    <w:rsid w:val="5E2D1DB8"/>
    <w:rsid w:val="5E2E69C5"/>
    <w:rsid w:val="5E37221D"/>
    <w:rsid w:val="5E3C75A3"/>
    <w:rsid w:val="5E416950"/>
    <w:rsid w:val="5E477AB1"/>
    <w:rsid w:val="5E477F5D"/>
    <w:rsid w:val="5E48277A"/>
    <w:rsid w:val="5E5100FC"/>
    <w:rsid w:val="5E565DA0"/>
    <w:rsid w:val="5E6036E4"/>
    <w:rsid w:val="5E607024"/>
    <w:rsid w:val="5E64176A"/>
    <w:rsid w:val="5E644EB0"/>
    <w:rsid w:val="5E6F665B"/>
    <w:rsid w:val="5E6F7235"/>
    <w:rsid w:val="5E8D15B8"/>
    <w:rsid w:val="5E92255C"/>
    <w:rsid w:val="5E981C15"/>
    <w:rsid w:val="5EA54F67"/>
    <w:rsid w:val="5EA7529F"/>
    <w:rsid w:val="5EA96C2B"/>
    <w:rsid w:val="5EC30902"/>
    <w:rsid w:val="5EC46C8C"/>
    <w:rsid w:val="5ED223F2"/>
    <w:rsid w:val="5ED620F1"/>
    <w:rsid w:val="5ED80982"/>
    <w:rsid w:val="5EE40A55"/>
    <w:rsid w:val="5EE40AFF"/>
    <w:rsid w:val="5EE945DC"/>
    <w:rsid w:val="5EED032D"/>
    <w:rsid w:val="5EF237E3"/>
    <w:rsid w:val="5F00047B"/>
    <w:rsid w:val="5F073AF3"/>
    <w:rsid w:val="5F0A0A46"/>
    <w:rsid w:val="5F0A230C"/>
    <w:rsid w:val="5F160785"/>
    <w:rsid w:val="5F1D2BEC"/>
    <w:rsid w:val="5F28126A"/>
    <w:rsid w:val="5F2F4BBA"/>
    <w:rsid w:val="5F4518F5"/>
    <w:rsid w:val="5F4926A6"/>
    <w:rsid w:val="5F5150F8"/>
    <w:rsid w:val="5F525F60"/>
    <w:rsid w:val="5F5F71B9"/>
    <w:rsid w:val="5F614302"/>
    <w:rsid w:val="5F684C32"/>
    <w:rsid w:val="5F767950"/>
    <w:rsid w:val="5F7A55AF"/>
    <w:rsid w:val="5F8B5C43"/>
    <w:rsid w:val="5F941C00"/>
    <w:rsid w:val="5F9E0204"/>
    <w:rsid w:val="5F9F7717"/>
    <w:rsid w:val="5FA061E3"/>
    <w:rsid w:val="5FA203D7"/>
    <w:rsid w:val="5FA4518D"/>
    <w:rsid w:val="5FB03A39"/>
    <w:rsid w:val="5FB20E42"/>
    <w:rsid w:val="5FBC3BBF"/>
    <w:rsid w:val="5FC815BE"/>
    <w:rsid w:val="5FCA4763"/>
    <w:rsid w:val="5FE40B07"/>
    <w:rsid w:val="5FE84076"/>
    <w:rsid w:val="5FF00C89"/>
    <w:rsid w:val="5FF32409"/>
    <w:rsid w:val="5FF905F8"/>
    <w:rsid w:val="5FFB2DDD"/>
    <w:rsid w:val="60084BB8"/>
    <w:rsid w:val="600C48C3"/>
    <w:rsid w:val="601047BB"/>
    <w:rsid w:val="60167F36"/>
    <w:rsid w:val="60291D4E"/>
    <w:rsid w:val="60321CB5"/>
    <w:rsid w:val="603564A4"/>
    <w:rsid w:val="6037045E"/>
    <w:rsid w:val="60633EC6"/>
    <w:rsid w:val="606E1616"/>
    <w:rsid w:val="606F76F4"/>
    <w:rsid w:val="6073456D"/>
    <w:rsid w:val="60736259"/>
    <w:rsid w:val="607431CD"/>
    <w:rsid w:val="607667FC"/>
    <w:rsid w:val="6077629F"/>
    <w:rsid w:val="607D472C"/>
    <w:rsid w:val="608304E1"/>
    <w:rsid w:val="60875430"/>
    <w:rsid w:val="608825ED"/>
    <w:rsid w:val="608A633C"/>
    <w:rsid w:val="609D56DE"/>
    <w:rsid w:val="60A95527"/>
    <w:rsid w:val="60AC36D0"/>
    <w:rsid w:val="60AF25B2"/>
    <w:rsid w:val="60B43B6D"/>
    <w:rsid w:val="60C2772E"/>
    <w:rsid w:val="60C42792"/>
    <w:rsid w:val="60CE0069"/>
    <w:rsid w:val="60D018A1"/>
    <w:rsid w:val="60DF25CB"/>
    <w:rsid w:val="60E0441B"/>
    <w:rsid w:val="60E54D11"/>
    <w:rsid w:val="60EE424B"/>
    <w:rsid w:val="60F976D2"/>
    <w:rsid w:val="61000FF4"/>
    <w:rsid w:val="61152557"/>
    <w:rsid w:val="61195767"/>
    <w:rsid w:val="611E6CFD"/>
    <w:rsid w:val="6122284F"/>
    <w:rsid w:val="6124754F"/>
    <w:rsid w:val="612D1197"/>
    <w:rsid w:val="6138039C"/>
    <w:rsid w:val="61380AF3"/>
    <w:rsid w:val="613933B7"/>
    <w:rsid w:val="614A2B64"/>
    <w:rsid w:val="614F0E7E"/>
    <w:rsid w:val="61506CE8"/>
    <w:rsid w:val="615070AC"/>
    <w:rsid w:val="6163644F"/>
    <w:rsid w:val="617108C3"/>
    <w:rsid w:val="6180170F"/>
    <w:rsid w:val="6187355D"/>
    <w:rsid w:val="619772C7"/>
    <w:rsid w:val="619D7F38"/>
    <w:rsid w:val="61A3034A"/>
    <w:rsid w:val="61A728A8"/>
    <w:rsid w:val="61A76E71"/>
    <w:rsid w:val="61B15E06"/>
    <w:rsid w:val="61C14C20"/>
    <w:rsid w:val="61C775AA"/>
    <w:rsid w:val="61D1611A"/>
    <w:rsid w:val="61ED0CE1"/>
    <w:rsid w:val="61F62ED1"/>
    <w:rsid w:val="61F8569D"/>
    <w:rsid w:val="6207708C"/>
    <w:rsid w:val="620A1196"/>
    <w:rsid w:val="620B033A"/>
    <w:rsid w:val="620D6384"/>
    <w:rsid w:val="62102968"/>
    <w:rsid w:val="62133C05"/>
    <w:rsid w:val="621C49F6"/>
    <w:rsid w:val="62254287"/>
    <w:rsid w:val="622C5F70"/>
    <w:rsid w:val="622D5BDF"/>
    <w:rsid w:val="622E5D9A"/>
    <w:rsid w:val="62386BE0"/>
    <w:rsid w:val="623D4A13"/>
    <w:rsid w:val="623D789D"/>
    <w:rsid w:val="623F7266"/>
    <w:rsid w:val="624378AC"/>
    <w:rsid w:val="624638ED"/>
    <w:rsid w:val="626034A5"/>
    <w:rsid w:val="6265710A"/>
    <w:rsid w:val="62722487"/>
    <w:rsid w:val="627C7F80"/>
    <w:rsid w:val="628E2755"/>
    <w:rsid w:val="62904A26"/>
    <w:rsid w:val="6294573E"/>
    <w:rsid w:val="629529CB"/>
    <w:rsid w:val="62980493"/>
    <w:rsid w:val="62A5389A"/>
    <w:rsid w:val="62B64A22"/>
    <w:rsid w:val="62C1245F"/>
    <w:rsid w:val="62C3586C"/>
    <w:rsid w:val="62C3629A"/>
    <w:rsid w:val="62D370E2"/>
    <w:rsid w:val="62D55919"/>
    <w:rsid w:val="62E26043"/>
    <w:rsid w:val="62E45838"/>
    <w:rsid w:val="62E479A1"/>
    <w:rsid w:val="62E87041"/>
    <w:rsid w:val="62EA4E5C"/>
    <w:rsid w:val="62EF318A"/>
    <w:rsid w:val="62F6568E"/>
    <w:rsid w:val="6305081C"/>
    <w:rsid w:val="631920F1"/>
    <w:rsid w:val="631E4BBF"/>
    <w:rsid w:val="631F4963"/>
    <w:rsid w:val="63263BED"/>
    <w:rsid w:val="63362535"/>
    <w:rsid w:val="6337727A"/>
    <w:rsid w:val="634E44B6"/>
    <w:rsid w:val="635C60F5"/>
    <w:rsid w:val="63633130"/>
    <w:rsid w:val="63642D07"/>
    <w:rsid w:val="63651A9C"/>
    <w:rsid w:val="636B1DB7"/>
    <w:rsid w:val="636B6F0D"/>
    <w:rsid w:val="636E70AA"/>
    <w:rsid w:val="63982940"/>
    <w:rsid w:val="63A42DE6"/>
    <w:rsid w:val="63A639B4"/>
    <w:rsid w:val="63A85893"/>
    <w:rsid w:val="63A90B61"/>
    <w:rsid w:val="63AC7C83"/>
    <w:rsid w:val="63AE1D12"/>
    <w:rsid w:val="63B36504"/>
    <w:rsid w:val="63B65690"/>
    <w:rsid w:val="63C45DF6"/>
    <w:rsid w:val="63CB7736"/>
    <w:rsid w:val="63D54437"/>
    <w:rsid w:val="63E044E6"/>
    <w:rsid w:val="63E802D0"/>
    <w:rsid w:val="63F4368F"/>
    <w:rsid w:val="63FA7D0A"/>
    <w:rsid w:val="641101FB"/>
    <w:rsid w:val="64144EB9"/>
    <w:rsid w:val="6422338D"/>
    <w:rsid w:val="64357BAA"/>
    <w:rsid w:val="64446436"/>
    <w:rsid w:val="64585B05"/>
    <w:rsid w:val="6459124A"/>
    <w:rsid w:val="645A5D11"/>
    <w:rsid w:val="64630D62"/>
    <w:rsid w:val="64653151"/>
    <w:rsid w:val="64666F0F"/>
    <w:rsid w:val="646D5D7C"/>
    <w:rsid w:val="646E3499"/>
    <w:rsid w:val="64726C7E"/>
    <w:rsid w:val="647C46B9"/>
    <w:rsid w:val="64864A4E"/>
    <w:rsid w:val="64874A35"/>
    <w:rsid w:val="64917351"/>
    <w:rsid w:val="64986569"/>
    <w:rsid w:val="64B11484"/>
    <w:rsid w:val="64B116B7"/>
    <w:rsid w:val="64BA0620"/>
    <w:rsid w:val="64C16F1A"/>
    <w:rsid w:val="64C34295"/>
    <w:rsid w:val="64C40816"/>
    <w:rsid w:val="64C45DFC"/>
    <w:rsid w:val="64C66FFE"/>
    <w:rsid w:val="64CA5396"/>
    <w:rsid w:val="64CE5494"/>
    <w:rsid w:val="64F6498E"/>
    <w:rsid w:val="64FA35EE"/>
    <w:rsid w:val="651106CC"/>
    <w:rsid w:val="65147988"/>
    <w:rsid w:val="65185A99"/>
    <w:rsid w:val="652707B4"/>
    <w:rsid w:val="65276D9B"/>
    <w:rsid w:val="652D3E3A"/>
    <w:rsid w:val="652E18B6"/>
    <w:rsid w:val="6530511B"/>
    <w:rsid w:val="653727D6"/>
    <w:rsid w:val="654318EB"/>
    <w:rsid w:val="65484E18"/>
    <w:rsid w:val="65513E03"/>
    <w:rsid w:val="65593427"/>
    <w:rsid w:val="6559466C"/>
    <w:rsid w:val="655C69C1"/>
    <w:rsid w:val="6567798B"/>
    <w:rsid w:val="657543F7"/>
    <w:rsid w:val="65756544"/>
    <w:rsid w:val="657720B7"/>
    <w:rsid w:val="657738B7"/>
    <w:rsid w:val="65822D07"/>
    <w:rsid w:val="658C778C"/>
    <w:rsid w:val="6591003F"/>
    <w:rsid w:val="6597045E"/>
    <w:rsid w:val="659C6D3F"/>
    <w:rsid w:val="659D2ADE"/>
    <w:rsid w:val="659E6CC2"/>
    <w:rsid w:val="65A45FED"/>
    <w:rsid w:val="65B4727C"/>
    <w:rsid w:val="65BA6E35"/>
    <w:rsid w:val="65BD0DE3"/>
    <w:rsid w:val="65C032E0"/>
    <w:rsid w:val="65C766C5"/>
    <w:rsid w:val="65CB35BD"/>
    <w:rsid w:val="65D52C58"/>
    <w:rsid w:val="65D879F7"/>
    <w:rsid w:val="65E378F1"/>
    <w:rsid w:val="65F3360A"/>
    <w:rsid w:val="65F447C5"/>
    <w:rsid w:val="65F53B73"/>
    <w:rsid w:val="66097285"/>
    <w:rsid w:val="661353B8"/>
    <w:rsid w:val="66152300"/>
    <w:rsid w:val="661A1F1B"/>
    <w:rsid w:val="661B65F1"/>
    <w:rsid w:val="66322DBF"/>
    <w:rsid w:val="6633396B"/>
    <w:rsid w:val="66351D09"/>
    <w:rsid w:val="66353F44"/>
    <w:rsid w:val="663D4E33"/>
    <w:rsid w:val="66400988"/>
    <w:rsid w:val="66414D7E"/>
    <w:rsid w:val="66423D76"/>
    <w:rsid w:val="664617FB"/>
    <w:rsid w:val="66480E05"/>
    <w:rsid w:val="665D6E41"/>
    <w:rsid w:val="666A0995"/>
    <w:rsid w:val="667E4FFA"/>
    <w:rsid w:val="667F7710"/>
    <w:rsid w:val="668406BB"/>
    <w:rsid w:val="66882D69"/>
    <w:rsid w:val="668E4E24"/>
    <w:rsid w:val="669D0079"/>
    <w:rsid w:val="669D5568"/>
    <w:rsid w:val="66A312F8"/>
    <w:rsid w:val="66A9402D"/>
    <w:rsid w:val="66AD1E45"/>
    <w:rsid w:val="66AE3318"/>
    <w:rsid w:val="66C11F74"/>
    <w:rsid w:val="66CA7F47"/>
    <w:rsid w:val="66CF54BF"/>
    <w:rsid w:val="66D97C47"/>
    <w:rsid w:val="66DF4E54"/>
    <w:rsid w:val="66E74792"/>
    <w:rsid w:val="66E962A4"/>
    <w:rsid w:val="66EC2ABC"/>
    <w:rsid w:val="66EC3B5D"/>
    <w:rsid w:val="66EE1D20"/>
    <w:rsid w:val="66EE4686"/>
    <w:rsid w:val="66EF62ED"/>
    <w:rsid w:val="66F62524"/>
    <w:rsid w:val="66F812DF"/>
    <w:rsid w:val="66F9658D"/>
    <w:rsid w:val="67005FC4"/>
    <w:rsid w:val="670318AB"/>
    <w:rsid w:val="67181AA0"/>
    <w:rsid w:val="67192124"/>
    <w:rsid w:val="671A74AC"/>
    <w:rsid w:val="671D1090"/>
    <w:rsid w:val="67275490"/>
    <w:rsid w:val="67343090"/>
    <w:rsid w:val="67401B9B"/>
    <w:rsid w:val="67500600"/>
    <w:rsid w:val="67537133"/>
    <w:rsid w:val="675874CE"/>
    <w:rsid w:val="675D206E"/>
    <w:rsid w:val="67621FDF"/>
    <w:rsid w:val="67673249"/>
    <w:rsid w:val="67764184"/>
    <w:rsid w:val="677D463F"/>
    <w:rsid w:val="6782129B"/>
    <w:rsid w:val="6786476C"/>
    <w:rsid w:val="678F6EB8"/>
    <w:rsid w:val="67926674"/>
    <w:rsid w:val="67973CF3"/>
    <w:rsid w:val="679B5CF2"/>
    <w:rsid w:val="679F7D1F"/>
    <w:rsid w:val="67A12B0C"/>
    <w:rsid w:val="67A64642"/>
    <w:rsid w:val="67AD5992"/>
    <w:rsid w:val="67AE6A35"/>
    <w:rsid w:val="67B716D5"/>
    <w:rsid w:val="67B9326F"/>
    <w:rsid w:val="67BB292A"/>
    <w:rsid w:val="67CD3D9D"/>
    <w:rsid w:val="67CF6165"/>
    <w:rsid w:val="67D7399B"/>
    <w:rsid w:val="67D84926"/>
    <w:rsid w:val="67D92CC5"/>
    <w:rsid w:val="67DB6223"/>
    <w:rsid w:val="67DF37D4"/>
    <w:rsid w:val="67E50E8B"/>
    <w:rsid w:val="67EC5539"/>
    <w:rsid w:val="67EE4160"/>
    <w:rsid w:val="67EF40EF"/>
    <w:rsid w:val="68004F01"/>
    <w:rsid w:val="680464E2"/>
    <w:rsid w:val="680E0F3F"/>
    <w:rsid w:val="68140A13"/>
    <w:rsid w:val="68253934"/>
    <w:rsid w:val="682C2CBF"/>
    <w:rsid w:val="682C2E6C"/>
    <w:rsid w:val="682E3A4D"/>
    <w:rsid w:val="683617AA"/>
    <w:rsid w:val="683C3C9D"/>
    <w:rsid w:val="683D7CEF"/>
    <w:rsid w:val="684034EA"/>
    <w:rsid w:val="68427690"/>
    <w:rsid w:val="68472858"/>
    <w:rsid w:val="684F431D"/>
    <w:rsid w:val="685B59FE"/>
    <w:rsid w:val="685C1CEE"/>
    <w:rsid w:val="685F2DD2"/>
    <w:rsid w:val="686166B3"/>
    <w:rsid w:val="68695E2F"/>
    <w:rsid w:val="687601AB"/>
    <w:rsid w:val="6876321B"/>
    <w:rsid w:val="687A69B3"/>
    <w:rsid w:val="687E08E3"/>
    <w:rsid w:val="687F0423"/>
    <w:rsid w:val="68817FD7"/>
    <w:rsid w:val="6889485D"/>
    <w:rsid w:val="688D0D6E"/>
    <w:rsid w:val="688F3B5D"/>
    <w:rsid w:val="689149D3"/>
    <w:rsid w:val="689E4341"/>
    <w:rsid w:val="68A1262B"/>
    <w:rsid w:val="68A22BFE"/>
    <w:rsid w:val="68B022EA"/>
    <w:rsid w:val="68B161A3"/>
    <w:rsid w:val="68B56409"/>
    <w:rsid w:val="68B57EDF"/>
    <w:rsid w:val="68BB57D1"/>
    <w:rsid w:val="68BD4D86"/>
    <w:rsid w:val="68BF0B1A"/>
    <w:rsid w:val="68C77D48"/>
    <w:rsid w:val="68C96D86"/>
    <w:rsid w:val="68CF154D"/>
    <w:rsid w:val="68D245BF"/>
    <w:rsid w:val="68D63F75"/>
    <w:rsid w:val="68D75D41"/>
    <w:rsid w:val="68DC544E"/>
    <w:rsid w:val="68DE2492"/>
    <w:rsid w:val="68E8590C"/>
    <w:rsid w:val="68E915DF"/>
    <w:rsid w:val="68ED567E"/>
    <w:rsid w:val="68F50CEB"/>
    <w:rsid w:val="69004217"/>
    <w:rsid w:val="69020E72"/>
    <w:rsid w:val="690219B3"/>
    <w:rsid w:val="69031512"/>
    <w:rsid w:val="69097E78"/>
    <w:rsid w:val="690F26C0"/>
    <w:rsid w:val="6911125E"/>
    <w:rsid w:val="691724A0"/>
    <w:rsid w:val="69181402"/>
    <w:rsid w:val="691B6621"/>
    <w:rsid w:val="691D3A8E"/>
    <w:rsid w:val="69214B73"/>
    <w:rsid w:val="693C0742"/>
    <w:rsid w:val="693D7583"/>
    <w:rsid w:val="69404CAA"/>
    <w:rsid w:val="69416F7A"/>
    <w:rsid w:val="69430FC6"/>
    <w:rsid w:val="694409F8"/>
    <w:rsid w:val="696B50AB"/>
    <w:rsid w:val="696D35E9"/>
    <w:rsid w:val="69871B08"/>
    <w:rsid w:val="6989419E"/>
    <w:rsid w:val="698F3D7C"/>
    <w:rsid w:val="699C7AF7"/>
    <w:rsid w:val="69A4099E"/>
    <w:rsid w:val="69A44658"/>
    <w:rsid w:val="69A71D52"/>
    <w:rsid w:val="69B52479"/>
    <w:rsid w:val="69B644AD"/>
    <w:rsid w:val="69C24218"/>
    <w:rsid w:val="69C34AA7"/>
    <w:rsid w:val="69CD6793"/>
    <w:rsid w:val="69CF3246"/>
    <w:rsid w:val="69D920C2"/>
    <w:rsid w:val="69DB38B1"/>
    <w:rsid w:val="69E047DA"/>
    <w:rsid w:val="69E1346F"/>
    <w:rsid w:val="69E3158D"/>
    <w:rsid w:val="69E65C26"/>
    <w:rsid w:val="69EB68E1"/>
    <w:rsid w:val="69ED2981"/>
    <w:rsid w:val="69F91CA2"/>
    <w:rsid w:val="6A004953"/>
    <w:rsid w:val="6A1009D1"/>
    <w:rsid w:val="6A197487"/>
    <w:rsid w:val="6A1C56FA"/>
    <w:rsid w:val="6A2C68D8"/>
    <w:rsid w:val="6A2E1A49"/>
    <w:rsid w:val="6A3779AF"/>
    <w:rsid w:val="6A4427E0"/>
    <w:rsid w:val="6A47412B"/>
    <w:rsid w:val="6A4A3BBE"/>
    <w:rsid w:val="6A4E0EDE"/>
    <w:rsid w:val="6A5D5B6C"/>
    <w:rsid w:val="6A5E3662"/>
    <w:rsid w:val="6A646544"/>
    <w:rsid w:val="6A663DDF"/>
    <w:rsid w:val="6A70551C"/>
    <w:rsid w:val="6A711FBD"/>
    <w:rsid w:val="6A7231DF"/>
    <w:rsid w:val="6A810674"/>
    <w:rsid w:val="6A813528"/>
    <w:rsid w:val="6A8F18DE"/>
    <w:rsid w:val="6A9225FF"/>
    <w:rsid w:val="6AA06A27"/>
    <w:rsid w:val="6AA5436A"/>
    <w:rsid w:val="6AAD4CA8"/>
    <w:rsid w:val="6AB64A17"/>
    <w:rsid w:val="6AD705AF"/>
    <w:rsid w:val="6AEE0B2E"/>
    <w:rsid w:val="6AF15C3A"/>
    <w:rsid w:val="6AF6363A"/>
    <w:rsid w:val="6AF75859"/>
    <w:rsid w:val="6AFD7279"/>
    <w:rsid w:val="6B012D4C"/>
    <w:rsid w:val="6B0531CA"/>
    <w:rsid w:val="6B162D33"/>
    <w:rsid w:val="6B28761F"/>
    <w:rsid w:val="6B296437"/>
    <w:rsid w:val="6B2F0ADE"/>
    <w:rsid w:val="6B3C1F67"/>
    <w:rsid w:val="6B415FAF"/>
    <w:rsid w:val="6B417C52"/>
    <w:rsid w:val="6B461CDC"/>
    <w:rsid w:val="6B521DD2"/>
    <w:rsid w:val="6B651C56"/>
    <w:rsid w:val="6B774B1B"/>
    <w:rsid w:val="6B885567"/>
    <w:rsid w:val="6B9E51F0"/>
    <w:rsid w:val="6BA3300A"/>
    <w:rsid w:val="6BAC45FB"/>
    <w:rsid w:val="6BB65A12"/>
    <w:rsid w:val="6BB67346"/>
    <w:rsid w:val="6BC42E6B"/>
    <w:rsid w:val="6BC62CD1"/>
    <w:rsid w:val="6BC84D0E"/>
    <w:rsid w:val="6BC85CAB"/>
    <w:rsid w:val="6BCC5A87"/>
    <w:rsid w:val="6BD403DF"/>
    <w:rsid w:val="6BDA0621"/>
    <w:rsid w:val="6BE3178D"/>
    <w:rsid w:val="6BE634CD"/>
    <w:rsid w:val="6BEA63D5"/>
    <w:rsid w:val="6BFD6555"/>
    <w:rsid w:val="6C0126D7"/>
    <w:rsid w:val="6C082F18"/>
    <w:rsid w:val="6C0D1A7D"/>
    <w:rsid w:val="6C1300A9"/>
    <w:rsid w:val="6C197FA2"/>
    <w:rsid w:val="6C1D045D"/>
    <w:rsid w:val="6C2118B4"/>
    <w:rsid w:val="6C274C25"/>
    <w:rsid w:val="6C276ACD"/>
    <w:rsid w:val="6C327899"/>
    <w:rsid w:val="6C327D86"/>
    <w:rsid w:val="6C33423C"/>
    <w:rsid w:val="6C340F96"/>
    <w:rsid w:val="6C3552F2"/>
    <w:rsid w:val="6C5203A2"/>
    <w:rsid w:val="6C6D298A"/>
    <w:rsid w:val="6C6D3F8C"/>
    <w:rsid w:val="6C817DE0"/>
    <w:rsid w:val="6C855C8D"/>
    <w:rsid w:val="6C8808DD"/>
    <w:rsid w:val="6C8914C4"/>
    <w:rsid w:val="6C8B38F3"/>
    <w:rsid w:val="6C91765F"/>
    <w:rsid w:val="6CA937F2"/>
    <w:rsid w:val="6CAC7FF1"/>
    <w:rsid w:val="6CB2201C"/>
    <w:rsid w:val="6CB82D7F"/>
    <w:rsid w:val="6CC56885"/>
    <w:rsid w:val="6CCB3CC0"/>
    <w:rsid w:val="6CCE58AF"/>
    <w:rsid w:val="6CCE5B72"/>
    <w:rsid w:val="6CCF3CB1"/>
    <w:rsid w:val="6CDA5D37"/>
    <w:rsid w:val="6CE4495E"/>
    <w:rsid w:val="6CE6241F"/>
    <w:rsid w:val="6CE85261"/>
    <w:rsid w:val="6CEE4B8D"/>
    <w:rsid w:val="6CF61FF0"/>
    <w:rsid w:val="6D085936"/>
    <w:rsid w:val="6D130E65"/>
    <w:rsid w:val="6D13250A"/>
    <w:rsid w:val="6D191A2B"/>
    <w:rsid w:val="6D193CE3"/>
    <w:rsid w:val="6D204B4C"/>
    <w:rsid w:val="6D295818"/>
    <w:rsid w:val="6D3162BC"/>
    <w:rsid w:val="6D3D5E42"/>
    <w:rsid w:val="6D3E1CFE"/>
    <w:rsid w:val="6D3E2568"/>
    <w:rsid w:val="6D400884"/>
    <w:rsid w:val="6D457715"/>
    <w:rsid w:val="6D526474"/>
    <w:rsid w:val="6D54014D"/>
    <w:rsid w:val="6D586D48"/>
    <w:rsid w:val="6D5916B5"/>
    <w:rsid w:val="6D5A3A52"/>
    <w:rsid w:val="6D7123A1"/>
    <w:rsid w:val="6D7A2682"/>
    <w:rsid w:val="6D7D6216"/>
    <w:rsid w:val="6D83449B"/>
    <w:rsid w:val="6D8630FC"/>
    <w:rsid w:val="6D894C5F"/>
    <w:rsid w:val="6D8A5CEC"/>
    <w:rsid w:val="6D924911"/>
    <w:rsid w:val="6D940682"/>
    <w:rsid w:val="6DA95CB9"/>
    <w:rsid w:val="6DAC48BF"/>
    <w:rsid w:val="6DAF3536"/>
    <w:rsid w:val="6DB6534B"/>
    <w:rsid w:val="6DD00C96"/>
    <w:rsid w:val="6DD3250E"/>
    <w:rsid w:val="6DD4073F"/>
    <w:rsid w:val="6DD532E8"/>
    <w:rsid w:val="6DDA2F14"/>
    <w:rsid w:val="6DDB4FB4"/>
    <w:rsid w:val="6DE9211B"/>
    <w:rsid w:val="6DF055B3"/>
    <w:rsid w:val="6E0105D9"/>
    <w:rsid w:val="6E020F68"/>
    <w:rsid w:val="6E0442FF"/>
    <w:rsid w:val="6E083E1C"/>
    <w:rsid w:val="6E0A4258"/>
    <w:rsid w:val="6E0E0F6A"/>
    <w:rsid w:val="6E164740"/>
    <w:rsid w:val="6E170A1B"/>
    <w:rsid w:val="6E214D3F"/>
    <w:rsid w:val="6E29694E"/>
    <w:rsid w:val="6E361F08"/>
    <w:rsid w:val="6E3A004B"/>
    <w:rsid w:val="6E50174F"/>
    <w:rsid w:val="6E520959"/>
    <w:rsid w:val="6E5A169A"/>
    <w:rsid w:val="6E5C4575"/>
    <w:rsid w:val="6E6817A5"/>
    <w:rsid w:val="6E6A6656"/>
    <w:rsid w:val="6E703194"/>
    <w:rsid w:val="6E722127"/>
    <w:rsid w:val="6E742D81"/>
    <w:rsid w:val="6E7A6ED1"/>
    <w:rsid w:val="6E835BC6"/>
    <w:rsid w:val="6E891A21"/>
    <w:rsid w:val="6E90395D"/>
    <w:rsid w:val="6E943CC1"/>
    <w:rsid w:val="6E9F3D01"/>
    <w:rsid w:val="6EA30EAF"/>
    <w:rsid w:val="6EAE422F"/>
    <w:rsid w:val="6EB20604"/>
    <w:rsid w:val="6EBD33AD"/>
    <w:rsid w:val="6EBD5122"/>
    <w:rsid w:val="6EBE335E"/>
    <w:rsid w:val="6EC34D20"/>
    <w:rsid w:val="6EC55297"/>
    <w:rsid w:val="6ECA56D1"/>
    <w:rsid w:val="6ECC617D"/>
    <w:rsid w:val="6ED07E49"/>
    <w:rsid w:val="6EDE44DD"/>
    <w:rsid w:val="6EF04D8E"/>
    <w:rsid w:val="6EF16D50"/>
    <w:rsid w:val="6EF4501C"/>
    <w:rsid w:val="6EF67F7C"/>
    <w:rsid w:val="6EFE5BE0"/>
    <w:rsid w:val="6EFF07A6"/>
    <w:rsid w:val="6F002160"/>
    <w:rsid w:val="6F094411"/>
    <w:rsid w:val="6F0B50E4"/>
    <w:rsid w:val="6F201F3B"/>
    <w:rsid w:val="6F242C5E"/>
    <w:rsid w:val="6F292734"/>
    <w:rsid w:val="6F297156"/>
    <w:rsid w:val="6F2A1E29"/>
    <w:rsid w:val="6F2D0472"/>
    <w:rsid w:val="6F306008"/>
    <w:rsid w:val="6F320A2A"/>
    <w:rsid w:val="6F382487"/>
    <w:rsid w:val="6F441FEB"/>
    <w:rsid w:val="6F442134"/>
    <w:rsid w:val="6F4A2306"/>
    <w:rsid w:val="6F4E2839"/>
    <w:rsid w:val="6F506F7D"/>
    <w:rsid w:val="6F530740"/>
    <w:rsid w:val="6F5E0827"/>
    <w:rsid w:val="6F6E180F"/>
    <w:rsid w:val="6F6F0C22"/>
    <w:rsid w:val="6F6F7624"/>
    <w:rsid w:val="6F7C3178"/>
    <w:rsid w:val="6F962C2B"/>
    <w:rsid w:val="6F9A040D"/>
    <w:rsid w:val="6FBD51C6"/>
    <w:rsid w:val="6FC3392D"/>
    <w:rsid w:val="6FC51497"/>
    <w:rsid w:val="6FC745DE"/>
    <w:rsid w:val="6FCA4567"/>
    <w:rsid w:val="6FD96214"/>
    <w:rsid w:val="6FDB7D7D"/>
    <w:rsid w:val="6FE02694"/>
    <w:rsid w:val="6FEC4D5B"/>
    <w:rsid w:val="6FF364C6"/>
    <w:rsid w:val="6FF47ED8"/>
    <w:rsid w:val="6FF5367E"/>
    <w:rsid w:val="70063873"/>
    <w:rsid w:val="700A557B"/>
    <w:rsid w:val="7017005E"/>
    <w:rsid w:val="701740BE"/>
    <w:rsid w:val="702D4513"/>
    <w:rsid w:val="70432899"/>
    <w:rsid w:val="704B0BD8"/>
    <w:rsid w:val="70536002"/>
    <w:rsid w:val="705A3686"/>
    <w:rsid w:val="705E571E"/>
    <w:rsid w:val="705E67F5"/>
    <w:rsid w:val="7061220E"/>
    <w:rsid w:val="70630C1D"/>
    <w:rsid w:val="70675300"/>
    <w:rsid w:val="706B6BD5"/>
    <w:rsid w:val="707469A0"/>
    <w:rsid w:val="707A7AB8"/>
    <w:rsid w:val="707C73A8"/>
    <w:rsid w:val="70862F07"/>
    <w:rsid w:val="7088044D"/>
    <w:rsid w:val="708E3F8D"/>
    <w:rsid w:val="709049FE"/>
    <w:rsid w:val="70924D21"/>
    <w:rsid w:val="7093614C"/>
    <w:rsid w:val="709C3D39"/>
    <w:rsid w:val="70A17CB6"/>
    <w:rsid w:val="70A40DAD"/>
    <w:rsid w:val="70A42125"/>
    <w:rsid w:val="70A521B0"/>
    <w:rsid w:val="70A71FD9"/>
    <w:rsid w:val="70A92839"/>
    <w:rsid w:val="70B159B0"/>
    <w:rsid w:val="70C12333"/>
    <w:rsid w:val="70CA6763"/>
    <w:rsid w:val="70CB77C2"/>
    <w:rsid w:val="70D32DAD"/>
    <w:rsid w:val="70D74B73"/>
    <w:rsid w:val="70DA61D1"/>
    <w:rsid w:val="70E32D26"/>
    <w:rsid w:val="70F64C04"/>
    <w:rsid w:val="7104709D"/>
    <w:rsid w:val="710D6838"/>
    <w:rsid w:val="71185111"/>
    <w:rsid w:val="71185133"/>
    <w:rsid w:val="71243087"/>
    <w:rsid w:val="712B1F15"/>
    <w:rsid w:val="7131610F"/>
    <w:rsid w:val="713842B2"/>
    <w:rsid w:val="713A3744"/>
    <w:rsid w:val="71402427"/>
    <w:rsid w:val="714F2951"/>
    <w:rsid w:val="71633865"/>
    <w:rsid w:val="7164575D"/>
    <w:rsid w:val="716468DD"/>
    <w:rsid w:val="71647B08"/>
    <w:rsid w:val="71687E05"/>
    <w:rsid w:val="716C3CFF"/>
    <w:rsid w:val="717610C7"/>
    <w:rsid w:val="71775DF7"/>
    <w:rsid w:val="718345B1"/>
    <w:rsid w:val="71885BDC"/>
    <w:rsid w:val="71887ABA"/>
    <w:rsid w:val="718B7211"/>
    <w:rsid w:val="718E3844"/>
    <w:rsid w:val="71944ADB"/>
    <w:rsid w:val="71990E9C"/>
    <w:rsid w:val="719F6B6B"/>
    <w:rsid w:val="71A13A3B"/>
    <w:rsid w:val="71AC0963"/>
    <w:rsid w:val="71B50F1F"/>
    <w:rsid w:val="71B763FB"/>
    <w:rsid w:val="71C467B9"/>
    <w:rsid w:val="71C54C5F"/>
    <w:rsid w:val="71C74EEF"/>
    <w:rsid w:val="71C7771D"/>
    <w:rsid w:val="71CD3050"/>
    <w:rsid w:val="71CE1FBB"/>
    <w:rsid w:val="71DA5CC8"/>
    <w:rsid w:val="71E06F1F"/>
    <w:rsid w:val="71FA526B"/>
    <w:rsid w:val="71FD71A1"/>
    <w:rsid w:val="72081091"/>
    <w:rsid w:val="720D30D5"/>
    <w:rsid w:val="72117586"/>
    <w:rsid w:val="72131CA6"/>
    <w:rsid w:val="7219145A"/>
    <w:rsid w:val="721A1B7F"/>
    <w:rsid w:val="721B07DB"/>
    <w:rsid w:val="722150B6"/>
    <w:rsid w:val="72220AAB"/>
    <w:rsid w:val="72272979"/>
    <w:rsid w:val="722E1753"/>
    <w:rsid w:val="7234707F"/>
    <w:rsid w:val="72477BBD"/>
    <w:rsid w:val="72484AC4"/>
    <w:rsid w:val="724A2952"/>
    <w:rsid w:val="72516B4C"/>
    <w:rsid w:val="725744D7"/>
    <w:rsid w:val="7260602A"/>
    <w:rsid w:val="72675D09"/>
    <w:rsid w:val="726A4924"/>
    <w:rsid w:val="726E417F"/>
    <w:rsid w:val="7272259A"/>
    <w:rsid w:val="727D1554"/>
    <w:rsid w:val="728A36C6"/>
    <w:rsid w:val="728F1D20"/>
    <w:rsid w:val="7293484A"/>
    <w:rsid w:val="729557BC"/>
    <w:rsid w:val="72960123"/>
    <w:rsid w:val="72A85435"/>
    <w:rsid w:val="72A86748"/>
    <w:rsid w:val="72B31CAC"/>
    <w:rsid w:val="72B43327"/>
    <w:rsid w:val="72BC3089"/>
    <w:rsid w:val="72CD59FD"/>
    <w:rsid w:val="72D731C7"/>
    <w:rsid w:val="73025A49"/>
    <w:rsid w:val="73063B2A"/>
    <w:rsid w:val="730658FA"/>
    <w:rsid w:val="730D14AD"/>
    <w:rsid w:val="73217594"/>
    <w:rsid w:val="73226F1D"/>
    <w:rsid w:val="73382381"/>
    <w:rsid w:val="733B0F7E"/>
    <w:rsid w:val="733F4426"/>
    <w:rsid w:val="73466295"/>
    <w:rsid w:val="73485D72"/>
    <w:rsid w:val="734C623F"/>
    <w:rsid w:val="734F7405"/>
    <w:rsid w:val="735053B3"/>
    <w:rsid w:val="735714EA"/>
    <w:rsid w:val="735C4B81"/>
    <w:rsid w:val="73745722"/>
    <w:rsid w:val="737C72B3"/>
    <w:rsid w:val="73841A8E"/>
    <w:rsid w:val="73855B6D"/>
    <w:rsid w:val="73932679"/>
    <w:rsid w:val="73A60EFE"/>
    <w:rsid w:val="73A778B0"/>
    <w:rsid w:val="73AD0DA4"/>
    <w:rsid w:val="73AE1008"/>
    <w:rsid w:val="73BD4056"/>
    <w:rsid w:val="73CC29AF"/>
    <w:rsid w:val="73DC2FDE"/>
    <w:rsid w:val="73DE4E63"/>
    <w:rsid w:val="73E70E1B"/>
    <w:rsid w:val="73EA03F6"/>
    <w:rsid w:val="73F446A5"/>
    <w:rsid w:val="73FF06FA"/>
    <w:rsid w:val="74050CDC"/>
    <w:rsid w:val="74065C00"/>
    <w:rsid w:val="740A06E7"/>
    <w:rsid w:val="740B69AD"/>
    <w:rsid w:val="7411091E"/>
    <w:rsid w:val="74125963"/>
    <w:rsid w:val="741819BF"/>
    <w:rsid w:val="741D6686"/>
    <w:rsid w:val="741E05ED"/>
    <w:rsid w:val="74225695"/>
    <w:rsid w:val="743840C3"/>
    <w:rsid w:val="74387558"/>
    <w:rsid w:val="743C0D38"/>
    <w:rsid w:val="74547650"/>
    <w:rsid w:val="745A2052"/>
    <w:rsid w:val="746068CD"/>
    <w:rsid w:val="74637E32"/>
    <w:rsid w:val="74657ADF"/>
    <w:rsid w:val="746738FD"/>
    <w:rsid w:val="74677F44"/>
    <w:rsid w:val="747411DC"/>
    <w:rsid w:val="74851A79"/>
    <w:rsid w:val="748A03E5"/>
    <w:rsid w:val="748E4B82"/>
    <w:rsid w:val="7490096B"/>
    <w:rsid w:val="749F65B2"/>
    <w:rsid w:val="74B8436B"/>
    <w:rsid w:val="74C80A1A"/>
    <w:rsid w:val="74CF2B16"/>
    <w:rsid w:val="74E05CA0"/>
    <w:rsid w:val="74EA7A16"/>
    <w:rsid w:val="74ED0D7F"/>
    <w:rsid w:val="74F51E23"/>
    <w:rsid w:val="74F7336C"/>
    <w:rsid w:val="75061BAC"/>
    <w:rsid w:val="75093626"/>
    <w:rsid w:val="750B7732"/>
    <w:rsid w:val="75232D6A"/>
    <w:rsid w:val="752427EA"/>
    <w:rsid w:val="752D6365"/>
    <w:rsid w:val="753046EF"/>
    <w:rsid w:val="75340630"/>
    <w:rsid w:val="753861BA"/>
    <w:rsid w:val="753C3C0B"/>
    <w:rsid w:val="753C4B75"/>
    <w:rsid w:val="75401AC0"/>
    <w:rsid w:val="75500F38"/>
    <w:rsid w:val="75553BC5"/>
    <w:rsid w:val="75660260"/>
    <w:rsid w:val="75672A7D"/>
    <w:rsid w:val="757B209F"/>
    <w:rsid w:val="75831CBF"/>
    <w:rsid w:val="75981122"/>
    <w:rsid w:val="759F7EDF"/>
    <w:rsid w:val="75A363CE"/>
    <w:rsid w:val="75B36BF3"/>
    <w:rsid w:val="75B6366F"/>
    <w:rsid w:val="75C25AD7"/>
    <w:rsid w:val="75CA28E9"/>
    <w:rsid w:val="75CB00D6"/>
    <w:rsid w:val="75E228EF"/>
    <w:rsid w:val="75E723AC"/>
    <w:rsid w:val="75F15337"/>
    <w:rsid w:val="75F62C63"/>
    <w:rsid w:val="75FD6B07"/>
    <w:rsid w:val="75FE424B"/>
    <w:rsid w:val="7602740D"/>
    <w:rsid w:val="76031F88"/>
    <w:rsid w:val="760A268A"/>
    <w:rsid w:val="761709E0"/>
    <w:rsid w:val="763D4EFB"/>
    <w:rsid w:val="7641513E"/>
    <w:rsid w:val="76464A38"/>
    <w:rsid w:val="764B7272"/>
    <w:rsid w:val="76560931"/>
    <w:rsid w:val="76604167"/>
    <w:rsid w:val="766271FA"/>
    <w:rsid w:val="766E446E"/>
    <w:rsid w:val="76723235"/>
    <w:rsid w:val="7679202A"/>
    <w:rsid w:val="7691217C"/>
    <w:rsid w:val="769256F7"/>
    <w:rsid w:val="76A213E2"/>
    <w:rsid w:val="76A566A5"/>
    <w:rsid w:val="76A91286"/>
    <w:rsid w:val="76AA063B"/>
    <w:rsid w:val="76AC233D"/>
    <w:rsid w:val="76AE0560"/>
    <w:rsid w:val="76BF1105"/>
    <w:rsid w:val="76D00C6F"/>
    <w:rsid w:val="76D82F3B"/>
    <w:rsid w:val="76F12BEE"/>
    <w:rsid w:val="76F46965"/>
    <w:rsid w:val="76F5630B"/>
    <w:rsid w:val="76F86180"/>
    <w:rsid w:val="771004ED"/>
    <w:rsid w:val="77105C8E"/>
    <w:rsid w:val="77194AF1"/>
    <w:rsid w:val="772369B8"/>
    <w:rsid w:val="772400B5"/>
    <w:rsid w:val="77295E29"/>
    <w:rsid w:val="772D1B3C"/>
    <w:rsid w:val="77422786"/>
    <w:rsid w:val="774D799D"/>
    <w:rsid w:val="774D7F79"/>
    <w:rsid w:val="774F3D8E"/>
    <w:rsid w:val="77545D1D"/>
    <w:rsid w:val="77647E21"/>
    <w:rsid w:val="776C3317"/>
    <w:rsid w:val="77731353"/>
    <w:rsid w:val="7777731B"/>
    <w:rsid w:val="7782701B"/>
    <w:rsid w:val="778617A1"/>
    <w:rsid w:val="778A4064"/>
    <w:rsid w:val="778F53E6"/>
    <w:rsid w:val="77A346D3"/>
    <w:rsid w:val="77A852D9"/>
    <w:rsid w:val="77A85D51"/>
    <w:rsid w:val="77AA4BC8"/>
    <w:rsid w:val="77AB64A8"/>
    <w:rsid w:val="77AB652D"/>
    <w:rsid w:val="77B4413C"/>
    <w:rsid w:val="77B539D4"/>
    <w:rsid w:val="77B53B08"/>
    <w:rsid w:val="77C56AE1"/>
    <w:rsid w:val="77C76A3D"/>
    <w:rsid w:val="77D005A2"/>
    <w:rsid w:val="77DB29C3"/>
    <w:rsid w:val="77DE4EF9"/>
    <w:rsid w:val="77E55E77"/>
    <w:rsid w:val="78001822"/>
    <w:rsid w:val="78003CB6"/>
    <w:rsid w:val="78051B3B"/>
    <w:rsid w:val="780539C7"/>
    <w:rsid w:val="78063918"/>
    <w:rsid w:val="780663E0"/>
    <w:rsid w:val="780A39EB"/>
    <w:rsid w:val="780A5EED"/>
    <w:rsid w:val="78121819"/>
    <w:rsid w:val="78163869"/>
    <w:rsid w:val="78175128"/>
    <w:rsid w:val="781E5F4B"/>
    <w:rsid w:val="78226C5C"/>
    <w:rsid w:val="782F009B"/>
    <w:rsid w:val="783C29E9"/>
    <w:rsid w:val="78456B72"/>
    <w:rsid w:val="7852191A"/>
    <w:rsid w:val="786330EB"/>
    <w:rsid w:val="78637705"/>
    <w:rsid w:val="78667A2A"/>
    <w:rsid w:val="78696566"/>
    <w:rsid w:val="787B566F"/>
    <w:rsid w:val="787E3FBB"/>
    <w:rsid w:val="78830A4E"/>
    <w:rsid w:val="7884309E"/>
    <w:rsid w:val="788C2E29"/>
    <w:rsid w:val="78A0050D"/>
    <w:rsid w:val="78A21ACE"/>
    <w:rsid w:val="78A335A3"/>
    <w:rsid w:val="78A61F8B"/>
    <w:rsid w:val="78AB7651"/>
    <w:rsid w:val="78AC2470"/>
    <w:rsid w:val="78B56B7E"/>
    <w:rsid w:val="78B60FDB"/>
    <w:rsid w:val="78B96638"/>
    <w:rsid w:val="78C83AD7"/>
    <w:rsid w:val="78C83C74"/>
    <w:rsid w:val="78CC6831"/>
    <w:rsid w:val="78D263A1"/>
    <w:rsid w:val="78D763AB"/>
    <w:rsid w:val="78F05955"/>
    <w:rsid w:val="78F46D00"/>
    <w:rsid w:val="78F939D9"/>
    <w:rsid w:val="78FA59B9"/>
    <w:rsid w:val="78FC341D"/>
    <w:rsid w:val="790B735F"/>
    <w:rsid w:val="790C0057"/>
    <w:rsid w:val="79133CB3"/>
    <w:rsid w:val="792018B6"/>
    <w:rsid w:val="79411E49"/>
    <w:rsid w:val="79477C6A"/>
    <w:rsid w:val="794F7A53"/>
    <w:rsid w:val="79552D4D"/>
    <w:rsid w:val="795967E2"/>
    <w:rsid w:val="795B2628"/>
    <w:rsid w:val="7962078B"/>
    <w:rsid w:val="79640DF8"/>
    <w:rsid w:val="796D21B5"/>
    <w:rsid w:val="79713D9C"/>
    <w:rsid w:val="79733C40"/>
    <w:rsid w:val="797A5010"/>
    <w:rsid w:val="797F17AE"/>
    <w:rsid w:val="79840BBF"/>
    <w:rsid w:val="7987627A"/>
    <w:rsid w:val="798E5F07"/>
    <w:rsid w:val="79936B57"/>
    <w:rsid w:val="79A16EC3"/>
    <w:rsid w:val="79A42D95"/>
    <w:rsid w:val="79B43EA6"/>
    <w:rsid w:val="79B70E64"/>
    <w:rsid w:val="79BC3E66"/>
    <w:rsid w:val="79BC5F53"/>
    <w:rsid w:val="79CE0736"/>
    <w:rsid w:val="79CE2292"/>
    <w:rsid w:val="79DA4947"/>
    <w:rsid w:val="79DC0B7C"/>
    <w:rsid w:val="79E550E0"/>
    <w:rsid w:val="79E66E66"/>
    <w:rsid w:val="79EB7814"/>
    <w:rsid w:val="79EC48FE"/>
    <w:rsid w:val="79EC70E1"/>
    <w:rsid w:val="79F2450E"/>
    <w:rsid w:val="79F85038"/>
    <w:rsid w:val="7A016225"/>
    <w:rsid w:val="7A0960F3"/>
    <w:rsid w:val="7A0B5A14"/>
    <w:rsid w:val="7A285167"/>
    <w:rsid w:val="7A295A12"/>
    <w:rsid w:val="7A301C8D"/>
    <w:rsid w:val="7A342B57"/>
    <w:rsid w:val="7A343E25"/>
    <w:rsid w:val="7A366083"/>
    <w:rsid w:val="7A372576"/>
    <w:rsid w:val="7A397D8D"/>
    <w:rsid w:val="7A3C353E"/>
    <w:rsid w:val="7A4010AB"/>
    <w:rsid w:val="7A4262D2"/>
    <w:rsid w:val="7A436C9F"/>
    <w:rsid w:val="7A470704"/>
    <w:rsid w:val="7A4A7A29"/>
    <w:rsid w:val="7A511E2D"/>
    <w:rsid w:val="7A585840"/>
    <w:rsid w:val="7A6916E2"/>
    <w:rsid w:val="7A734988"/>
    <w:rsid w:val="7A743E28"/>
    <w:rsid w:val="7A7834A0"/>
    <w:rsid w:val="7A7D5B01"/>
    <w:rsid w:val="7A7F31A8"/>
    <w:rsid w:val="7A800A5A"/>
    <w:rsid w:val="7A83336E"/>
    <w:rsid w:val="7A870B80"/>
    <w:rsid w:val="7A991DBF"/>
    <w:rsid w:val="7A99606E"/>
    <w:rsid w:val="7A9B121A"/>
    <w:rsid w:val="7AB745E0"/>
    <w:rsid w:val="7AB94128"/>
    <w:rsid w:val="7ABA4B78"/>
    <w:rsid w:val="7ABD7E89"/>
    <w:rsid w:val="7AC674F5"/>
    <w:rsid w:val="7AC75DB3"/>
    <w:rsid w:val="7AC7678E"/>
    <w:rsid w:val="7ACE6F73"/>
    <w:rsid w:val="7ADB2FD2"/>
    <w:rsid w:val="7ADB6345"/>
    <w:rsid w:val="7ADF7A08"/>
    <w:rsid w:val="7AE90CB2"/>
    <w:rsid w:val="7AF376F2"/>
    <w:rsid w:val="7AF4435A"/>
    <w:rsid w:val="7AF52E63"/>
    <w:rsid w:val="7AF54112"/>
    <w:rsid w:val="7AFC7839"/>
    <w:rsid w:val="7B012AC7"/>
    <w:rsid w:val="7B0C3687"/>
    <w:rsid w:val="7B102853"/>
    <w:rsid w:val="7B1848B6"/>
    <w:rsid w:val="7B223CCF"/>
    <w:rsid w:val="7B253551"/>
    <w:rsid w:val="7B275DB3"/>
    <w:rsid w:val="7B29207B"/>
    <w:rsid w:val="7B2A4FE8"/>
    <w:rsid w:val="7B2D41BF"/>
    <w:rsid w:val="7B3D675A"/>
    <w:rsid w:val="7B4900BF"/>
    <w:rsid w:val="7B4F6FC2"/>
    <w:rsid w:val="7B530574"/>
    <w:rsid w:val="7B55184F"/>
    <w:rsid w:val="7B552DBE"/>
    <w:rsid w:val="7B553391"/>
    <w:rsid w:val="7B5607AA"/>
    <w:rsid w:val="7B5C2CEF"/>
    <w:rsid w:val="7B823FDB"/>
    <w:rsid w:val="7B900D9D"/>
    <w:rsid w:val="7B9039E5"/>
    <w:rsid w:val="7B9C0E7B"/>
    <w:rsid w:val="7B9D1DBA"/>
    <w:rsid w:val="7B9E00E9"/>
    <w:rsid w:val="7BA10232"/>
    <w:rsid w:val="7BA53899"/>
    <w:rsid w:val="7BB27A09"/>
    <w:rsid w:val="7BB82792"/>
    <w:rsid w:val="7BBE59E7"/>
    <w:rsid w:val="7BC31080"/>
    <w:rsid w:val="7BD167FE"/>
    <w:rsid w:val="7BD33459"/>
    <w:rsid w:val="7BE320CD"/>
    <w:rsid w:val="7BE9620A"/>
    <w:rsid w:val="7BED3861"/>
    <w:rsid w:val="7BEF4D15"/>
    <w:rsid w:val="7BF411CF"/>
    <w:rsid w:val="7BF55A60"/>
    <w:rsid w:val="7BFE3174"/>
    <w:rsid w:val="7C036CA2"/>
    <w:rsid w:val="7C0B6BFE"/>
    <w:rsid w:val="7C0D7306"/>
    <w:rsid w:val="7C115215"/>
    <w:rsid w:val="7C1539FE"/>
    <w:rsid w:val="7C1A61A4"/>
    <w:rsid w:val="7C1B771C"/>
    <w:rsid w:val="7C213E49"/>
    <w:rsid w:val="7C3971CD"/>
    <w:rsid w:val="7C3A488D"/>
    <w:rsid w:val="7C3B534F"/>
    <w:rsid w:val="7C63130A"/>
    <w:rsid w:val="7C640485"/>
    <w:rsid w:val="7C696DED"/>
    <w:rsid w:val="7C765711"/>
    <w:rsid w:val="7C9132DB"/>
    <w:rsid w:val="7CA011EB"/>
    <w:rsid w:val="7CA67310"/>
    <w:rsid w:val="7CAC5C85"/>
    <w:rsid w:val="7CAE5890"/>
    <w:rsid w:val="7CB224E5"/>
    <w:rsid w:val="7CB32236"/>
    <w:rsid w:val="7CC111E3"/>
    <w:rsid w:val="7CC912B5"/>
    <w:rsid w:val="7CD4445C"/>
    <w:rsid w:val="7CD57B02"/>
    <w:rsid w:val="7CD71058"/>
    <w:rsid w:val="7CDA24D6"/>
    <w:rsid w:val="7CDC3BA9"/>
    <w:rsid w:val="7CDC411D"/>
    <w:rsid w:val="7CE8724B"/>
    <w:rsid w:val="7CF706BA"/>
    <w:rsid w:val="7CF80140"/>
    <w:rsid w:val="7D0F7425"/>
    <w:rsid w:val="7D1429E4"/>
    <w:rsid w:val="7D150DFB"/>
    <w:rsid w:val="7D1B1214"/>
    <w:rsid w:val="7D2447FC"/>
    <w:rsid w:val="7D2A501B"/>
    <w:rsid w:val="7D314061"/>
    <w:rsid w:val="7D3324C2"/>
    <w:rsid w:val="7D362150"/>
    <w:rsid w:val="7D4647C6"/>
    <w:rsid w:val="7D4D792A"/>
    <w:rsid w:val="7D577E26"/>
    <w:rsid w:val="7D650A24"/>
    <w:rsid w:val="7D702F67"/>
    <w:rsid w:val="7D8414CD"/>
    <w:rsid w:val="7D8F61C8"/>
    <w:rsid w:val="7DAC4DFD"/>
    <w:rsid w:val="7DB51F02"/>
    <w:rsid w:val="7DC939A9"/>
    <w:rsid w:val="7DD057E2"/>
    <w:rsid w:val="7DD3003B"/>
    <w:rsid w:val="7DD439DD"/>
    <w:rsid w:val="7DDF2B90"/>
    <w:rsid w:val="7DE559F2"/>
    <w:rsid w:val="7DF95E48"/>
    <w:rsid w:val="7E1478C5"/>
    <w:rsid w:val="7E1E6B2C"/>
    <w:rsid w:val="7E290ACF"/>
    <w:rsid w:val="7E297A21"/>
    <w:rsid w:val="7E39205E"/>
    <w:rsid w:val="7E454FD6"/>
    <w:rsid w:val="7E475C78"/>
    <w:rsid w:val="7E4B716D"/>
    <w:rsid w:val="7E4D3A26"/>
    <w:rsid w:val="7E502E7E"/>
    <w:rsid w:val="7E5A01CE"/>
    <w:rsid w:val="7E61379B"/>
    <w:rsid w:val="7E61594D"/>
    <w:rsid w:val="7E712256"/>
    <w:rsid w:val="7E71469D"/>
    <w:rsid w:val="7E725FAF"/>
    <w:rsid w:val="7E765548"/>
    <w:rsid w:val="7E7B668D"/>
    <w:rsid w:val="7E87469F"/>
    <w:rsid w:val="7E8E0BC4"/>
    <w:rsid w:val="7E8F3060"/>
    <w:rsid w:val="7E8F3212"/>
    <w:rsid w:val="7E916A12"/>
    <w:rsid w:val="7E916FF2"/>
    <w:rsid w:val="7E9A3CF1"/>
    <w:rsid w:val="7EA94F4D"/>
    <w:rsid w:val="7EA95A78"/>
    <w:rsid w:val="7EB07108"/>
    <w:rsid w:val="7EB96409"/>
    <w:rsid w:val="7EBF016A"/>
    <w:rsid w:val="7EBF14DD"/>
    <w:rsid w:val="7EBF4D5C"/>
    <w:rsid w:val="7EC41912"/>
    <w:rsid w:val="7EC434ED"/>
    <w:rsid w:val="7EC90C4E"/>
    <w:rsid w:val="7ED20069"/>
    <w:rsid w:val="7ED47E4E"/>
    <w:rsid w:val="7ED5468C"/>
    <w:rsid w:val="7EDF311C"/>
    <w:rsid w:val="7EE92AF0"/>
    <w:rsid w:val="7EEE1511"/>
    <w:rsid w:val="7EF15583"/>
    <w:rsid w:val="7EF42FE9"/>
    <w:rsid w:val="7EF469B1"/>
    <w:rsid w:val="7EF87A36"/>
    <w:rsid w:val="7EFF478F"/>
    <w:rsid w:val="7F036BF7"/>
    <w:rsid w:val="7F043E6B"/>
    <w:rsid w:val="7F054CD0"/>
    <w:rsid w:val="7F1019C7"/>
    <w:rsid w:val="7F15508B"/>
    <w:rsid w:val="7F16439D"/>
    <w:rsid w:val="7F1A1260"/>
    <w:rsid w:val="7F203B33"/>
    <w:rsid w:val="7F217755"/>
    <w:rsid w:val="7F295918"/>
    <w:rsid w:val="7F2B773C"/>
    <w:rsid w:val="7F34459E"/>
    <w:rsid w:val="7F382146"/>
    <w:rsid w:val="7F394642"/>
    <w:rsid w:val="7F415793"/>
    <w:rsid w:val="7F4836D1"/>
    <w:rsid w:val="7F674C61"/>
    <w:rsid w:val="7F692371"/>
    <w:rsid w:val="7F6E184C"/>
    <w:rsid w:val="7F6E39E3"/>
    <w:rsid w:val="7F71020D"/>
    <w:rsid w:val="7F877E06"/>
    <w:rsid w:val="7F933940"/>
    <w:rsid w:val="7F933F58"/>
    <w:rsid w:val="7F980271"/>
    <w:rsid w:val="7FA4254D"/>
    <w:rsid w:val="7FAB0C69"/>
    <w:rsid w:val="7FAE0A44"/>
    <w:rsid w:val="7FAF656E"/>
    <w:rsid w:val="7FB16851"/>
    <w:rsid w:val="7FB62B74"/>
    <w:rsid w:val="7FC56D70"/>
    <w:rsid w:val="7FC73611"/>
    <w:rsid w:val="7FCC6A99"/>
    <w:rsid w:val="7FCD4708"/>
    <w:rsid w:val="7FD1511A"/>
    <w:rsid w:val="7FD668C5"/>
    <w:rsid w:val="7FDB2D0E"/>
    <w:rsid w:val="7FE51019"/>
    <w:rsid w:val="7FEF4FA5"/>
    <w:rsid w:val="7FF56637"/>
    <w:rsid w:val="7FF86076"/>
    <w:rsid w:val="7FF87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4E"/>
    <w:pPr>
      <w:widowControl w:val="0"/>
      <w:jc w:val="both"/>
    </w:pPr>
    <w:rPr>
      <w:kern w:val="2"/>
      <w:sz w:val="21"/>
      <w:szCs w:val="24"/>
    </w:rPr>
  </w:style>
  <w:style w:type="paragraph" w:styleId="1">
    <w:name w:val="heading 1"/>
    <w:basedOn w:val="a"/>
    <w:next w:val="a"/>
    <w:link w:val="1Char"/>
    <w:uiPriority w:val="9"/>
    <w:qFormat/>
    <w:rsid w:val="002639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394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26394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394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2639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6394E"/>
    <w:pPr>
      <w:ind w:leftChars="1200" w:left="2520"/>
    </w:pPr>
  </w:style>
  <w:style w:type="paragraph" w:styleId="50">
    <w:name w:val="toc 5"/>
    <w:basedOn w:val="a"/>
    <w:next w:val="a"/>
    <w:uiPriority w:val="39"/>
    <w:unhideWhenUsed/>
    <w:qFormat/>
    <w:rsid w:val="0026394E"/>
    <w:pPr>
      <w:ind w:leftChars="800" w:left="1680"/>
    </w:pPr>
  </w:style>
  <w:style w:type="paragraph" w:styleId="30">
    <w:name w:val="toc 3"/>
    <w:basedOn w:val="a"/>
    <w:next w:val="a"/>
    <w:uiPriority w:val="39"/>
    <w:unhideWhenUsed/>
    <w:qFormat/>
    <w:rsid w:val="0026394E"/>
    <w:pPr>
      <w:ind w:leftChars="400" w:left="840"/>
    </w:pPr>
  </w:style>
  <w:style w:type="paragraph" w:styleId="a3">
    <w:name w:val="Plain Text"/>
    <w:basedOn w:val="a"/>
    <w:link w:val="Char"/>
    <w:qFormat/>
    <w:rsid w:val="0026394E"/>
    <w:rPr>
      <w:rFonts w:ascii="宋体"/>
      <w:szCs w:val="21"/>
    </w:rPr>
  </w:style>
  <w:style w:type="paragraph" w:styleId="8">
    <w:name w:val="toc 8"/>
    <w:basedOn w:val="a"/>
    <w:next w:val="a"/>
    <w:uiPriority w:val="39"/>
    <w:unhideWhenUsed/>
    <w:qFormat/>
    <w:rsid w:val="0026394E"/>
    <w:pPr>
      <w:ind w:leftChars="1400" w:left="2940"/>
    </w:pPr>
  </w:style>
  <w:style w:type="paragraph" w:styleId="a4">
    <w:name w:val="Balloon Text"/>
    <w:basedOn w:val="a"/>
    <w:link w:val="Char0"/>
    <w:uiPriority w:val="99"/>
    <w:unhideWhenUsed/>
    <w:qFormat/>
    <w:rsid w:val="0026394E"/>
    <w:rPr>
      <w:sz w:val="18"/>
      <w:szCs w:val="18"/>
    </w:rPr>
  </w:style>
  <w:style w:type="paragraph" w:styleId="a5">
    <w:name w:val="footer"/>
    <w:basedOn w:val="a"/>
    <w:link w:val="Char1"/>
    <w:unhideWhenUsed/>
    <w:qFormat/>
    <w:rsid w:val="0026394E"/>
    <w:pPr>
      <w:tabs>
        <w:tab w:val="center" w:pos="4153"/>
        <w:tab w:val="right" w:pos="8306"/>
      </w:tabs>
      <w:snapToGrid w:val="0"/>
      <w:jc w:val="left"/>
    </w:pPr>
    <w:rPr>
      <w:sz w:val="18"/>
      <w:szCs w:val="18"/>
    </w:rPr>
  </w:style>
  <w:style w:type="paragraph" w:styleId="a6">
    <w:name w:val="header"/>
    <w:basedOn w:val="a"/>
    <w:link w:val="Char2"/>
    <w:unhideWhenUsed/>
    <w:qFormat/>
    <w:rsid w:val="002639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6394E"/>
  </w:style>
  <w:style w:type="paragraph" w:styleId="40">
    <w:name w:val="toc 4"/>
    <w:basedOn w:val="a"/>
    <w:next w:val="a"/>
    <w:uiPriority w:val="39"/>
    <w:unhideWhenUsed/>
    <w:qFormat/>
    <w:rsid w:val="0026394E"/>
    <w:pPr>
      <w:ind w:leftChars="600" w:left="1260"/>
    </w:pPr>
  </w:style>
  <w:style w:type="paragraph" w:styleId="6">
    <w:name w:val="toc 6"/>
    <w:basedOn w:val="a"/>
    <w:next w:val="a"/>
    <w:uiPriority w:val="39"/>
    <w:unhideWhenUsed/>
    <w:qFormat/>
    <w:rsid w:val="0026394E"/>
    <w:pPr>
      <w:ind w:leftChars="1000" w:left="2100"/>
    </w:pPr>
  </w:style>
  <w:style w:type="paragraph" w:styleId="20">
    <w:name w:val="toc 2"/>
    <w:basedOn w:val="a"/>
    <w:next w:val="a"/>
    <w:uiPriority w:val="39"/>
    <w:unhideWhenUsed/>
    <w:qFormat/>
    <w:rsid w:val="0026394E"/>
    <w:pPr>
      <w:ind w:leftChars="200" w:left="420"/>
    </w:pPr>
  </w:style>
  <w:style w:type="paragraph" w:styleId="9">
    <w:name w:val="toc 9"/>
    <w:basedOn w:val="a"/>
    <w:next w:val="a"/>
    <w:uiPriority w:val="39"/>
    <w:unhideWhenUsed/>
    <w:qFormat/>
    <w:rsid w:val="0026394E"/>
    <w:pPr>
      <w:ind w:leftChars="1600" w:left="3360"/>
    </w:pPr>
  </w:style>
  <w:style w:type="paragraph" w:styleId="a7">
    <w:name w:val="Normal (Web)"/>
    <w:basedOn w:val="a"/>
    <w:unhideWhenUsed/>
    <w:qFormat/>
    <w:rsid w:val="0026394E"/>
    <w:pPr>
      <w:spacing w:beforeAutospacing="1" w:afterAutospacing="1"/>
      <w:jc w:val="left"/>
    </w:pPr>
    <w:rPr>
      <w:kern w:val="0"/>
      <w:sz w:val="24"/>
    </w:rPr>
  </w:style>
  <w:style w:type="character" w:styleId="a8">
    <w:name w:val="page number"/>
    <w:basedOn w:val="a0"/>
    <w:qFormat/>
    <w:rsid w:val="0026394E"/>
    <w:rPr>
      <w:rFonts w:ascii="Times New Roman" w:eastAsia="宋体" w:hAnsi="Times New Roman"/>
      <w:sz w:val="18"/>
    </w:rPr>
  </w:style>
  <w:style w:type="character" w:styleId="a9">
    <w:name w:val="FollowedHyperlink"/>
    <w:basedOn w:val="a0"/>
    <w:qFormat/>
    <w:rsid w:val="0026394E"/>
    <w:rPr>
      <w:color w:val="2786E4"/>
      <w:u w:val="none"/>
    </w:rPr>
  </w:style>
  <w:style w:type="character" w:styleId="aa">
    <w:name w:val="Hyperlink"/>
    <w:basedOn w:val="a0"/>
    <w:uiPriority w:val="99"/>
    <w:unhideWhenUsed/>
    <w:qFormat/>
    <w:rsid w:val="0026394E"/>
    <w:rPr>
      <w:color w:val="0000FF"/>
      <w:u w:val="single"/>
    </w:rPr>
  </w:style>
  <w:style w:type="table" w:styleId="ab">
    <w:name w:val="Table Grid"/>
    <w:basedOn w:val="a1"/>
    <w:uiPriority w:val="59"/>
    <w:qFormat/>
    <w:rsid w:val="00263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99"/>
    <w:qFormat/>
    <w:rsid w:val="0026394E"/>
    <w:pPr>
      <w:ind w:firstLineChars="200" w:firstLine="420"/>
    </w:pPr>
  </w:style>
  <w:style w:type="paragraph" w:customStyle="1" w:styleId="5515">
    <w:name w:val="样式 宋体 小四 段前: 5 磅 段后: 5 磅 行距: 1.5 倍行距"/>
    <w:basedOn w:val="a"/>
    <w:qFormat/>
    <w:rsid w:val="0026394E"/>
    <w:pPr>
      <w:spacing w:before="100" w:after="100" w:line="360" w:lineRule="auto"/>
      <w:ind w:firstLineChars="200" w:firstLine="200"/>
    </w:pPr>
    <w:rPr>
      <w:rFonts w:ascii="宋体" w:cs="宋体"/>
      <w:sz w:val="24"/>
      <w:szCs w:val="20"/>
    </w:rPr>
  </w:style>
  <w:style w:type="paragraph" w:customStyle="1" w:styleId="ListParagraph2">
    <w:name w:val="List Paragraph2"/>
    <w:basedOn w:val="a"/>
    <w:uiPriority w:val="99"/>
    <w:qFormat/>
    <w:rsid w:val="0026394E"/>
    <w:pPr>
      <w:ind w:firstLineChars="200" w:firstLine="420"/>
    </w:pPr>
  </w:style>
  <w:style w:type="paragraph" w:customStyle="1" w:styleId="12">
    <w:name w:val="纯文本1"/>
    <w:basedOn w:val="a"/>
    <w:qFormat/>
    <w:rsid w:val="0026394E"/>
    <w:rPr>
      <w:rFonts w:ascii="宋体" w:hAnsi="Courier New"/>
      <w:szCs w:val="20"/>
    </w:rPr>
  </w:style>
  <w:style w:type="paragraph" w:customStyle="1" w:styleId="21">
    <w:name w:val="纯文本2"/>
    <w:basedOn w:val="a"/>
    <w:qFormat/>
    <w:rsid w:val="0026394E"/>
    <w:rPr>
      <w:rFonts w:ascii="宋体" w:hAnsi="Courier New"/>
    </w:rPr>
  </w:style>
  <w:style w:type="paragraph" w:customStyle="1" w:styleId="ac">
    <w:name w:val="表格文字左对齐"/>
    <w:basedOn w:val="a"/>
    <w:qFormat/>
    <w:rsid w:val="0026394E"/>
    <w:pPr>
      <w:tabs>
        <w:tab w:val="left" w:pos="-108"/>
      </w:tabs>
      <w:spacing w:line="0" w:lineRule="atLeast"/>
      <w:jc w:val="center"/>
    </w:pPr>
    <w:rPr>
      <w:rFonts w:ascii="黑体" w:eastAsia="黑体"/>
      <w:snapToGrid w:val="0"/>
      <w:spacing w:val="-6"/>
      <w:kern w:val="0"/>
      <w:sz w:val="18"/>
      <w:szCs w:val="18"/>
    </w:rPr>
  </w:style>
  <w:style w:type="paragraph" w:customStyle="1" w:styleId="Default">
    <w:name w:val="Default"/>
    <w:qFormat/>
    <w:rsid w:val="0026394E"/>
    <w:pPr>
      <w:widowControl w:val="0"/>
      <w:autoSpaceDE w:val="0"/>
      <w:autoSpaceDN w:val="0"/>
      <w:adjustRightInd w:val="0"/>
    </w:pPr>
    <w:rPr>
      <w:rFonts w:ascii="黑体" w:eastAsia="黑体" w:hAnsi="Calibri" w:cs="黑体"/>
      <w:color w:val="000000"/>
      <w:sz w:val="24"/>
      <w:szCs w:val="24"/>
    </w:rPr>
  </w:style>
  <w:style w:type="paragraph" w:customStyle="1" w:styleId="210">
    <w:name w:val="列出段落21"/>
    <w:basedOn w:val="a"/>
    <w:uiPriority w:val="99"/>
    <w:unhideWhenUsed/>
    <w:qFormat/>
    <w:rsid w:val="0026394E"/>
    <w:pPr>
      <w:ind w:firstLineChars="200" w:firstLine="420"/>
    </w:pPr>
    <w:rPr>
      <w:rFonts w:ascii="Calibri" w:hAnsi="Calibri"/>
    </w:rPr>
  </w:style>
  <w:style w:type="paragraph" w:customStyle="1" w:styleId="22">
    <w:name w:val="列出段落2"/>
    <w:basedOn w:val="a"/>
    <w:uiPriority w:val="99"/>
    <w:unhideWhenUsed/>
    <w:qFormat/>
    <w:rsid w:val="0026394E"/>
    <w:pPr>
      <w:ind w:firstLineChars="200" w:firstLine="420"/>
    </w:pPr>
  </w:style>
  <w:style w:type="paragraph" w:customStyle="1" w:styleId="ad">
    <w:name w:val="章"/>
    <w:basedOn w:val="a"/>
    <w:qFormat/>
    <w:rsid w:val="0026394E"/>
    <w:pPr>
      <w:spacing w:beforeLines="100" w:afterLines="100" w:line="300" w:lineRule="auto"/>
      <w:jc w:val="center"/>
      <w:outlineLvl w:val="0"/>
    </w:pPr>
    <w:rPr>
      <w:b/>
      <w:bCs/>
      <w:sz w:val="28"/>
      <w:szCs w:val="28"/>
    </w:rPr>
  </w:style>
  <w:style w:type="paragraph" w:customStyle="1" w:styleId="13">
    <w:name w:val="无间隔1"/>
    <w:uiPriority w:val="1"/>
    <w:qFormat/>
    <w:rsid w:val="0026394E"/>
    <w:pPr>
      <w:widowControl w:val="0"/>
      <w:jc w:val="both"/>
    </w:pPr>
    <w:rPr>
      <w:kern w:val="2"/>
      <w:sz w:val="21"/>
      <w:szCs w:val="22"/>
    </w:rPr>
  </w:style>
  <w:style w:type="paragraph" w:customStyle="1" w:styleId="110">
    <w:name w:val="列出段落11"/>
    <w:basedOn w:val="a"/>
    <w:uiPriority w:val="34"/>
    <w:qFormat/>
    <w:rsid w:val="0026394E"/>
    <w:pPr>
      <w:ind w:firstLineChars="200" w:firstLine="420"/>
    </w:pPr>
  </w:style>
  <w:style w:type="character" w:customStyle="1" w:styleId="Char2">
    <w:name w:val="页眉 Char"/>
    <w:basedOn w:val="a0"/>
    <w:link w:val="a6"/>
    <w:uiPriority w:val="99"/>
    <w:qFormat/>
    <w:rsid w:val="0026394E"/>
    <w:rPr>
      <w:rFonts w:ascii="Times New Roman" w:eastAsia="宋体" w:hAnsi="Times New Roman" w:cs="Times New Roman"/>
      <w:sz w:val="18"/>
      <w:szCs w:val="18"/>
    </w:rPr>
  </w:style>
  <w:style w:type="character" w:customStyle="1" w:styleId="1Char">
    <w:name w:val="标题 1 Char"/>
    <w:basedOn w:val="a0"/>
    <w:link w:val="1"/>
    <w:uiPriority w:val="9"/>
    <w:qFormat/>
    <w:rsid w:val="0026394E"/>
    <w:rPr>
      <w:rFonts w:ascii="Times New Roman" w:eastAsia="宋体" w:hAnsi="Times New Roman" w:cs="Times New Roman"/>
      <w:b/>
      <w:bCs/>
      <w:kern w:val="44"/>
      <w:sz w:val="44"/>
      <w:szCs w:val="44"/>
    </w:rPr>
  </w:style>
  <w:style w:type="character" w:customStyle="1" w:styleId="font01">
    <w:name w:val="font01"/>
    <w:basedOn w:val="a0"/>
    <w:qFormat/>
    <w:rsid w:val="0026394E"/>
    <w:rPr>
      <w:rFonts w:ascii="宋体" w:eastAsia="宋体" w:hAnsi="宋体" w:cs="宋体" w:hint="eastAsia"/>
      <w:b/>
      <w:color w:val="000000"/>
      <w:sz w:val="16"/>
      <w:szCs w:val="16"/>
      <w:u w:val="none"/>
    </w:rPr>
  </w:style>
  <w:style w:type="character" w:customStyle="1" w:styleId="rec-volume">
    <w:name w:val="rec-volume"/>
    <w:basedOn w:val="a0"/>
    <w:qFormat/>
    <w:rsid w:val="0026394E"/>
  </w:style>
  <w:style w:type="character" w:customStyle="1" w:styleId="rec-status-desc">
    <w:name w:val="rec-status-desc"/>
    <w:basedOn w:val="a0"/>
    <w:qFormat/>
    <w:rsid w:val="0026394E"/>
  </w:style>
  <w:style w:type="character" w:customStyle="1" w:styleId="font11">
    <w:name w:val="font11"/>
    <w:basedOn w:val="a0"/>
    <w:qFormat/>
    <w:rsid w:val="0026394E"/>
    <w:rPr>
      <w:rFonts w:ascii="宋体" w:eastAsia="宋体" w:hAnsi="宋体" w:cs="宋体" w:hint="eastAsia"/>
      <w:color w:val="000000"/>
      <w:sz w:val="16"/>
      <w:szCs w:val="16"/>
      <w:u w:val="none"/>
    </w:rPr>
  </w:style>
  <w:style w:type="character" w:customStyle="1" w:styleId="font31">
    <w:name w:val="font31"/>
    <w:basedOn w:val="a0"/>
    <w:qFormat/>
    <w:rsid w:val="0026394E"/>
    <w:rPr>
      <w:rFonts w:ascii="宋体" w:eastAsia="宋体" w:hAnsi="宋体" w:cs="宋体" w:hint="eastAsia"/>
      <w:b/>
      <w:color w:val="000000"/>
      <w:sz w:val="16"/>
      <w:szCs w:val="16"/>
      <w:u w:val="none"/>
    </w:rPr>
  </w:style>
  <w:style w:type="character" w:customStyle="1" w:styleId="3Char">
    <w:name w:val="标题 3 Char"/>
    <w:basedOn w:val="a0"/>
    <w:link w:val="3"/>
    <w:uiPriority w:val="9"/>
    <w:semiHidden/>
    <w:qFormat/>
    <w:rsid w:val="0026394E"/>
    <w:rPr>
      <w:rFonts w:ascii="Times New Roman" w:eastAsia="宋体" w:hAnsi="Times New Roman" w:cs="Times New Roman"/>
      <w:b/>
      <w:bCs/>
      <w:sz w:val="32"/>
      <w:szCs w:val="32"/>
    </w:rPr>
  </w:style>
  <w:style w:type="character" w:customStyle="1" w:styleId="2Char">
    <w:name w:val="标题 2 Char"/>
    <w:basedOn w:val="a0"/>
    <w:link w:val="2"/>
    <w:uiPriority w:val="9"/>
    <w:qFormat/>
    <w:rsid w:val="0026394E"/>
    <w:rPr>
      <w:rFonts w:ascii="Cambria" w:eastAsia="宋体" w:hAnsi="Cambria" w:cs="Times New Roman"/>
      <w:b/>
      <w:bCs/>
      <w:sz w:val="32"/>
      <w:szCs w:val="32"/>
    </w:rPr>
  </w:style>
  <w:style w:type="character" w:customStyle="1" w:styleId="Char0">
    <w:name w:val="批注框文本 Char"/>
    <w:basedOn w:val="a0"/>
    <w:link w:val="a4"/>
    <w:uiPriority w:val="99"/>
    <w:semiHidden/>
    <w:qFormat/>
    <w:rsid w:val="0026394E"/>
    <w:rPr>
      <w:rFonts w:ascii="Times New Roman" w:eastAsia="宋体" w:hAnsi="Times New Roman" w:cs="Times New Roman"/>
      <w:sz w:val="18"/>
      <w:szCs w:val="18"/>
    </w:rPr>
  </w:style>
  <w:style w:type="character" w:customStyle="1" w:styleId="5Char">
    <w:name w:val="标题 5 Char"/>
    <w:basedOn w:val="a0"/>
    <w:link w:val="5"/>
    <w:uiPriority w:val="9"/>
    <w:qFormat/>
    <w:rsid w:val="0026394E"/>
    <w:rPr>
      <w:rFonts w:ascii="Times New Roman" w:eastAsia="宋体" w:hAnsi="Times New Roman" w:cs="Times New Roman"/>
      <w:b/>
      <w:bCs/>
      <w:sz w:val="28"/>
      <w:szCs w:val="28"/>
    </w:rPr>
  </w:style>
  <w:style w:type="character" w:customStyle="1" w:styleId="Char">
    <w:name w:val="纯文本 Char"/>
    <w:basedOn w:val="a0"/>
    <w:link w:val="a3"/>
    <w:qFormat/>
    <w:rsid w:val="0026394E"/>
    <w:rPr>
      <w:rFonts w:ascii="宋体" w:eastAsia="宋体" w:hAnsi="Times New Roman" w:cs="Times New Roman"/>
      <w:szCs w:val="21"/>
    </w:rPr>
  </w:style>
  <w:style w:type="character" w:customStyle="1" w:styleId="Char1">
    <w:name w:val="页脚 Char"/>
    <w:basedOn w:val="a0"/>
    <w:link w:val="a5"/>
    <w:uiPriority w:val="99"/>
    <w:qFormat/>
    <w:rsid w:val="0026394E"/>
    <w:rPr>
      <w:rFonts w:ascii="Times New Roman" w:eastAsia="宋体" w:hAnsi="Times New Roman" w:cs="Times New Roman"/>
      <w:sz w:val="18"/>
      <w:szCs w:val="18"/>
    </w:rPr>
  </w:style>
  <w:style w:type="character" w:customStyle="1" w:styleId="4Char">
    <w:name w:val="标题 4 Char"/>
    <w:basedOn w:val="a0"/>
    <w:link w:val="4"/>
    <w:uiPriority w:val="9"/>
    <w:semiHidden/>
    <w:qFormat/>
    <w:rsid w:val="0026394E"/>
    <w:rPr>
      <w:rFonts w:ascii="Cambria" w:eastAsia="宋体" w:hAnsi="Cambria" w:cs="Times New Roman"/>
      <w:b/>
      <w:bCs/>
      <w:sz w:val="28"/>
      <w:szCs w:val="28"/>
    </w:rPr>
  </w:style>
  <w:style w:type="character" w:customStyle="1" w:styleId="rec-time">
    <w:name w:val="rec-time"/>
    <w:basedOn w:val="a0"/>
    <w:qFormat/>
    <w:rsid w:val="0026394E"/>
  </w:style>
  <w:style w:type="character" w:customStyle="1" w:styleId="font21">
    <w:name w:val="font21"/>
    <w:basedOn w:val="a0"/>
    <w:qFormat/>
    <w:rsid w:val="0026394E"/>
    <w:rPr>
      <w:rFonts w:ascii="宋体" w:eastAsia="宋体" w:hAnsi="宋体" w:cs="宋体" w:hint="eastAsia"/>
      <w:color w:val="000000"/>
      <w:sz w:val="16"/>
      <w:szCs w:val="16"/>
      <w:u w:val="none"/>
    </w:rPr>
  </w:style>
  <w:style w:type="table" w:customStyle="1" w:styleId="14">
    <w:name w:val="网格型浅色1"/>
    <w:basedOn w:val="a1"/>
    <w:uiPriority w:val="40"/>
    <w:qFormat/>
    <w:rsid w:val="0026394E"/>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ae">
    <w:name w:val="封面标准名称"/>
    <w:qFormat/>
    <w:rsid w:val="0026394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段"/>
    <w:qFormat/>
    <w:rsid w:val="0026394E"/>
    <w:pPr>
      <w:autoSpaceDE w:val="0"/>
      <w:autoSpaceDN w:val="0"/>
      <w:spacing w:line="320" w:lineRule="exact"/>
      <w:ind w:firstLineChars="200" w:firstLine="200"/>
      <w:jc w:val="both"/>
    </w:pPr>
    <w:rPr>
      <w:rFonts w:ascii="宋体"/>
      <w:sz w:val="21"/>
    </w:rPr>
  </w:style>
  <w:style w:type="paragraph" w:customStyle="1" w:styleId="af0">
    <w:name w:val="目次、标准名称标题"/>
    <w:basedOn w:val="af1"/>
    <w:next w:val="af"/>
    <w:qFormat/>
    <w:rsid w:val="0026394E"/>
    <w:pPr>
      <w:spacing w:line="460" w:lineRule="exact"/>
    </w:pPr>
  </w:style>
  <w:style w:type="paragraph" w:customStyle="1" w:styleId="af1">
    <w:name w:val="前言、引言标题"/>
    <w:next w:val="a"/>
    <w:qFormat/>
    <w:rsid w:val="0026394E"/>
    <w:pPr>
      <w:shd w:val="clear" w:color="FFFFFF" w:fill="FFFFFF"/>
      <w:spacing w:before="640" w:after="560" w:line="320" w:lineRule="exact"/>
      <w:jc w:val="center"/>
      <w:outlineLvl w:val="0"/>
    </w:pPr>
    <w:rPr>
      <w:rFonts w:ascii="黑体" w:eastAsia="黑体"/>
      <w:sz w:val="32"/>
    </w:rPr>
  </w:style>
  <w:style w:type="paragraph" w:customStyle="1" w:styleId="af2">
    <w:name w:val="标准书脚_奇数页"/>
    <w:qFormat/>
    <w:rsid w:val="0026394E"/>
    <w:pPr>
      <w:spacing w:before="120" w:line="320" w:lineRule="exact"/>
      <w:jc w:val="righ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7341</Words>
  <Characters>41845</Characters>
  <Application>Microsoft Office Word</Application>
  <DocSecurity>0</DocSecurity>
  <Lines>348</Lines>
  <Paragraphs>98</Paragraphs>
  <ScaleCrop>false</ScaleCrop>
  <Company>Microsoft</Company>
  <LinksUpToDate>false</LinksUpToDate>
  <CharactersWithSpaces>49088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TT-Black</dc:creator>
  <cp:lastModifiedBy>匿名用户</cp:lastModifiedBy>
  <cp:revision>2</cp:revision>
  <cp:lastPrinted>2018-03-01T02:28:00Z</cp:lastPrinted>
  <dcterms:created xsi:type="dcterms:W3CDTF">2018-10-17T03:28:00Z</dcterms:created>
  <dcterms:modified xsi:type="dcterms:W3CDTF">2018-10-17T03:28:00Z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